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0342" w:rsidRPr="00C85610" w:rsidRDefault="001E0342" w:rsidP="00C85610">
      <w:pPr>
        <w:pStyle w:val="2"/>
        <w:widowControl/>
        <w:tabs>
          <w:tab w:val="left" w:pos="4878"/>
        </w:tabs>
        <w:rPr>
          <w:sz w:val="24"/>
          <w:szCs w:val="24"/>
        </w:rPr>
      </w:pPr>
      <w:bookmarkStart w:id="0" w:name="_Toc467929395"/>
      <w:bookmarkStart w:id="1" w:name="_Toc467929470"/>
      <w:bookmarkStart w:id="2" w:name="_Toc467939180"/>
      <w:bookmarkStart w:id="3" w:name="_Toc467984037"/>
      <w:bookmarkStart w:id="4" w:name="_Toc468167331"/>
      <w:bookmarkStart w:id="5" w:name="_Toc468167446"/>
      <w:bookmarkStart w:id="6" w:name="_Toc499546846"/>
      <w:r w:rsidRPr="00C85610">
        <w:rPr>
          <w:sz w:val="24"/>
          <w:szCs w:val="24"/>
        </w:rPr>
        <w:t>РОССИЙСКАЯ АКАДЕМИЯ НАУК</w:t>
      </w:r>
    </w:p>
    <w:p w:rsidR="001E0342" w:rsidRPr="00C85610" w:rsidRDefault="001E0342" w:rsidP="00C85610">
      <w:pPr>
        <w:tabs>
          <w:tab w:val="left" w:pos="4878"/>
        </w:tabs>
        <w:jc w:val="center"/>
        <w:rPr>
          <w:b/>
          <w:szCs w:val="24"/>
        </w:rPr>
      </w:pPr>
      <w:r w:rsidRPr="00C85610">
        <w:rPr>
          <w:b/>
          <w:szCs w:val="24"/>
        </w:rPr>
        <w:t>СИБИРСКОЕ ОТДЕЛЕНИЕ</w:t>
      </w:r>
    </w:p>
    <w:p w:rsidR="001E0342" w:rsidRPr="00C85610" w:rsidRDefault="001E0342" w:rsidP="00C85610">
      <w:pPr>
        <w:pStyle w:val="3"/>
        <w:tabs>
          <w:tab w:val="left" w:pos="4878"/>
        </w:tabs>
        <w:jc w:val="center"/>
        <w:rPr>
          <w:sz w:val="24"/>
          <w:szCs w:val="24"/>
        </w:rPr>
      </w:pPr>
      <w:r w:rsidRPr="00C85610">
        <w:rPr>
          <w:sz w:val="24"/>
          <w:szCs w:val="24"/>
        </w:rPr>
        <w:t>ИНСТИТУТ БИОФИЗИКИ</w:t>
      </w:r>
    </w:p>
    <w:p w:rsidR="001E0342" w:rsidRPr="00C85610" w:rsidRDefault="001E0342" w:rsidP="00C85610">
      <w:pPr>
        <w:tabs>
          <w:tab w:val="left" w:pos="4878"/>
        </w:tabs>
        <w:jc w:val="both"/>
        <w:rPr>
          <w:b/>
          <w:szCs w:val="24"/>
        </w:rPr>
      </w:pPr>
    </w:p>
    <w:tbl>
      <w:tblPr>
        <w:tblW w:w="0" w:type="auto"/>
        <w:tblLayout w:type="fixed"/>
        <w:tblLook w:val="0000"/>
      </w:tblPr>
      <w:tblGrid>
        <w:gridCol w:w="5688"/>
        <w:gridCol w:w="3882"/>
      </w:tblGrid>
      <w:tr w:rsidR="001E0342" w:rsidRPr="00C85610">
        <w:tblPrEx>
          <w:tblCellMar>
            <w:top w:w="0" w:type="dxa"/>
            <w:bottom w:w="0" w:type="dxa"/>
          </w:tblCellMar>
        </w:tblPrEx>
        <w:tc>
          <w:tcPr>
            <w:tcW w:w="5688" w:type="dxa"/>
          </w:tcPr>
          <w:p w:rsidR="001E0342" w:rsidRPr="00C85610" w:rsidRDefault="001E0342" w:rsidP="00C85610">
            <w:pPr>
              <w:tabs>
                <w:tab w:val="left" w:pos="4878"/>
              </w:tabs>
              <w:jc w:val="both"/>
              <w:rPr>
                <w:szCs w:val="24"/>
              </w:rPr>
            </w:pPr>
          </w:p>
        </w:tc>
        <w:tc>
          <w:tcPr>
            <w:tcW w:w="3882" w:type="dxa"/>
          </w:tcPr>
          <w:p w:rsidR="001E0342" w:rsidRPr="00C85610" w:rsidRDefault="001E0342" w:rsidP="00C85610">
            <w:pPr>
              <w:tabs>
                <w:tab w:val="left" w:pos="4878"/>
              </w:tabs>
              <w:jc w:val="both"/>
              <w:rPr>
                <w:b/>
                <w:szCs w:val="24"/>
              </w:rPr>
            </w:pPr>
            <w:r w:rsidRPr="00C85610">
              <w:rPr>
                <w:b/>
                <w:szCs w:val="24"/>
              </w:rPr>
              <w:t>Утверждаю</w:t>
            </w:r>
          </w:p>
          <w:p w:rsidR="001E0342" w:rsidRPr="00C85610" w:rsidRDefault="001E0342" w:rsidP="00C85610">
            <w:pPr>
              <w:pStyle w:val="2"/>
              <w:widowControl/>
              <w:tabs>
                <w:tab w:val="left" w:pos="4878"/>
              </w:tabs>
              <w:jc w:val="both"/>
              <w:rPr>
                <w:sz w:val="24"/>
                <w:szCs w:val="24"/>
              </w:rPr>
            </w:pPr>
            <w:r w:rsidRPr="00C85610">
              <w:rPr>
                <w:sz w:val="24"/>
                <w:szCs w:val="24"/>
              </w:rPr>
              <w:t>Директор ИБФ СО РАН</w:t>
            </w:r>
          </w:p>
          <w:p w:rsidR="001E0342" w:rsidRPr="00C85610" w:rsidRDefault="001E0342" w:rsidP="00C85610">
            <w:pPr>
              <w:tabs>
                <w:tab w:val="left" w:pos="4878"/>
              </w:tabs>
              <w:rPr>
                <w:b/>
                <w:szCs w:val="24"/>
              </w:rPr>
            </w:pPr>
            <w:r w:rsidRPr="00C85610">
              <w:rPr>
                <w:b/>
                <w:szCs w:val="24"/>
              </w:rPr>
              <w:t>член-корр. РАН _____________</w:t>
            </w:r>
          </w:p>
          <w:p w:rsidR="001E0342" w:rsidRPr="00C85610" w:rsidRDefault="001E0342" w:rsidP="00C85610">
            <w:pPr>
              <w:tabs>
                <w:tab w:val="left" w:pos="4878"/>
              </w:tabs>
              <w:jc w:val="both"/>
              <w:rPr>
                <w:b/>
                <w:szCs w:val="24"/>
              </w:rPr>
            </w:pPr>
            <w:r w:rsidRPr="00C85610">
              <w:rPr>
                <w:b/>
                <w:szCs w:val="24"/>
              </w:rPr>
              <w:t>А.Г. Дегерменджи</w:t>
            </w:r>
          </w:p>
          <w:p w:rsidR="001E0342" w:rsidRPr="00C85610" w:rsidRDefault="001E0342" w:rsidP="00C85610">
            <w:pPr>
              <w:tabs>
                <w:tab w:val="left" w:pos="4878"/>
              </w:tabs>
              <w:jc w:val="both"/>
              <w:rPr>
                <w:b/>
                <w:szCs w:val="24"/>
              </w:rPr>
            </w:pPr>
            <w:r w:rsidRPr="00C85610">
              <w:rPr>
                <w:b/>
                <w:szCs w:val="24"/>
              </w:rPr>
              <w:t xml:space="preserve">«____» ___________ </w:t>
            </w:r>
            <w:smartTag w:uri="urn:schemas-microsoft-com:office:smarttags" w:element="metricconverter">
              <w:smartTagPr>
                <w:attr w:name="ProductID" w:val="2009 г"/>
              </w:smartTagPr>
              <w:r w:rsidRPr="00C85610">
                <w:rPr>
                  <w:b/>
                  <w:szCs w:val="24"/>
                </w:rPr>
                <w:t>200</w:t>
              </w:r>
              <w:r w:rsidR="00254E55" w:rsidRPr="00C85610">
                <w:rPr>
                  <w:b/>
                  <w:szCs w:val="24"/>
                </w:rPr>
                <w:t>9</w:t>
              </w:r>
              <w:r w:rsidRPr="00C85610">
                <w:rPr>
                  <w:b/>
                  <w:szCs w:val="24"/>
                </w:rPr>
                <w:t xml:space="preserve"> г</w:t>
              </w:r>
            </w:smartTag>
            <w:r w:rsidRPr="00C85610">
              <w:rPr>
                <w:b/>
                <w:szCs w:val="24"/>
              </w:rPr>
              <w:t>.</w:t>
            </w:r>
          </w:p>
          <w:p w:rsidR="001E0342" w:rsidRPr="00C85610" w:rsidRDefault="001E0342" w:rsidP="00C85610">
            <w:pPr>
              <w:tabs>
                <w:tab w:val="left" w:pos="4878"/>
              </w:tabs>
              <w:jc w:val="both"/>
              <w:rPr>
                <w:szCs w:val="24"/>
              </w:rPr>
            </w:pPr>
          </w:p>
        </w:tc>
      </w:tr>
    </w:tbl>
    <w:p w:rsidR="001E0342" w:rsidRPr="00C85610" w:rsidRDefault="001E0342" w:rsidP="00C85610">
      <w:pPr>
        <w:tabs>
          <w:tab w:val="left" w:pos="4878"/>
        </w:tabs>
        <w:jc w:val="both"/>
        <w:rPr>
          <w:b/>
          <w:szCs w:val="24"/>
        </w:rPr>
      </w:pPr>
    </w:p>
    <w:p w:rsidR="001E0342" w:rsidRPr="00C85610" w:rsidRDefault="001E0342" w:rsidP="00C85610">
      <w:pPr>
        <w:tabs>
          <w:tab w:val="left" w:pos="4878"/>
        </w:tabs>
        <w:jc w:val="both"/>
        <w:rPr>
          <w:b/>
          <w:szCs w:val="24"/>
        </w:rPr>
      </w:pPr>
    </w:p>
    <w:p w:rsidR="001E0342" w:rsidRDefault="001E0342"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Pr="00C85610" w:rsidRDefault="00CF5064" w:rsidP="00C85610">
      <w:pPr>
        <w:tabs>
          <w:tab w:val="left" w:pos="4878"/>
        </w:tabs>
        <w:jc w:val="both"/>
        <w:rPr>
          <w:szCs w:val="24"/>
        </w:rPr>
      </w:pPr>
    </w:p>
    <w:p w:rsidR="00803571" w:rsidRPr="00C85610" w:rsidRDefault="00803571" w:rsidP="00C85610">
      <w:pPr>
        <w:tabs>
          <w:tab w:val="left" w:pos="4878"/>
        </w:tabs>
        <w:jc w:val="center"/>
        <w:rPr>
          <w:b/>
          <w:szCs w:val="24"/>
        </w:rPr>
      </w:pPr>
      <w:r w:rsidRPr="00C85610">
        <w:rPr>
          <w:b/>
          <w:szCs w:val="24"/>
        </w:rPr>
        <w:t>ОТЧЕТ</w:t>
      </w:r>
    </w:p>
    <w:p w:rsidR="00803571" w:rsidRPr="00C85610" w:rsidRDefault="00803571" w:rsidP="00C85610">
      <w:pPr>
        <w:tabs>
          <w:tab w:val="left" w:pos="4878"/>
        </w:tabs>
        <w:jc w:val="center"/>
        <w:rPr>
          <w:b/>
          <w:szCs w:val="24"/>
        </w:rPr>
      </w:pPr>
    </w:p>
    <w:p w:rsidR="00803571" w:rsidRPr="00C85610" w:rsidRDefault="00803571" w:rsidP="00C85610">
      <w:pPr>
        <w:tabs>
          <w:tab w:val="left" w:pos="4878"/>
        </w:tabs>
        <w:jc w:val="center"/>
        <w:rPr>
          <w:b/>
          <w:szCs w:val="24"/>
        </w:rPr>
      </w:pPr>
      <w:r w:rsidRPr="00C85610">
        <w:rPr>
          <w:b/>
          <w:szCs w:val="24"/>
        </w:rPr>
        <w:t>О НАУЧНОЙ И НАУЧНО-ОРГАНИЗАЦИОННОЙ</w:t>
      </w:r>
    </w:p>
    <w:p w:rsidR="00803571" w:rsidRPr="00C85610" w:rsidRDefault="00803571" w:rsidP="00C85610">
      <w:pPr>
        <w:tabs>
          <w:tab w:val="left" w:pos="4878"/>
        </w:tabs>
        <w:jc w:val="center"/>
        <w:rPr>
          <w:b/>
          <w:szCs w:val="24"/>
        </w:rPr>
      </w:pPr>
      <w:r w:rsidRPr="00C85610">
        <w:rPr>
          <w:b/>
          <w:szCs w:val="24"/>
        </w:rPr>
        <w:t>ДЕЯТЕЛЬНОСТИ ИНСТИТУТА БИОФИЗИКИ СО РАН ЗА 2008 ГОД</w:t>
      </w:r>
    </w:p>
    <w:p w:rsidR="001E0342" w:rsidRPr="00C85610" w:rsidRDefault="001E0342" w:rsidP="00C85610">
      <w:pPr>
        <w:tabs>
          <w:tab w:val="left" w:pos="4878"/>
        </w:tabs>
        <w:jc w:val="center"/>
        <w:rPr>
          <w:b/>
          <w:szCs w:val="24"/>
        </w:rPr>
      </w:pPr>
    </w:p>
    <w:p w:rsidR="001E0342" w:rsidRPr="00C85610" w:rsidRDefault="001E0342"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Default="00314650"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Default="00CF5064" w:rsidP="00C85610">
      <w:pPr>
        <w:tabs>
          <w:tab w:val="left" w:pos="4878"/>
        </w:tabs>
        <w:jc w:val="both"/>
        <w:rPr>
          <w:szCs w:val="24"/>
        </w:rPr>
      </w:pPr>
    </w:p>
    <w:p w:rsidR="00CF5064" w:rsidRPr="00C85610" w:rsidRDefault="00CF5064" w:rsidP="00C85610">
      <w:pPr>
        <w:tabs>
          <w:tab w:val="left" w:pos="4878"/>
        </w:tabs>
        <w:jc w:val="both"/>
        <w:rPr>
          <w:szCs w:val="24"/>
        </w:rPr>
      </w:pPr>
    </w:p>
    <w:p w:rsidR="00314650" w:rsidRPr="00C85610" w:rsidRDefault="00314650" w:rsidP="00C85610">
      <w:pPr>
        <w:tabs>
          <w:tab w:val="left" w:pos="4878"/>
        </w:tabs>
        <w:jc w:val="both"/>
        <w:rPr>
          <w:szCs w:val="24"/>
        </w:rPr>
      </w:pPr>
    </w:p>
    <w:p w:rsidR="00314650" w:rsidRPr="00C85610" w:rsidRDefault="00314650" w:rsidP="00C85610">
      <w:pPr>
        <w:tabs>
          <w:tab w:val="left" w:pos="4878"/>
        </w:tabs>
        <w:jc w:val="both"/>
        <w:rPr>
          <w:szCs w:val="24"/>
        </w:rPr>
      </w:pPr>
    </w:p>
    <w:p w:rsidR="001E0342" w:rsidRPr="00C85610" w:rsidRDefault="001E0342" w:rsidP="00C85610">
      <w:pPr>
        <w:tabs>
          <w:tab w:val="left" w:pos="4878"/>
        </w:tabs>
        <w:jc w:val="both"/>
        <w:rPr>
          <w:szCs w:val="24"/>
        </w:rPr>
      </w:pPr>
    </w:p>
    <w:p w:rsidR="001E0342" w:rsidRPr="00C85610" w:rsidRDefault="001E0342" w:rsidP="00C85610">
      <w:pPr>
        <w:tabs>
          <w:tab w:val="left" w:pos="4878"/>
        </w:tabs>
        <w:jc w:val="both"/>
        <w:rPr>
          <w:szCs w:val="24"/>
        </w:rPr>
      </w:pPr>
    </w:p>
    <w:p w:rsidR="001E0342" w:rsidRPr="00C85610" w:rsidRDefault="001E0342" w:rsidP="00C85610">
      <w:pPr>
        <w:pStyle w:val="2"/>
        <w:widowControl/>
        <w:tabs>
          <w:tab w:val="left" w:pos="4878"/>
        </w:tabs>
        <w:rPr>
          <w:sz w:val="24"/>
          <w:szCs w:val="24"/>
        </w:rPr>
      </w:pPr>
      <w:r w:rsidRPr="00C85610">
        <w:rPr>
          <w:sz w:val="24"/>
          <w:szCs w:val="24"/>
        </w:rPr>
        <w:t>Красноярск, 200</w:t>
      </w:r>
      <w:r w:rsidR="00254E55" w:rsidRPr="00C85610">
        <w:rPr>
          <w:sz w:val="24"/>
          <w:szCs w:val="24"/>
        </w:rPr>
        <w:t>9</w:t>
      </w:r>
    </w:p>
    <w:p w:rsidR="005016E0" w:rsidRPr="00C85610" w:rsidRDefault="001E0342" w:rsidP="005016E0">
      <w:pPr>
        <w:pStyle w:val="4"/>
        <w:rPr>
          <w:sz w:val="24"/>
          <w:szCs w:val="24"/>
        </w:rPr>
      </w:pPr>
      <w:r w:rsidRPr="00C85610">
        <w:rPr>
          <w:sz w:val="24"/>
          <w:szCs w:val="24"/>
        </w:rPr>
        <w:br w:type="page"/>
      </w:r>
      <w:bookmarkStart w:id="7" w:name="_Toc499982199"/>
      <w:bookmarkStart w:id="8" w:name="_Toc93475929"/>
      <w:r w:rsidR="005016E0" w:rsidRPr="00C85610">
        <w:rPr>
          <w:sz w:val="24"/>
          <w:szCs w:val="24"/>
        </w:rPr>
        <w:lastRenderedPageBreak/>
        <w:t>ОГЛАВЛЕНИЕ</w:t>
      </w:r>
      <w:bookmarkEnd w:id="8"/>
    </w:p>
    <w:p w:rsidR="005016E0" w:rsidRPr="00C85610" w:rsidRDefault="005016E0" w:rsidP="005016E0">
      <w:pPr>
        <w:rPr>
          <w:szCs w:val="24"/>
        </w:rPr>
      </w:pPr>
    </w:p>
    <w:tbl>
      <w:tblPr>
        <w:tblW w:w="0" w:type="auto"/>
        <w:tblLook w:val="0000"/>
      </w:tblPr>
      <w:tblGrid>
        <w:gridCol w:w="8928"/>
        <w:gridCol w:w="612"/>
      </w:tblGrid>
      <w:tr w:rsidR="005016E0" w:rsidRPr="00C85610">
        <w:tblPrEx>
          <w:tblCellMar>
            <w:top w:w="0" w:type="dxa"/>
            <w:bottom w:w="0" w:type="dxa"/>
          </w:tblCellMar>
        </w:tblPrEx>
        <w:trPr>
          <w:cantSplit/>
          <w:trHeight w:val="260"/>
        </w:trPr>
        <w:tc>
          <w:tcPr>
            <w:tcW w:w="8928" w:type="dxa"/>
          </w:tcPr>
          <w:p w:rsidR="005016E0" w:rsidRPr="00C85610" w:rsidRDefault="005016E0" w:rsidP="003C5E5F">
            <w:pPr>
              <w:pStyle w:val="af2"/>
              <w:widowControl/>
              <w:tabs>
                <w:tab w:val="clear" w:pos="397"/>
                <w:tab w:val="clear" w:pos="567"/>
              </w:tabs>
              <w:spacing w:line="240" w:lineRule="auto"/>
              <w:rPr>
                <w:rFonts w:ascii="Times New Roman" w:hAnsi="Times New Roman"/>
                <w:szCs w:val="24"/>
              </w:rPr>
            </w:pPr>
            <w:r w:rsidRPr="00C85610">
              <w:rPr>
                <w:rFonts w:ascii="Times New Roman" w:hAnsi="Times New Roman"/>
                <w:szCs w:val="24"/>
              </w:rPr>
              <w:t>1. ХАРАКТЕРИСТИКА ВАЖНЕЙШИХ РЕЗУЛЬТАТОВ НАУЧНЫХ ИССЛЕДОВАНИЙ</w:t>
            </w:r>
          </w:p>
        </w:tc>
        <w:tc>
          <w:tcPr>
            <w:tcW w:w="612" w:type="dxa"/>
          </w:tcPr>
          <w:p w:rsidR="005016E0" w:rsidRPr="00C85610" w:rsidRDefault="005016E0" w:rsidP="003C5E5F">
            <w:pPr>
              <w:jc w:val="center"/>
              <w:rPr>
                <w:szCs w:val="24"/>
              </w:rPr>
            </w:pPr>
            <w:r>
              <w:rPr>
                <w:szCs w:val="24"/>
              </w:rPr>
              <w:t>3</w:t>
            </w:r>
          </w:p>
        </w:tc>
      </w:tr>
      <w:tr w:rsidR="005016E0" w:rsidRPr="00C85610">
        <w:tblPrEx>
          <w:tblCellMar>
            <w:top w:w="0" w:type="dxa"/>
            <w:bottom w:w="0" w:type="dxa"/>
          </w:tblCellMar>
        </w:tblPrEx>
        <w:trPr>
          <w:cantSplit/>
          <w:trHeight w:val="322"/>
        </w:trPr>
        <w:tc>
          <w:tcPr>
            <w:tcW w:w="8928" w:type="dxa"/>
          </w:tcPr>
          <w:p w:rsidR="005016E0" w:rsidRPr="00C85610" w:rsidRDefault="005016E0" w:rsidP="003C5E5F">
            <w:pPr>
              <w:rPr>
                <w:szCs w:val="24"/>
              </w:rPr>
            </w:pPr>
            <w:r w:rsidRPr="00C85610">
              <w:rPr>
                <w:szCs w:val="24"/>
              </w:rPr>
              <w:t>1.1. Важнейшие результаты</w:t>
            </w:r>
          </w:p>
        </w:tc>
        <w:tc>
          <w:tcPr>
            <w:tcW w:w="612" w:type="dxa"/>
          </w:tcPr>
          <w:p w:rsidR="005016E0" w:rsidRPr="005B330A" w:rsidRDefault="005016E0" w:rsidP="003C5E5F">
            <w:pPr>
              <w:jc w:val="center"/>
              <w:rPr>
                <w:szCs w:val="24"/>
              </w:rPr>
            </w:pPr>
            <w:r>
              <w:rPr>
                <w:szCs w:val="24"/>
              </w:rPr>
              <w:t>3</w:t>
            </w:r>
          </w:p>
        </w:tc>
      </w:tr>
      <w:tr w:rsidR="005016E0" w:rsidRPr="00C85610">
        <w:tblPrEx>
          <w:tblCellMar>
            <w:top w:w="0" w:type="dxa"/>
            <w:bottom w:w="0" w:type="dxa"/>
          </w:tblCellMar>
        </w:tblPrEx>
        <w:trPr>
          <w:cantSplit/>
          <w:trHeight w:val="220"/>
        </w:trPr>
        <w:tc>
          <w:tcPr>
            <w:tcW w:w="8928" w:type="dxa"/>
          </w:tcPr>
          <w:p w:rsidR="005016E0" w:rsidRPr="00C85610" w:rsidRDefault="005016E0" w:rsidP="003C5E5F">
            <w:pPr>
              <w:pStyle w:val="BodyText22"/>
              <w:widowControl/>
              <w:rPr>
                <w:szCs w:val="24"/>
              </w:rPr>
            </w:pPr>
            <w:r w:rsidRPr="00C85610">
              <w:rPr>
                <w:szCs w:val="24"/>
              </w:rPr>
              <w:t>1.2. Отчеты по проектам по приоритетным направлениям и программам фундаментальных и ориентированных (прикладных) исследований</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1.3. Результаты НИР по проектам с целевым финансированием РАН и Сибирского отделения РАН</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31</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jc w:val="both"/>
              <w:rPr>
                <w:bCs/>
                <w:szCs w:val="24"/>
              </w:rPr>
            </w:pPr>
            <w:r w:rsidRPr="00C85610">
              <w:rPr>
                <w:bCs/>
                <w:szCs w:val="24"/>
              </w:rPr>
              <w:t>1.4. Результаты НИР по грантам Президента для молодых ученых</w:t>
            </w:r>
            <w:r>
              <w:rPr>
                <w:bCs/>
                <w:szCs w:val="24"/>
              </w:rPr>
              <w:t xml:space="preserve"> и ведущих научных школ</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37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pStyle w:val="1"/>
              <w:jc w:val="both"/>
              <w:rPr>
                <w:rFonts w:ascii="Times New Roman" w:hAnsi="Times New Roman"/>
                <w:sz w:val="24"/>
                <w:szCs w:val="24"/>
              </w:rPr>
            </w:pPr>
            <w:r w:rsidRPr="00C85610">
              <w:rPr>
                <w:rFonts w:ascii="Times New Roman" w:hAnsi="Times New Roman"/>
                <w:sz w:val="24"/>
                <w:szCs w:val="24"/>
              </w:rPr>
              <w:t xml:space="preserve">2. ХАРАКТЕРИСТИКА МЕЖДУНАРОДНЫХ </w:t>
            </w:r>
            <w:r w:rsidRPr="00C85610">
              <w:rPr>
                <w:rFonts w:ascii="Times New Roman" w:hAnsi="Times New Roman"/>
                <w:caps/>
                <w:sz w:val="24"/>
                <w:szCs w:val="24"/>
              </w:rPr>
              <w:t>научных</w:t>
            </w:r>
            <w:r w:rsidRPr="00C85610">
              <w:rPr>
                <w:rFonts w:ascii="Times New Roman" w:hAnsi="Times New Roman"/>
                <w:sz w:val="24"/>
                <w:szCs w:val="24"/>
              </w:rPr>
              <w:t xml:space="preserve"> СВЯЗЕЙ</w:t>
            </w:r>
          </w:p>
        </w:tc>
        <w:tc>
          <w:tcPr>
            <w:tcW w:w="612" w:type="dxa"/>
          </w:tcPr>
          <w:p w:rsidR="005016E0" w:rsidRPr="0053172A" w:rsidRDefault="005016E0" w:rsidP="003C5E5F">
            <w:pPr>
              <w:jc w:val="center"/>
              <w:rPr>
                <w:szCs w:val="24"/>
              </w:rPr>
            </w:pPr>
            <w:r>
              <w:rPr>
                <w:szCs w:val="24"/>
              </w:rPr>
              <w:t>39</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2.1. О деятельности Международного центра замкнутых экологических си</w:t>
            </w:r>
            <w:r w:rsidRPr="00C85610">
              <w:rPr>
                <w:szCs w:val="24"/>
              </w:rPr>
              <w:t>с</w:t>
            </w:r>
            <w:r w:rsidRPr="00C85610">
              <w:rPr>
                <w:szCs w:val="24"/>
              </w:rPr>
              <w:t>тем (МЦ ЗЭС)</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39</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2.2. Результаты НИР по грантам и хоздоговорам с зарубежными заказчиками</w:t>
            </w:r>
          </w:p>
        </w:tc>
        <w:tc>
          <w:tcPr>
            <w:tcW w:w="612" w:type="dxa"/>
          </w:tcPr>
          <w:p w:rsidR="005016E0" w:rsidRPr="00C85610" w:rsidRDefault="005016E0" w:rsidP="003C5E5F">
            <w:pPr>
              <w:jc w:val="center"/>
              <w:rPr>
                <w:szCs w:val="24"/>
              </w:rPr>
            </w:pPr>
            <w:r>
              <w:rPr>
                <w:szCs w:val="24"/>
              </w:rPr>
              <w:t>40</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pStyle w:val="2"/>
              <w:jc w:val="both"/>
              <w:rPr>
                <w:b w:val="0"/>
                <w:sz w:val="24"/>
                <w:szCs w:val="24"/>
              </w:rPr>
            </w:pPr>
            <w:r w:rsidRPr="00C85610">
              <w:rPr>
                <w:b w:val="0"/>
                <w:sz w:val="24"/>
                <w:szCs w:val="24"/>
              </w:rPr>
              <w:t>2.3. Зарубежные командировки сотрудников Института</w:t>
            </w:r>
          </w:p>
        </w:tc>
        <w:tc>
          <w:tcPr>
            <w:tcW w:w="612" w:type="dxa"/>
          </w:tcPr>
          <w:p w:rsidR="005016E0" w:rsidRPr="00C85610" w:rsidRDefault="005016E0" w:rsidP="003C5E5F">
            <w:pPr>
              <w:jc w:val="center"/>
              <w:rPr>
                <w:szCs w:val="24"/>
              </w:rPr>
            </w:pPr>
            <w:r>
              <w:rPr>
                <w:szCs w:val="24"/>
              </w:rPr>
              <w:t>43</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2.4. Посещение Института зарубежными учеными</w:t>
            </w:r>
          </w:p>
        </w:tc>
        <w:tc>
          <w:tcPr>
            <w:tcW w:w="612" w:type="dxa"/>
          </w:tcPr>
          <w:p w:rsidR="005016E0" w:rsidRPr="00C85610" w:rsidRDefault="005016E0" w:rsidP="003C5E5F">
            <w:pPr>
              <w:jc w:val="center"/>
              <w:rPr>
                <w:szCs w:val="24"/>
              </w:rPr>
            </w:pPr>
            <w:r>
              <w:rPr>
                <w:szCs w:val="24"/>
              </w:rPr>
              <w:t>46</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3. НАУЧНО-ОРГАНИЗАЦИОННАЯ ДЕЯТЕЛЬНОСТЬ</w:t>
            </w:r>
          </w:p>
        </w:tc>
        <w:tc>
          <w:tcPr>
            <w:tcW w:w="612" w:type="dxa"/>
          </w:tcPr>
          <w:p w:rsidR="005016E0" w:rsidRPr="0053172A" w:rsidRDefault="005016E0" w:rsidP="003C5E5F">
            <w:pPr>
              <w:jc w:val="center"/>
              <w:rPr>
                <w:szCs w:val="24"/>
              </w:rPr>
            </w:pPr>
            <w:r>
              <w:rPr>
                <w:szCs w:val="24"/>
              </w:rPr>
              <w:t>46</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 xml:space="preserve">3.1. Работа Ученого совета Института </w:t>
            </w:r>
          </w:p>
        </w:tc>
        <w:tc>
          <w:tcPr>
            <w:tcW w:w="612" w:type="dxa"/>
          </w:tcPr>
          <w:p w:rsidR="005016E0" w:rsidRPr="0053172A" w:rsidRDefault="005016E0" w:rsidP="003C5E5F">
            <w:pPr>
              <w:jc w:val="center"/>
              <w:rPr>
                <w:szCs w:val="24"/>
              </w:rPr>
            </w:pPr>
            <w:r>
              <w:rPr>
                <w:szCs w:val="24"/>
              </w:rPr>
              <w:t>46</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 xml:space="preserve">3.2. Научные кадры </w:t>
            </w:r>
            <w:r>
              <w:rPr>
                <w:szCs w:val="24"/>
              </w:rPr>
              <w:t>и аспирантура</w:t>
            </w:r>
          </w:p>
        </w:tc>
        <w:tc>
          <w:tcPr>
            <w:tcW w:w="612" w:type="dxa"/>
          </w:tcPr>
          <w:p w:rsidR="005016E0" w:rsidRPr="00C85610" w:rsidRDefault="005016E0" w:rsidP="003C5E5F">
            <w:pPr>
              <w:jc w:val="center"/>
              <w:rPr>
                <w:szCs w:val="24"/>
              </w:rPr>
            </w:pPr>
            <w:r>
              <w:rPr>
                <w:szCs w:val="24"/>
              </w:rPr>
              <w:t>46</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 xml:space="preserve">3.3. </w:t>
            </w:r>
            <w:r>
              <w:rPr>
                <w:szCs w:val="24"/>
              </w:rPr>
              <w:t>Правительственные и научные награды и премии</w:t>
            </w:r>
            <w:r w:rsidRPr="00C85610">
              <w:rPr>
                <w:szCs w:val="24"/>
              </w:rPr>
              <w:t xml:space="preserve"> </w:t>
            </w:r>
          </w:p>
        </w:tc>
        <w:tc>
          <w:tcPr>
            <w:tcW w:w="612" w:type="dxa"/>
          </w:tcPr>
          <w:p w:rsidR="005016E0" w:rsidRPr="00C85610" w:rsidRDefault="005016E0" w:rsidP="003C5E5F">
            <w:pPr>
              <w:jc w:val="center"/>
              <w:rPr>
                <w:szCs w:val="24"/>
              </w:rPr>
            </w:pPr>
            <w:r>
              <w:rPr>
                <w:szCs w:val="24"/>
              </w:rPr>
              <w:t>47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4. ПУБЛИКАЦИИ</w:t>
            </w:r>
          </w:p>
        </w:tc>
        <w:tc>
          <w:tcPr>
            <w:tcW w:w="612" w:type="dxa"/>
          </w:tcPr>
          <w:p w:rsidR="005016E0" w:rsidRPr="00C85610" w:rsidRDefault="005016E0" w:rsidP="003C5E5F">
            <w:pPr>
              <w:jc w:val="center"/>
              <w:rPr>
                <w:szCs w:val="24"/>
              </w:rPr>
            </w:pPr>
            <w:r>
              <w:rPr>
                <w:szCs w:val="24"/>
              </w:rPr>
              <w:t>47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4.1. Монографии</w:t>
            </w:r>
          </w:p>
        </w:tc>
        <w:tc>
          <w:tcPr>
            <w:tcW w:w="612" w:type="dxa"/>
          </w:tcPr>
          <w:p w:rsidR="005016E0" w:rsidRPr="00C85610" w:rsidRDefault="005016E0" w:rsidP="003C5E5F">
            <w:pPr>
              <w:jc w:val="center"/>
              <w:rPr>
                <w:szCs w:val="24"/>
              </w:rPr>
            </w:pPr>
            <w:r>
              <w:rPr>
                <w:szCs w:val="24"/>
              </w:rPr>
              <w:t>47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4.2. Статьи в рецензируемых отечественных журналах</w:t>
            </w:r>
          </w:p>
        </w:tc>
        <w:tc>
          <w:tcPr>
            <w:tcW w:w="612" w:type="dxa"/>
          </w:tcPr>
          <w:p w:rsidR="005016E0" w:rsidRPr="00C85610" w:rsidRDefault="005016E0" w:rsidP="003C5E5F">
            <w:pPr>
              <w:jc w:val="center"/>
              <w:rPr>
                <w:szCs w:val="24"/>
              </w:rPr>
            </w:pPr>
            <w:r>
              <w:rPr>
                <w:szCs w:val="24"/>
              </w:rPr>
              <w:t>47</w:t>
            </w:r>
          </w:p>
        </w:tc>
      </w:tr>
      <w:tr w:rsidR="005016E0" w:rsidRPr="00C85610">
        <w:tblPrEx>
          <w:tblCellMar>
            <w:top w:w="0" w:type="dxa"/>
            <w:bottom w:w="0" w:type="dxa"/>
          </w:tblCellMar>
        </w:tblPrEx>
        <w:trPr>
          <w:cantSplit/>
          <w:trHeight w:val="140"/>
        </w:trPr>
        <w:tc>
          <w:tcPr>
            <w:tcW w:w="8928" w:type="dxa"/>
          </w:tcPr>
          <w:p w:rsidR="005016E0" w:rsidRPr="00C85610" w:rsidRDefault="005016E0" w:rsidP="003C5E5F">
            <w:pPr>
              <w:rPr>
                <w:szCs w:val="24"/>
              </w:rPr>
            </w:pPr>
            <w:r w:rsidRPr="00C85610">
              <w:rPr>
                <w:szCs w:val="24"/>
              </w:rPr>
              <w:t>4.3. Статьи в рецензируемых зарубежных журналах</w:t>
            </w:r>
          </w:p>
        </w:tc>
        <w:tc>
          <w:tcPr>
            <w:tcW w:w="612" w:type="dxa"/>
          </w:tcPr>
          <w:p w:rsidR="005016E0" w:rsidRPr="00C85610" w:rsidRDefault="005016E0" w:rsidP="003C5E5F">
            <w:pPr>
              <w:jc w:val="center"/>
              <w:rPr>
                <w:szCs w:val="24"/>
              </w:rPr>
            </w:pPr>
            <w:r>
              <w:rPr>
                <w:szCs w:val="24"/>
              </w:rPr>
              <w:t>50</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 xml:space="preserve">4.4. </w:t>
            </w:r>
            <w:r w:rsidRPr="0079233B">
              <w:rPr>
                <w:szCs w:val="24"/>
              </w:rPr>
              <w:t>Главы в монографиях зарубежных издательств</w:t>
            </w:r>
          </w:p>
        </w:tc>
        <w:tc>
          <w:tcPr>
            <w:tcW w:w="612" w:type="dxa"/>
          </w:tcPr>
          <w:p w:rsidR="005016E0" w:rsidRPr="00C85610" w:rsidRDefault="005016E0" w:rsidP="003C5E5F">
            <w:pPr>
              <w:jc w:val="center"/>
              <w:rPr>
                <w:szCs w:val="24"/>
              </w:rPr>
            </w:pPr>
            <w:r>
              <w:rPr>
                <w:szCs w:val="24"/>
              </w:rPr>
              <w:t>51</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4.5. Статьи и доклады в зарубежных сборниках</w:t>
            </w:r>
          </w:p>
        </w:tc>
        <w:tc>
          <w:tcPr>
            <w:tcW w:w="612" w:type="dxa"/>
          </w:tcPr>
          <w:p w:rsidR="005016E0" w:rsidRPr="00C85610" w:rsidRDefault="005016E0" w:rsidP="003C5E5F">
            <w:pPr>
              <w:jc w:val="center"/>
              <w:rPr>
                <w:szCs w:val="24"/>
              </w:rPr>
            </w:pPr>
            <w:r>
              <w:rPr>
                <w:szCs w:val="24"/>
              </w:rPr>
              <w:t>52</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4.6. Статьи и доклады в отечественных сборниках</w:t>
            </w:r>
          </w:p>
        </w:tc>
        <w:tc>
          <w:tcPr>
            <w:tcW w:w="612" w:type="dxa"/>
          </w:tcPr>
          <w:p w:rsidR="005016E0" w:rsidRPr="00C85610" w:rsidRDefault="005016E0" w:rsidP="003C5E5F">
            <w:pPr>
              <w:jc w:val="center"/>
              <w:rPr>
                <w:szCs w:val="24"/>
              </w:rPr>
            </w:pPr>
            <w:r>
              <w:rPr>
                <w:szCs w:val="24"/>
              </w:rPr>
              <w:t>52</w:t>
            </w:r>
          </w:p>
        </w:tc>
      </w:tr>
      <w:tr w:rsidR="005016E0" w:rsidRPr="00C85610">
        <w:tblPrEx>
          <w:tblCellMar>
            <w:top w:w="0" w:type="dxa"/>
            <w:bottom w:w="0" w:type="dxa"/>
          </w:tblCellMar>
        </w:tblPrEx>
        <w:trPr>
          <w:cantSplit/>
          <w:trHeight w:val="398"/>
        </w:trPr>
        <w:tc>
          <w:tcPr>
            <w:tcW w:w="8928" w:type="dxa"/>
          </w:tcPr>
          <w:p w:rsidR="005016E0" w:rsidRPr="0025403D" w:rsidRDefault="005016E0" w:rsidP="003C5E5F">
            <w:pPr>
              <w:rPr>
                <w:szCs w:val="24"/>
              </w:rPr>
            </w:pPr>
            <w:r w:rsidRPr="0025403D">
              <w:rPr>
                <w:szCs w:val="24"/>
              </w:rPr>
              <w:t xml:space="preserve">4.7. Импакт-фактор ИБФ СО РАН за </w:t>
            </w:r>
            <w:smartTag w:uri="urn:schemas-microsoft-com:office:smarttags" w:element="metricconverter">
              <w:smartTagPr>
                <w:attr w:name="ProductID" w:val="2008 г"/>
              </w:smartTagPr>
              <w:r w:rsidRPr="0025403D">
                <w:rPr>
                  <w:szCs w:val="24"/>
                </w:rPr>
                <w:t>2008 г</w:t>
              </w:r>
            </w:smartTag>
            <w:r w:rsidRPr="0025403D">
              <w:rPr>
                <w:szCs w:val="24"/>
              </w:rPr>
              <w:t>.</w:t>
            </w:r>
          </w:p>
        </w:tc>
        <w:tc>
          <w:tcPr>
            <w:tcW w:w="612" w:type="dxa"/>
          </w:tcPr>
          <w:p w:rsidR="005016E0" w:rsidRPr="00C85610" w:rsidRDefault="005016E0" w:rsidP="003C5E5F">
            <w:pPr>
              <w:jc w:val="center"/>
              <w:rPr>
                <w:szCs w:val="24"/>
              </w:rPr>
            </w:pPr>
            <w:r>
              <w:rPr>
                <w:szCs w:val="24"/>
              </w:rPr>
              <w:t>54</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Приложение 2. Форма 1. Ежегодные данные об Институте биофизики СО РАН</w:t>
            </w:r>
          </w:p>
        </w:tc>
        <w:tc>
          <w:tcPr>
            <w:tcW w:w="612" w:type="dxa"/>
          </w:tcPr>
          <w:p w:rsidR="005016E0" w:rsidRPr="00C85610" w:rsidRDefault="005016E0" w:rsidP="003C5E5F">
            <w:pPr>
              <w:jc w:val="center"/>
              <w:rPr>
                <w:szCs w:val="24"/>
              </w:rPr>
            </w:pPr>
            <w:r>
              <w:rPr>
                <w:szCs w:val="24"/>
              </w:rPr>
              <w:t>55</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Приложение 2. Форма 2. Численность сотрудников Института биофизики СО РАН</w:t>
            </w:r>
          </w:p>
        </w:tc>
        <w:tc>
          <w:tcPr>
            <w:tcW w:w="612" w:type="dxa"/>
          </w:tcPr>
          <w:p w:rsidR="005016E0" w:rsidRPr="00C85610" w:rsidRDefault="005016E0" w:rsidP="003C5E5F">
            <w:pPr>
              <w:jc w:val="center"/>
              <w:rPr>
                <w:szCs w:val="24"/>
              </w:rPr>
            </w:pPr>
            <w:r>
              <w:rPr>
                <w:szCs w:val="24"/>
              </w:rPr>
              <w:t>57</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Приложение 2. Форма 3. Сведения о публикациях Института биофизики СО РАН</w:t>
            </w:r>
          </w:p>
        </w:tc>
        <w:tc>
          <w:tcPr>
            <w:tcW w:w="612" w:type="dxa"/>
          </w:tcPr>
          <w:p w:rsidR="005016E0" w:rsidRPr="00C85610" w:rsidRDefault="005016E0" w:rsidP="003C5E5F">
            <w:pPr>
              <w:jc w:val="center"/>
              <w:rPr>
                <w:szCs w:val="24"/>
              </w:rPr>
            </w:pPr>
            <w:r>
              <w:rPr>
                <w:szCs w:val="24"/>
              </w:rPr>
              <w:t>57</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Приложение 2. Форма 4. Взаимодействие академической и вузовской науки</w:t>
            </w:r>
          </w:p>
        </w:tc>
        <w:tc>
          <w:tcPr>
            <w:tcW w:w="612" w:type="dxa"/>
          </w:tcPr>
          <w:p w:rsidR="005016E0" w:rsidRPr="00C85610" w:rsidRDefault="005016E0" w:rsidP="003C5E5F">
            <w:pPr>
              <w:jc w:val="center"/>
              <w:rPr>
                <w:szCs w:val="24"/>
              </w:rPr>
            </w:pPr>
            <w:r>
              <w:rPr>
                <w:szCs w:val="24"/>
              </w:rPr>
              <w:t>58</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79233B">
              <w:rPr>
                <w:szCs w:val="24"/>
              </w:rPr>
              <w:t>Приложение 3.</w:t>
            </w:r>
            <w:r>
              <w:rPr>
                <w:szCs w:val="24"/>
              </w:rPr>
              <w:t xml:space="preserve"> Сведения о деятельности коммерческих и других организаций</w:t>
            </w:r>
          </w:p>
        </w:tc>
        <w:tc>
          <w:tcPr>
            <w:tcW w:w="612" w:type="dxa"/>
          </w:tcPr>
          <w:p w:rsidR="005016E0" w:rsidRPr="00C85610" w:rsidRDefault="005016E0" w:rsidP="003C5E5F">
            <w:pPr>
              <w:jc w:val="center"/>
              <w:rPr>
                <w:szCs w:val="24"/>
              </w:rPr>
            </w:pPr>
            <w:r>
              <w:rPr>
                <w:szCs w:val="24"/>
              </w:rPr>
              <w:t>59</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Pr>
                <w:szCs w:val="24"/>
              </w:rPr>
              <w:t>Приложение 4. Фор</w:t>
            </w:r>
            <w:r w:rsidRPr="0025403D">
              <w:rPr>
                <w:szCs w:val="24"/>
              </w:rPr>
              <w:t>ма 1. О</w:t>
            </w:r>
            <w:r w:rsidRPr="0025403D">
              <w:rPr>
                <w:color w:val="000000"/>
                <w:szCs w:val="24"/>
              </w:rPr>
              <w:t>тчет Института биофизики СО РАН об участии в реализации федеральных целевых, отраслевых и региональных программ</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60</w:t>
            </w:r>
          </w:p>
        </w:tc>
      </w:tr>
      <w:tr w:rsidR="005016E0" w:rsidRPr="00C85610">
        <w:tblPrEx>
          <w:tblCellMar>
            <w:top w:w="0" w:type="dxa"/>
            <w:bottom w:w="0" w:type="dxa"/>
          </w:tblCellMar>
        </w:tblPrEx>
        <w:trPr>
          <w:cantSplit/>
          <w:trHeight w:val="140"/>
        </w:trPr>
        <w:tc>
          <w:tcPr>
            <w:tcW w:w="8928" w:type="dxa"/>
          </w:tcPr>
          <w:p w:rsidR="005016E0" w:rsidRPr="0025403D" w:rsidRDefault="005016E0" w:rsidP="003C5E5F">
            <w:pPr>
              <w:rPr>
                <w:szCs w:val="24"/>
              </w:rPr>
            </w:pPr>
            <w:r w:rsidRPr="0025403D">
              <w:rPr>
                <w:szCs w:val="24"/>
              </w:rPr>
              <w:t xml:space="preserve">Приложение 4. </w:t>
            </w:r>
            <w:r w:rsidRPr="0025403D">
              <w:rPr>
                <w:color w:val="000000"/>
                <w:szCs w:val="24"/>
              </w:rPr>
              <w:t>Форма 2. Сведения об участии Института биофизики СО РАН в реализации федеральных целевых, отраслевых и региональных программ</w:t>
            </w:r>
          </w:p>
        </w:tc>
        <w:tc>
          <w:tcPr>
            <w:tcW w:w="612" w:type="dxa"/>
          </w:tcPr>
          <w:p w:rsidR="005016E0" w:rsidRDefault="005016E0" w:rsidP="003C5E5F">
            <w:pPr>
              <w:jc w:val="center"/>
              <w:rPr>
                <w:szCs w:val="24"/>
              </w:rPr>
            </w:pPr>
          </w:p>
          <w:p w:rsidR="005016E0" w:rsidRPr="00C85610" w:rsidRDefault="005016E0" w:rsidP="003C5E5F">
            <w:pPr>
              <w:jc w:val="center"/>
              <w:rPr>
                <w:szCs w:val="24"/>
              </w:rPr>
            </w:pPr>
            <w:r>
              <w:rPr>
                <w:szCs w:val="24"/>
              </w:rPr>
              <w:t>61</w:t>
            </w:r>
          </w:p>
        </w:tc>
      </w:tr>
    </w:tbl>
    <w:p w:rsidR="005016E0" w:rsidRDefault="005016E0" w:rsidP="005016E0"/>
    <w:p w:rsidR="00803571" w:rsidRPr="00C85610" w:rsidRDefault="001E0342" w:rsidP="00C85610">
      <w:pPr>
        <w:pStyle w:val="1"/>
        <w:jc w:val="both"/>
        <w:rPr>
          <w:rFonts w:ascii="Times New Roman" w:hAnsi="Times New Roman"/>
          <w:b/>
          <w:bCs/>
          <w:sz w:val="24"/>
          <w:szCs w:val="24"/>
        </w:rPr>
      </w:pPr>
      <w:r w:rsidRPr="00C85610">
        <w:rPr>
          <w:rFonts w:ascii="Times New Roman" w:hAnsi="Times New Roman"/>
          <w:b/>
          <w:bCs/>
          <w:sz w:val="24"/>
          <w:szCs w:val="24"/>
        </w:rPr>
        <w:br w:type="page"/>
      </w:r>
      <w:bookmarkStart w:id="9" w:name="_Toc499982201"/>
      <w:bookmarkEnd w:id="0"/>
      <w:bookmarkEnd w:id="1"/>
      <w:bookmarkEnd w:id="2"/>
      <w:bookmarkEnd w:id="3"/>
      <w:bookmarkEnd w:id="4"/>
      <w:bookmarkEnd w:id="5"/>
      <w:bookmarkEnd w:id="6"/>
      <w:bookmarkEnd w:id="7"/>
      <w:r w:rsidR="00803571" w:rsidRPr="00C85610">
        <w:rPr>
          <w:rFonts w:ascii="Times New Roman" w:hAnsi="Times New Roman"/>
          <w:b/>
          <w:bCs/>
          <w:sz w:val="24"/>
          <w:szCs w:val="24"/>
        </w:rPr>
        <w:lastRenderedPageBreak/>
        <w:t>1. ХАРАКТЕРИСТИКА ВАЖНЕЙШИХ РЕЗУЛЬТАТОВ НАУЧНЫХ ИССЛЕДОВАНИЙ.</w:t>
      </w:r>
    </w:p>
    <w:p w:rsidR="00803571" w:rsidRPr="00C85610" w:rsidRDefault="00803571" w:rsidP="00C85610">
      <w:pPr>
        <w:pStyle w:val="2"/>
        <w:jc w:val="left"/>
        <w:rPr>
          <w:sz w:val="24"/>
          <w:szCs w:val="24"/>
        </w:rPr>
      </w:pPr>
      <w:r w:rsidRPr="00C85610">
        <w:rPr>
          <w:sz w:val="24"/>
          <w:szCs w:val="24"/>
        </w:rPr>
        <w:t>1.1. Важнейшие результаты</w:t>
      </w:r>
    </w:p>
    <w:p w:rsidR="001E0342" w:rsidRPr="00C85610" w:rsidRDefault="001E0342" w:rsidP="00C85610">
      <w:pPr>
        <w:jc w:val="both"/>
        <w:rPr>
          <w:szCs w:val="24"/>
        </w:rPr>
      </w:pPr>
      <w:r w:rsidRPr="00C85610">
        <w:rPr>
          <w:szCs w:val="24"/>
        </w:rPr>
        <w:t>В 200</w:t>
      </w:r>
      <w:r w:rsidR="00254E55" w:rsidRPr="00C85610">
        <w:rPr>
          <w:szCs w:val="24"/>
        </w:rPr>
        <w:t>8</w:t>
      </w:r>
      <w:r w:rsidRPr="00C85610">
        <w:rPr>
          <w:szCs w:val="24"/>
        </w:rPr>
        <w:t xml:space="preserve"> году Институт биофизики СО РАН выполнял НИР по следующим основным направлениям фундаментальных исследований РАН:</w:t>
      </w:r>
      <w:bookmarkEnd w:id="9"/>
    </w:p>
    <w:p w:rsidR="004B0C0E" w:rsidRPr="00C85610" w:rsidRDefault="004B0C0E" w:rsidP="00C85610">
      <w:pPr>
        <w:tabs>
          <w:tab w:val="left" w:pos="7757"/>
        </w:tabs>
        <w:rPr>
          <w:szCs w:val="24"/>
        </w:rPr>
      </w:pPr>
      <w:r w:rsidRPr="00C85610">
        <w:rPr>
          <w:szCs w:val="24"/>
        </w:rPr>
        <w:t xml:space="preserve">43 </w:t>
      </w:r>
      <w:r w:rsidRPr="00C85610">
        <w:rPr>
          <w:color w:val="000000"/>
          <w:szCs w:val="24"/>
        </w:rPr>
        <w:t>Экология организмов и сообществ</w:t>
      </w:r>
    </w:p>
    <w:p w:rsidR="004B0C0E" w:rsidRPr="00C85610" w:rsidRDefault="004B0C0E" w:rsidP="00C85610">
      <w:pPr>
        <w:tabs>
          <w:tab w:val="left" w:pos="7757"/>
        </w:tabs>
        <w:rPr>
          <w:szCs w:val="24"/>
        </w:rPr>
      </w:pPr>
      <w:r w:rsidRPr="00C85610">
        <w:rPr>
          <w:szCs w:val="24"/>
        </w:rPr>
        <w:t xml:space="preserve">46 </w:t>
      </w:r>
      <w:r w:rsidRPr="00C85610">
        <w:rPr>
          <w:color w:val="000000"/>
          <w:szCs w:val="24"/>
        </w:rPr>
        <w:t>Структура и функции биомолекул и надмолекулярных комплексов.</w:t>
      </w:r>
    </w:p>
    <w:p w:rsidR="004B0C0E" w:rsidRPr="00C85610" w:rsidRDefault="004B0C0E" w:rsidP="00C85610">
      <w:pPr>
        <w:tabs>
          <w:tab w:val="left" w:pos="7757"/>
        </w:tabs>
        <w:rPr>
          <w:szCs w:val="24"/>
        </w:rPr>
      </w:pPr>
      <w:r w:rsidRPr="00C85610">
        <w:rPr>
          <w:szCs w:val="24"/>
        </w:rPr>
        <w:t xml:space="preserve">47 </w:t>
      </w:r>
      <w:r w:rsidRPr="00C85610">
        <w:rPr>
          <w:color w:val="000000"/>
          <w:szCs w:val="24"/>
        </w:rPr>
        <w:t>Молекулярная генетика. Механизмы реализации генетической информации. Биоинженерия.</w:t>
      </w:r>
    </w:p>
    <w:p w:rsidR="004B0C0E" w:rsidRPr="00C85610" w:rsidRDefault="004B0C0E" w:rsidP="00C85610">
      <w:pPr>
        <w:tabs>
          <w:tab w:val="left" w:pos="7757"/>
        </w:tabs>
        <w:rPr>
          <w:szCs w:val="24"/>
        </w:rPr>
      </w:pPr>
      <w:r w:rsidRPr="00C85610">
        <w:rPr>
          <w:szCs w:val="24"/>
        </w:rPr>
        <w:t xml:space="preserve">50 </w:t>
      </w:r>
      <w:r w:rsidRPr="00C85610">
        <w:rPr>
          <w:color w:val="000000"/>
          <w:szCs w:val="24"/>
        </w:rPr>
        <w:t>Биофизика. Радиобиология. Математические модели в биологии. Биоинформатика.</w:t>
      </w:r>
    </w:p>
    <w:p w:rsidR="004B0C0E" w:rsidRPr="00C85610" w:rsidRDefault="004B0C0E" w:rsidP="00C85610">
      <w:pPr>
        <w:tabs>
          <w:tab w:val="left" w:pos="7757"/>
        </w:tabs>
        <w:rPr>
          <w:szCs w:val="24"/>
        </w:rPr>
      </w:pPr>
      <w:r w:rsidRPr="00C85610">
        <w:rPr>
          <w:szCs w:val="24"/>
        </w:rPr>
        <w:t xml:space="preserve">51 </w:t>
      </w:r>
      <w:r w:rsidRPr="00C85610">
        <w:rPr>
          <w:color w:val="000000"/>
          <w:szCs w:val="24"/>
        </w:rPr>
        <w:t>Биотехнология.</w:t>
      </w:r>
    </w:p>
    <w:p w:rsidR="004B0C0E" w:rsidRPr="00C85610" w:rsidRDefault="004B0C0E" w:rsidP="00C85610">
      <w:pPr>
        <w:pStyle w:val="22"/>
        <w:tabs>
          <w:tab w:val="left" w:pos="7757"/>
        </w:tabs>
        <w:jc w:val="left"/>
        <w:rPr>
          <w:b w:val="0"/>
          <w:sz w:val="24"/>
          <w:szCs w:val="24"/>
        </w:rPr>
      </w:pPr>
      <w:r w:rsidRPr="00C85610">
        <w:rPr>
          <w:b w:val="0"/>
          <w:sz w:val="24"/>
          <w:szCs w:val="24"/>
        </w:rPr>
        <w:t>53 Эволюционная, экологическая физиология, системы жизнеобеспечения и защиты человека.</w:t>
      </w:r>
    </w:p>
    <w:p w:rsidR="004B0C0E" w:rsidRPr="00C85610" w:rsidRDefault="001E0342" w:rsidP="00C85610">
      <w:pPr>
        <w:pStyle w:val="BodyTextIndent2"/>
        <w:ind w:firstLine="0"/>
        <w:rPr>
          <w:szCs w:val="24"/>
        </w:rPr>
      </w:pPr>
      <w:r w:rsidRPr="00C85610">
        <w:rPr>
          <w:szCs w:val="24"/>
        </w:rPr>
        <w:t>В 200</w:t>
      </w:r>
      <w:r w:rsidR="00254E55" w:rsidRPr="00C85610">
        <w:rPr>
          <w:szCs w:val="24"/>
        </w:rPr>
        <w:t>8</w:t>
      </w:r>
      <w:r w:rsidRPr="00C85610">
        <w:rPr>
          <w:szCs w:val="24"/>
        </w:rPr>
        <w:t xml:space="preserve"> году продолжались исследования, запланир</w:t>
      </w:r>
      <w:r w:rsidR="007A0832" w:rsidRPr="00C85610">
        <w:rPr>
          <w:szCs w:val="24"/>
        </w:rPr>
        <w:t>ованные на период с 2002 по 200</w:t>
      </w:r>
      <w:r w:rsidR="00254E55" w:rsidRPr="00C85610">
        <w:rPr>
          <w:szCs w:val="24"/>
        </w:rPr>
        <w:t>8</w:t>
      </w:r>
      <w:r w:rsidRPr="00C85610">
        <w:rPr>
          <w:szCs w:val="24"/>
        </w:rPr>
        <w:t xml:space="preserve"> гг., в рамках научного направл</w:t>
      </w:r>
      <w:r w:rsidRPr="00C85610">
        <w:rPr>
          <w:szCs w:val="24"/>
        </w:rPr>
        <w:t>е</w:t>
      </w:r>
      <w:r w:rsidRPr="00C85610">
        <w:rPr>
          <w:szCs w:val="24"/>
        </w:rPr>
        <w:t>ния «Биофизика и биотехнология живых систем, включая замкнутые искусственные и приро</w:t>
      </w:r>
      <w:r w:rsidRPr="00C85610">
        <w:rPr>
          <w:szCs w:val="24"/>
        </w:rPr>
        <w:t>д</w:t>
      </w:r>
      <w:r w:rsidRPr="00C85610">
        <w:rPr>
          <w:szCs w:val="24"/>
        </w:rPr>
        <w:t xml:space="preserve">ные экологические системы, моделирование и прогноз их состояния» по </w:t>
      </w:r>
      <w:r w:rsidR="007A0832" w:rsidRPr="00C85610">
        <w:rPr>
          <w:szCs w:val="24"/>
        </w:rPr>
        <w:t xml:space="preserve">шести </w:t>
      </w:r>
      <w:r w:rsidRPr="00C85610">
        <w:rPr>
          <w:szCs w:val="24"/>
        </w:rPr>
        <w:t xml:space="preserve">бюджетным проектам НИР Института на период </w:t>
      </w:r>
      <w:r w:rsidR="007A0832" w:rsidRPr="00C85610">
        <w:rPr>
          <w:szCs w:val="24"/>
        </w:rPr>
        <w:t>2007-2009</w:t>
      </w:r>
      <w:r w:rsidRPr="00C85610">
        <w:rPr>
          <w:szCs w:val="24"/>
        </w:rPr>
        <w:t xml:space="preserve"> гг. зарегистрированым во ВНТИЦентре с присвоением шифр</w:t>
      </w:r>
      <w:bookmarkStart w:id="10" w:name="_Toc467984038"/>
      <w:bookmarkStart w:id="11" w:name="_Toc499546848"/>
      <w:r w:rsidR="004B0C0E" w:rsidRPr="00C85610">
        <w:rPr>
          <w:szCs w:val="24"/>
        </w:rPr>
        <w:t>ов государственной регистрации. В рамках утвержденных планов НИР по проблемам биофизики экос</w:t>
      </w:r>
      <w:r w:rsidR="004B0C0E" w:rsidRPr="00C85610">
        <w:rPr>
          <w:szCs w:val="24"/>
        </w:rPr>
        <w:t>и</w:t>
      </w:r>
      <w:r w:rsidR="004B0C0E" w:rsidRPr="00C85610">
        <w:rPr>
          <w:szCs w:val="24"/>
        </w:rPr>
        <w:t>стем</w:t>
      </w:r>
      <w:bookmarkEnd w:id="10"/>
      <w:r w:rsidR="004B0C0E" w:rsidRPr="00C85610">
        <w:rPr>
          <w:szCs w:val="24"/>
        </w:rPr>
        <w:t xml:space="preserve"> </w:t>
      </w:r>
      <w:bookmarkStart w:id="12" w:name="_Toc467984039"/>
      <w:r w:rsidR="004B0C0E" w:rsidRPr="00C85610">
        <w:rPr>
          <w:szCs w:val="24"/>
        </w:rPr>
        <w:t>и физико-химической биологии получены следующие важнейшие р</w:t>
      </w:r>
      <w:r w:rsidR="004B0C0E" w:rsidRPr="00C85610">
        <w:rPr>
          <w:szCs w:val="24"/>
        </w:rPr>
        <w:t>е</w:t>
      </w:r>
      <w:r w:rsidR="004B0C0E" w:rsidRPr="00C85610">
        <w:rPr>
          <w:szCs w:val="24"/>
        </w:rPr>
        <w:t>зультаты:</w:t>
      </w:r>
      <w:bookmarkEnd w:id="11"/>
      <w:bookmarkEnd w:id="12"/>
    </w:p>
    <w:p w:rsidR="00285EAF" w:rsidRPr="00C85610" w:rsidRDefault="00285EAF" w:rsidP="00C85610">
      <w:pPr>
        <w:tabs>
          <w:tab w:val="left" w:pos="360"/>
        </w:tabs>
        <w:jc w:val="both"/>
        <w:rPr>
          <w:szCs w:val="24"/>
        </w:rPr>
      </w:pPr>
    </w:p>
    <w:p w:rsidR="006B3F9D" w:rsidRPr="00C85610" w:rsidRDefault="006B3F9D" w:rsidP="00C85610">
      <w:pPr>
        <w:jc w:val="both"/>
        <w:rPr>
          <w:b/>
          <w:color w:val="000000"/>
          <w:szCs w:val="24"/>
        </w:rPr>
      </w:pPr>
      <w:r w:rsidRPr="00C85610">
        <w:rPr>
          <w:b/>
          <w:color w:val="000000"/>
          <w:szCs w:val="24"/>
        </w:rPr>
        <w:t>Проект 6.2.1.12. Распределение и стехиометрия незаменимых биохимических компонентов, биогенных и трансурановых (плутония, америция) элеме</w:t>
      </w:r>
      <w:r w:rsidRPr="00C85610">
        <w:rPr>
          <w:b/>
          <w:color w:val="000000"/>
          <w:szCs w:val="24"/>
        </w:rPr>
        <w:t>н</w:t>
      </w:r>
      <w:r w:rsidRPr="00C85610">
        <w:rPr>
          <w:b/>
          <w:color w:val="000000"/>
          <w:szCs w:val="24"/>
        </w:rPr>
        <w:t>тов в трофических сетях водных экос</w:t>
      </w:r>
      <w:r w:rsidRPr="00C85610">
        <w:rPr>
          <w:b/>
          <w:color w:val="000000"/>
          <w:szCs w:val="24"/>
        </w:rPr>
        <w:t>и</w:t>
      </w:r>
      <w:r w:rsidR="00314650" w:rsidRPr="00C85610">
        <w:rPr>
          <w:b/>
          <w:color w:val="000000"/>
          <w:szCs w:val="24"/>
        </w:rPr>
        <w:t>стем бассейна реки Енисей</w:t>
      </w:r>
      <w:r w:rsidRPr="00C85610">
        <w:rPr>
          <w:b/>
          <w:color w:val="000000"/>
          <w:szCs w:val="24"/>
        </w:rPr>
        <w:t>. Рег.</w:t>
      </w:r>
      <w:r w:rsidR="00314650" w:rsidRPr="00C85610">
        <w:rPr>
          <w:b/>
          <w:color w:val="000000"/>
          <w:szCs w:val="24"/>
        </w:rPr>
        <w:t xml:space="preserve"> </w:t>
      </w:r>
      <w:r w:rsidRPr="00C85610">
        <w:rPr>
          <w:b/>
          <w:color w:val="000000"/>
          <w:szCs w:val="24"/>
        </w:rPr>
        <w:t>№ 01.200703094</w:t>
      </w:r>
    </w:p>
    <w:p w:rsidR="00254E55" w:rsidRPr="00C85610" w:rsidRDefault="003970AE" w:rsidP="00C85610">
      <w:pPr>
        <w:pStyle w:val="21"/>
        <w:tabs>
          <w:tab w:val="left" w:pos="-180"/>
        </w:tabs>
        <w:ind w:firstLine="0"/>
        <w:rPr>
          <w:sz w:val="24"/>
          <w:szCs w:val="24"/>
        </w:rPr>
      </w:pPr>
      <w:r>
        <w:rPr>
          <w:noProof/>
          <w:sz w:val="24"/>
          <w:szCs w:val="24"/>
        </w:rPr>
        <w:drawing>
          <wp:anchor distT="0" distB="0" distL="114300" distR="114300" simplePos="0" relativeHeight="251647488" behindDoc="0" locked="0" layoutInCell="1" allowOverlap="1">
            <wp:simplePos x="0" y="0"/>
            <wp:positionH relativeFrom="column">
              <wp:posOffset>114300</wp:posOffset>
            </wp:positionH>
            <wp:positionV relativeFrom="paragraph">
              <wp:posOffset>2080895</wp:posOffset>
            </wp:positionV>
            <wp:extent cx="5688330" cy="2459355"/>
            <wp:effectExtent l="19050" t="0" r="7620" b="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 cstate="print"/>
                    <a:srcRect/>
                    <a:stretch>
                      <a:fillRect/>
                    </a:stretch>
                  </pic:blipFill>
                  <pic:spPr bwMode="auto">
                    <a:xfrm>
                      <a:off x="0" y="0"/>
                      <a:ext cx="5688330" cy="2459355"/>
                    </a:xfrm>
                    <a:prstGeom prst="rect">
                      <a:avLst/>
                    </a:prstGeom>
                    <a:noFill/>
                    <a:ln w="9525">
                      <a:noFill/>
                      <a:miter lim="800000"/>
                      <a:headEnd/>
                      <a:tailEnd/>
                    </a:ln>
                  </pic:spPr>
                </pic:pic>
              </a:graphicData>
            </a:graphic>
          </wp:anchor>
        </w:drawing>
      </w:r>
      <w:r w:rsidR="00254E55" w:rsidRPr="00C85610">
        <w:rPr>
          <w:b/>
          <w:bCs/>
          <w:sz w:val="24"/>
          <w:szCs w:val="24"/>
        </w:rPr>
        <w:tab/>
      </w:r>
      <w:r w:rsidR="00254E55" w:rsidRPr="00C85610">
        <w:rPr>
          <w:sz w:val="24"/>
          <w:szCs w:val="24"/>
        </w:rPr>
        <w:t xml:space="preserve">Впервые оценено распределение </w:t>
      </w:r>
      <w:r w:rsidR="00254E55" w:rsidRPr="00C85610">
        <w:rPr>
          <w:sz w:val="24"/>
          <w:szCs w:val="24"/>
          <w:vertAlign w:val="superscript"/>
        </w:rPr>
        <w:t>241</w:t>
      </w:r>
      <w:r w:rsidR="00254E55" w:rsidRPr="00C85610">
        <w:rPr>
          <w:sz w:val="24"/>
          <w:szCs w:val="24"/>
          <w:lang w:val="en-US"/>
        </w:rPr>
        <w:t>Am</w:t>
      </w:r>
      <w:r w:rsidR="00254E55" w:rsidRPr="00C85610">
        <w:rPr>
          <w:sz w:val="24"/>
          <w:szCs w:val="24"/>
        </w:rPr>
        <w:t xml:space="preserve"> по биохимическим фракциям биомассы двух видов водных растений</w:t>
      </w:r>
      <w:r w:rsidR="004B0C0E" w:rsidRPr="00C85610">
        <w:rPr>
          <w:sz w:val="24"/>
          <w:szCs w:val="24"/>
        </w:rPr>
        <w:t xml:space="preserve"> (Рис. 1)</w:t>
      </w:r>
      <w:r w:rsidR="00254E55" w:rsidRPr="00C85610">
        <w:rPr>
          <w:sz w:val="24"/>
          <w:szCs w:val="24"/>
        </w:rPr>
        <w:t>. Америций, накопленный в биомассе растений, в о</w:t>
      </w:r>
      <w:r w:rsidR="00254E55" w:rsidRPr="00C85610">
        <w:rPr>
          <w:sz w:val="24"/>
          <w:szCs w:val="24"/>
        </w:rPr>
        <w:t>с</w:t>
      </w:r>
      <w:r w:rsidR="00254E55" w:rsidRPr="00C85610">
        <w:rPr>
          <w:sz w:val="24"/>
          <w:szCs w:val="24"/>
        </w:rPr>
        <w:t xml:space="preserve">новном (95±1%) связан с клеточными стенками и мембранами, и лишь небольшая часть </w:t>
      </w:r>
      <w:r w:rsidR="00254E55" w:rsidRPr="00C85610">
        <w:rPr>
          <w:sz w:val="24"/>
          <w:szCs w:val="24"/>
          <w:vertAlign w:val="superscript"/>
        </w:rPr>
        <w:t>241</w:t>
      </w:r>
      <w:r w:rsidR="00254E55" w:rsidRPr="00C85610">
        <w:rPr>
          <w:sz w:val="24"/>
          <w:szCs w:val="24"/>
          <w:lang w:val="en-US"/>
        </w:rPr>
        <w:t>Am</w:t>
      </w:r>
      <w:r w:rsidR="00254E55" w:rsidRPr="00C85610">
        <w:rPr>
          <w:sz w:val="24"/>
          <w:szCs w:val="24"/>
        </w:rPr>
        <w:t xml:space="preserve"> (5±1%) растворена в цитоплазме. Несмотря на отличия в удельном накоплении </w:t>
      </w:r>
      <w:r w:rsidR="00254E55" w:rsidRPr="00C85610">
        <w:rPr>
          <w:sz w:val="24"/>
          <w:szCs w:val="24"/>
          <w:vertAlign w:val="superscript"/>
        </w:rPr>
        <w:t>241</w:t>
      </w:r>
      <w:r w:rsidR="00254E55" w:rsidRPr="00C85610">
        <w:rPr>
          <w:sz w:val="24"/>
          <w:szCs w:val="24"/>
          <w:lang w:val="en-US"/>
        </w:rPr>
        <w:t>Am</w:t>
      </w:r>
      <w:r w:rsidR="00254E55" w:rsidRPr="00C85610">
        <w:rPr>
          <w:sz w:val="24"/>
          <w:szCs w:val="24"/>
        </w:rPr>
        <w:t>, исследованные виды не различались по распределению радиону</w:t>
      </w:r>
      <w:r w:rsidR="00254E55" w:rsidRPr="00C85610">
        <w:rPr>
          <w:sz w:val="24"/>
          <w:szCs w:val="24"/>
        </w:rPr>
        <w:t>к</w:t>
      </w:r>
      <w:r w:rsidR="00254E55" w:rsidRPr="00C85610">
        <w:rPr>
          <w:sz w:val="24"/>
          <w:szCs w:val="24"/>
        </w:rPr>
        <w:t>лида в биомассе. Впервые показано, что липиды содержат не более 1% 241</w:t>
      </w:r>
      <w:r w:rsidR="00254E55" w:rsidRPr="00C85610">
        <w:rPr>
          <w:sz w:val="24"/>
          <w:szCs w:val="24"/>
          <w:lang w:val="en-US"/>
        </w:rPr>
        <w:t>Am</w:t>
      </w:r>
      <w:r w:rsidR="00254E55" w:rsidRPr="00C85610">
        <w:rPr>
          <w:sz w:val="24"/>
          <w:szCs w:val="24"/>
        </w:rPr>
        <w:t>, накопленного в биомассе, до 10% 241</w:t>
      </w:r>
      <w:r w:rsidR="00254E55" w:rsidRPr="00C85610">
        <w:rPr>
          <w:sz w:val="24"/>
          <w:szCs w:val="24"/>
          <w:lang w:val="en-US"/>
        </w:rPr>
        <w:t>Am</w:t>
      </w:r>
      <w:r w:rsidR="00254E55" w:rsidRPr="00C85610">
        <w:rPr>
          <w:sz w:val="24"/>
          <w:szCs w:val="24"/>
        </w:rPr>
        <w:t xml:space="preserve"> ассоциировано с белками и углеводами, а основная часть 241</w:t>
      </w:r>
      <w:r w:rsidR="00254E55" w:rsidRPr="00C85610">
        <w:rPr>
          <w:sz w:val="24"/>
          <w:szCs w:val="24"/>
          <w:lang w:val="en-US"/>
        </w:rPr>
        <w:t>Am</w:t>
      </w:r>
      <w:r w:rsidR="00254E55" w:rsidRPr="00C85610">
        <w:rPr>
          <w:sz w:val="24"/>
          <w:szCs w:val="24"/>
        </w:rPr>
        <w:t xml:space="preserve"> связана с полисахаридами типа клетчатки. Слабое проникновение 241</w:t>
      </w:r>
      <w:r w:rsidR="00254E55" w:rsidRPr="00C85610">
        <w:rPr>
          <w:sz w:val="24"/>
          <w:szCs w:val="24"/>
          <w:lang w:val="en-US"/>
        </w:rPr>
        <w:t>Am</w:t>
      </w:r>
      <w:r w:rsidR="00254E55" w:rsidRPr="00C85610">
        <w:rPr>
          <w:sz w:val="24"/>
          <w:szCs w:val="24"/>
        </w:rPr>
        <w:t xml:space="preserve"> в цитоплазму, а также содержание основной доли радионуклида во фракции структурных полисахаридов свидетел</w:t>
      </w:r>
      <w:r w:rsidR="00254E55" w:rsidRPr="00C85610">
        <w:rPr>
          <w:sz w:val="24"/>
          <w:szCs w:val="24"/>
        </w:rPr>
        <w:t>ь</w:t>
      </w:r>
      <w:r w:rsidR="00254E55" w:rsidRPr="00C85610">
        <w:rPr>
          <w:sz w:val="24"/>
          <w:szCs w:val="24"/>
        </w:rPr>
        <w:t>ствует о преобладании биосорбции в качестве основного механизма накопления 241</w:t>
      </w:r>
      <w:r w:rsidR="00254E55" w:rsidRPr="00C85610">
        <w:rPr>
          <w:sz w:val="24"/>
          <w:szCs w:val="24"/>
          <w:lang w:val="en-US"/>
        </w:rPr>
        <w:t>Am</w:t>
      </w:r>
      <w:r w:rsidR="00254E55" w:rsidRPr="00C85610">
        <w:rPr>
          <w:sz w:val="24"/>
          <w:szCs w:val="24"/>
        </w:rPr>
        <w:t xml:space="preserve"> фотоассимилирующими орг</w:t>
      </w:r>
      <w:r w:rsidR="00254E55" w:rsidRPr="00C85610">
        <w:rPr>
          <w:sz w:val="24"/>
          <w:szCs w:val="24"/>
        </w:rPr>
        <w:t>а</w:t>
      </w:r>
      <w:r w:rsidR="00254E55" w:rsidRPr="00C85610">
        <w:rPr>
          <w:sz w:val="24"/>
          <w:szCs w:val="24"/>
        </w:rPr>
        <w:t>нами макрофитов из водной среды. (</w:t>
      </w:r>
      <w:r w:rsidR="00254E55" w:rsidRPr="00C85610">
        <w:rPr>
          <w:i/>
          <w:sz w:val="24"/>
          <w:szCs w:val="24"/>
        </w:rPr>
        <w:t>лаб. радиоэкологии, д.б.н. А.Я.Болсуновский</w:t>
      </w:r>
      <w:r w:rsidR="00254E55" w:rsidRPr="00C85610">
        <w:rPr>
          <w:sz w:val="24"/>
          <w:szCs w:val="24"/>
        </w:rPr>
        <w:t>)</w:t>
      </w:r>
      <w:r w:rsidR="00C15F41" w:rsidRPr="00C85610">
        <w:rPr>
          <w:sz w:val="24"/>
          <w:szCs w:val="24"/>
        </w:rPr>
        <w:t>.</w:t>
      </w:r>
    </w:p>
    <w:p w:rsidR="00803571" w:rsidRPr="00C85610" w:rsidRDefault="00803571" w:rsidP="00C85610">
      <w:pPr>
        <w:pStyle w:val="21"/>
        <w:tabs>
          <w:tab w:val="left" w:pos="-180"/>
        </w:tabs>
        <w:ind w:left="142" w:firstLine="0"/>
        <w:rPr>
          <w:b/>
          <w:sz w:val="24"/>
          <w:szCs w:val="24"/>
        </w:rPr>
      </w:pPr>
    </w:p>
    <w:p w:rsidR="00803571" w:rsidRPr="00C85610" w:rsidRDefault="00803571" w:rsidP="00C85610">
      <w:pPr>
        <w:pStyle w:val="21"/>
        <w:tabs>
          <w:tab w:val="left" w:pos="-180"/>
        </w:tabs>
        <w:ind w:left="142" w:firstLine="0"/>
        <w:rPr>
          <w:b/>
          <w:sz w:val="24"/>
          <w:szCs w:val="24"/>
        </w:rPr>
      </w:pPr>
    </w:p>
    <w:p w:rsidR="00803571" w:rsidRPr="00C85610" w:rsidRDefault="00803571" w:rsidP="00C85610">
      <w:pPr>
        <w:pStyle w:val="21"/>
        <w:tabs>
          <w:tab w:val="left" w:pos="-180"/>
        </w:tabs>
        <w:ind w:left="142" w:firstLine="0"/>
        <w:rPr>
          <w:b/>
          <w:sz w:val="24"/>
          <w:szCs w:val="24"/>
        </w:rPr>
      </w:pPr>
    </w:p>
    <w:p w:rsidR="00803571" w:rsidRPr="00C85610" w:rsidRDefault="00803571" w:rsidP="00C85610">
      <w:pPr>
        <w:pStyle w:val="21"/>
        <w:tabs>
          <w:tab w:val="left" w:pos="-180"/>
        </w:tabs>
        <w:ind w:left="142" w:firstLine="0"/>
        <w:rPr>
          <w:b/>
          <w:sz w:val="24"/>
          <w:szCs w:val="24"/>
        </w:rPr>
      </w:pPr>
    </w:p>
    <w:p w:rsidR="00803571" w:rsidRPr="00C85610" w:rsidRDefault="00803571" w:rsidP="00C85610">
      <w:pPr>
        <w:pStyle w:val="21"/>
        <w:tabs>
          <w:tab w:val="left" w:pos="-180"/>
        </w:tabs>
        <w:ind w:left="142" w:firstLine="0"/>
        <w:rPr>
          <w:b/>
          <w:sz w:val="24"/>
          <w:szCs w:val="24"/>
        </w:rPr>
      </w:pPr>
    </w:p>
    <w:p w:rsidR="00803571" w:rsidRPr="00C85610" w:rsidRDefault="00803571"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254E55" w:rsidP="00C85610">
      <w:pPr>
        <w:pStyle w:val="21"/>
        <w:tabs>
          <w:tab w:val="left" w:pos="-180"/>
        </w:tabs>
        <w:ind w:left="142" w:firstLine="0"/>
        <w:rPr>
          <w:b/>
          <w:sz w:val="24"/>
          <w:szCs w:val="24"/>
        </w:rPr>
      </w:pPr>
    </w:p>
    <w:p w:rsidR="00254E55" w:rsidRPr="00C85610" w:rsidRDefault="004B0C0E" w:rsidP="00C85610">
      <w:pPr>
        <w:pStyle w:val="21"/>
        <w:tabs>
          <w:tab w:val="left" w:pos="-180"/>
        </w:tabs>
        <w:ind w:left="142" w:firstLine="0"/>
        <w:rPr>
          <w:sz w:val="24"/>
          <w:szCs w:val="24"/>
        </w:rPr>
      </w:pPr>
      <w:r w:rsidRPr="00C85610">
        <w:rPr>
          <w:sz w:val="24"/>
          <w:szCs w:val="24"/>
        </w:rPr>
        <w:tab/>
        <w:t xml:space="preserve">Рис. 1. Распределение </w:t>
      </w:r>
      <w:r w:rsidRPr="00C85610">
        <w:rPr>
          <w:sz w:val="24"/>
          <w:szCs w:val="24"/>
          <w:vertAlign w:val="superscript"/>
        </w:rPr>
        <w:t>241</w:t>
      </w:r>
      <w:r w:rsidRPr="00C85610">
        <w:rPr>
          <w:sz w:val="24"/>
          <w:szCs w:val="24"/>
          <w:lang w:val="en-US"/>
        </w:rPr>
        <w:t>Am</w:t>
      </w:r>
      <w:r w:rsidRPr="00C85610">
        <w:rPr>
          <w:sz w:val="24"/>
          <w:szCs w:val="24"/>
        </w:rPr>
        <w:t xml:space="preserve"> по биохимическим фракциям биомассы двух видов водных растений</w:t>
      </w:r>
      <w:r w:rsidR="00775296" w:rsidRPr="00C85610">
        <w:rPr>
          <w:sz w:val="24"/>
          <w:szCs w:val="24"/>
        </w:rPr>
        <w:t xml:space="preserve"> </w:t>
      </w:r>
      <w:r w:rsidR="00775296" w:rsidRPr="00C85610">
        <w:rPr>
          <w:i/>
          <w:sz w:val="24"/>
          <w:szCs w:val="24"/>
          <w:lang w:val="en-US"/>
        </w:rPr>
        <w:t>Fontinalis</w:t>
      </w:r>
      <w:r w:rsidR="00775296" w:rsidRPr="00C85610">
        <w:rPr>
          <w:i/>
          <w:sz w:val="24"/>
          <w:szCs w:val="24"/>
        </w:rPr>
        <w:t xml:space="preserve"> </w:t>
      </w:r>
      <w:r w:rsidR="00775296" w:rsidRPr="00C85610">
        <w:rPr>
          <w:i/>
          <w:sz w:val="24"/>
          <w:szCs w:val="24"/>
          <w:lang w:val="en-US"/>
        </w:rPr>
        <w:t>antipyretica</w:t>
      </w:r>
      <w:r w:rsidR="00775296" w:rsidRPr="00C85610">
        <w:rPr>
          <w:sz w:val="24"/>
          <w:szCs w:val="24"/>
        </w:rPr>
        <w:t xml:space="preserve"> и </w:t>
      </w:r>
      <w:r w:rsidR="00775296" w:rsidRPr="00C85610">
        <w:rPr>
          <w:i/>
          <w:sz w:val="24"/>
          <w:szCs w:val="24"/>
          <w:lang w:val="en-US"/>
        </w:rPr>
        <w:t>Elodea</w:t>
      </w:r>
      <w:r w:rsidR="00775296" w:rsidRPr="00C85610">
        <w:rPr>
          <w:i/>
          <w:sz w:val="24"/>
          <w:szCs w:val="24"/>
        </w:rPr>
        <w:t xml:space="preserve"> </w:t>
      </w:r>
      <w:r w:rsidR="00775296" w:rsidRPr="00C85610">
        <w:rPr>
          <w:i/>
          <w:sz w:val="24"/>
          <w:szCs w:val="24"/>
          <w:lang w:val="en-US"/>
        </w:rPr>
        <w:t>canadensis</w:t>
      </w:r>
      <w:r w:rsidRPr="00C85610">
        <w:rPr>
          <w:sz w:val="24"/>
          <w:szCs w:val="24"/>
        </w:rPr>
        <w:t>.</w:t>
      </w:r>
    </w:p>
    <w:p w:rsidR="006B3F9D" w:rsidRPr="00C85610" w:rsidRDefault="006B3F9D" w:rsidP="00C85610">
      <w:pPr>
        <w:jc w:val="both"/>
        <w:rPr>
          <w:b/>
          <w:szCs w:val="24"/>
        </w:rPr>
      </w:pPr>
      <w:r w:rsidRPr="00C85610">
        <w:rPr>
          <w:b/>
          <w:color w:val="000000"/>
          <w:szCs w:val="24"/>
        </w:rPr>
        <w:lastRenderedPageBreak/>
        <w:t xml:space="preserve">Проект 6.5.1.3. </w:t>
      </w:r>
      <w:r w:rsidRPr="00C85610">
        <w:rPr>
          <w:b/>
          <w:szCs w:val="24"/>
        </w:rPr>
        <w:t>Механизмы катализа в би</w:t>
      </w:r>
      <w:r w:rsidRPr="00C85610">
        <w:rPr>
          <w:b/>
          <w:szCs w:val="24"/>
        </w:rPr>
        <w:t>о</w:t>
      </w:r>
      <w:r w:rsidRPr="00C85610">
        <w:rPr>
          <w:b/>
          <w:szCs w:val="24"/>
        </w:rPr>
        <w:t>люминесцентных реакциях четырех типов светящихся организмов (бактерии, кишечнополостные, черви, светл</w:t>
      </w:r>
      <w:r w:rsidRPr="00C85610">
        <w:rPr>
          <w:b/>
          <w:szCs w:val="24"/>
        </w:rPr>
        <w:t>я</w:t>
      </w:r>
      <w:r w:rsidRPr="00C85610">
        <w:rPr>
          <w:b/>
          <w:szCs w:val="24"/>
        </w:rPr>
        <w:t>ки): общие закономерности и разл</w:t>
      </w:r>
      <w:r w:rsidRPr="00C85610">
        <w:rPr>
          <w:b/>
          <w:szCs w:val="24"/>
        </w:rPr>
        <w:t>и</w:t>
      </w:r>
      <w:r w:rsidRPr="00C85610">
        <w:rPr>
          <w:b/>
          <w:szCs w:val="24"/>
        </w:rPr>
        <w:t>чия.</w:t>
      </w:r>
      <w:r w:rsidR="006B0C3E" w:rsidRPr="00C85610">
        <w:rPr>
          <w:b/>
          <w:szCs w:val="24"/>
        </w:rPr>
        <w:t xml:space="preserve"> </w:t>
      </w:r>
      <w:r w:rsidR="00245849" w:rsidRPr="00C85610">
        <w:rPr>
          <w:b/>
          <w:szCs w:val="24"/>
        </w:rPr>
        <w:t xml:space="preserve">Рег. </w:t>
      </w:r>
      <w:r w:rsidRPr="00C85610">
        <w:rPr>
          <w:b/>
          <w:szCs w:val="24"/>
        </w:rPr>
        <w:t>№ 01.200703093</w:t>
      </w:r>
    </w:p>
    <w:p w:rsidR="00254E55" w:rsidRPr="00C85610" w:rsidRDefault="00254E55" w:rsidP="00C85610">
      <w:pPr>
        <w:ind w:right="284" w:firstLine="425"/>
        <w:jc w:val="both"/>
        <w:rPr>
          <w:szCs w:val="24"/>
        </w:rPr>
      </w:pPr>
      <w:r w:rsidRPr="00C85610">
        <w:rPr>
          <w:b/>
          <w:szCs w:val="24"/>
        </w:rPr>
        <w:t>Разработан одновременный чувствительный биолюминесцентный анализ двух аналитов в одном образце плазмы с использованием в качестве репортеров мутантов рекомбинантного Са</w:t>
      </w:r>
      <w:r w:rsidRPr="00C85610">
        <w:rPr>
          <w:b/>
          <w:szCs w:val="24"/>
          <w:vertAlign w:val="superscript"/>
        </w:rPr>
        <w:t>2+</w:t>
      </w:r>
      <w:r w:rsidRPr="00C85610">
        <w:rPr>
          <w:b/>
          <w:szCs w:val="24"/>
        </w:rPr>
        <w:t>-активируемого фотопротеина обелина с уникальными спектрами свечения.</w:t>
      </w:r>
    </w:p>
    <w:p w:rsidR="00254E55" w:rsidRPr="00C85610" w:rsidRDefault="00254E55" w:rsidP="00C85610">
      <w:pPr>
        <w:ind w:right="284" w:firstLine="425"/>
        <w:jc w:val="both"/>
        <w:rPr>
          <w:bCs/>
          <w:szCs w:val="24"/>
        </w:rPr>
      </w:pPr>
      <w:r w:rsidRPr="00C85610">
        <w:rPr>
          <w:szCs w:val="24"/>
        </w:rPr>
        <w:t>С помощью олигонуклеотид-направленного мутагенеза аминокислот активного центра Са</w:t>
      </w:r>
      <w:r w:rsidRPr="00C85610">
        <w:rPr>
          <w:szCs w:val="24"/>
          <w:vertAlign w:val="superscript"/>
        </w:rPr>
        <w:t>2+</w:t>
      </w:r>
      <w:r w:rsidRPr="00C85610">
        <w:rPr>
          <w:szCs w:val="24"/>
        </w:rPr>
        <w:t xml:space="preserve">-активируемого фотопротеина обелина получены мутанты </w:t>
      </w:r>
      <w:r w:rsidRPr="00C85610">
        <w:rPr>
          <w:szCs w:val="24"/>
          <w:lang w:val="en-US"/>
        </w:rPr>
        <w:t>W</w:t>
      </w:r>
      <w:r w:rsidRPr="00C85610">
        <w:rPr>
          <w:szCs w:val="24"/>
        </w:rPr>
        <w:t>92</w:t>
      </w:r>
      <w:r w:rsidRPr="00C85610">
        <w:rPr>
          <w:szCs w:val="24"/>
          <w:lang w:val="en-US"/>
        </w:rPr>
        <w:t>F</w:t>
      </w:r>
      <w:r w:rsidRPr="00C85610">
        <w:rPr>
          <w:szCs w:val="24"/>
        </w:rPr>
        <w:t>-</w:t>
      </w:r>
      <w:r w:rsidRPr="00C85610">
        <w:rPr>
          <w:szCs w:val="24"/>
          <w:lang w:val="en-US"/>
        </w:rPr>
        <w:t>H</w:t>
      </w:r>
      <w:r w:rsidRPr="00C85610">
        <w:rPr>
          <w:szCs w:val="24"/>
        </w:rPr>
        <w:t>22</w:t>
      </w:r>
      <w:r w:rsidRPr="00C85610">
        <w:rPr>
          <w:szCs w:val="24"/>
          <w:lang w:val="en-US"/>
        </w:rPr>
        <w:t>E</w:t>
      </w:r>
      <w:r w:rsidRPr="00C85610">
        <w:rPr>
          <w:szCs w:val="24"/>
        </w:rPr>
        <w:t xml:space="preserve"> и </w:t>
      </w:r>
      <w:r w:rsidRPr="00C85610">
        <w:rPr>
          <w:szCs w:val="24"/>
          <w:lang w:val="en-US"/>
        </w:rPr>
        <w:t>Y</w:t>
      </w:r>
      <w:r w:rsidRPr="00C85610">
        <w:rPr>
          <w:szCs w:val="24"/>
        </w:rPr>
        <w:t>138</w:t>
      </w:r>
      <w:r w:rsidRPr="00C85610">
        <w:rPr>
          <w:szCs w:val="24"/>
          <w:lang w:val="en-US"/>
        </w:rPr>
        <w:t>F</w:t>
      </w:r>
      <w:r w:rsidRPr="00C85610">
        <w:rPr>
          <w:szCs w:val="24"/>
        </w:rPr>
        <w:t>, обладающие уникальными характеристиками свечения, высокой активностью и стабильностью. Разработан одновременный биолюминесцентный иммуноанализ двух антигенов – фолликулстимулирующего (</w:t>
      </w:r>
      <w:r w:rsidRPr="00C85610">
        <w:rPr>
          <w:szCs w:val="24"/>
          <w:lang w:val="en-US"/>
        </w:rPr>
        <w:t>FSH</w:t>
      </w:r>
      <w:r w:rsidRPr="00C85610">
        <w:rPr>
          <w:szCs w:val="24"/>
        </w:rPr>
        <w:t>) и лютеинизирующего (</w:t>
      </w:r>
      <w:r w:rsidRPr="00C85610">
        <w:rPr>
          <w:szCs w:val="24"/>
          <w:lang w:val="en-US"/>
        </w:rPr>
        <w:t>LH</w:t>
      </w:r>
      <w:r w:rsidRPr="00C85610">
        <w:rPr>
          <w:szCs w:val="24"/>
        </w:rPr>
        <w:t xml:space="preserve">) гормонов в сыворотке. Эффективное разделение биолюминесцентных сигналов было осуществлено с помощью широкополостных оптических фильтров, установленных перед детектором двухканального биолюминометра. </w:t>
      </w:r>
      <w:r w:rsidRPr="00C85610">
        <w:rPr>
          <w:bCs/>
          <w:szCs w:val="24"/>
        </w:rPr>
        <w:t xml:space="preserve">Без оптимизации условий </w:t>
      </w:r>
      <w:r w:rsidRPr="00C85610">
        <w:rPr>
          <w:szCs w:val="24"/>
        </w:rPr>
        <w:t xml:space="preserve">чувствительность одновременного анализа составила </w:t>
      </w:r>
      <w:r w:rsidRPr="00C85610">
        <w:rPr>
          <w:bCs/>
          <w:szCs w:val="24"/>
        </w:rPr>
        <w:t xml:space="preserve">0,57 </w:t>
      </w:r>
      <w:r w:rsidRPr="00C85610">
        <w:rPr>
          <w:bCs/>
          <w:szCs w:val="24"/>
          <w:lang w:val="en-US"/>
        </w:rPr>
        <w:t>mIU</w:t>
      </w:r>
      <w:r w:rsidRPr="00C85610">
        <w:rPr>
          <w:bCs/>
          <w:szCs w:val="24"/>
        </w:rPr>
        <w:t>/мл (</w:t>
      </w:r>
      <w:r w:rsidRPr="00C85610">
        <w:rPr>
          <w:bCs/>
          <w:szCs w:val="24"/>
          <w:lang w:val="en-US"/>
        </w:rPr>
        <w:t>FSH</w:t>
      </w:r>
      <w:r w:rsidRPr="00C85610">
        <w:rPr>
          <w:bCs/>
          <w:szCs w:val="24"/>
        </w:rPr>
        <w:t>)</w:t>
      </w:r>
      <w:r w:rsidRPr="00C85610">
        <w:rPr>
          <w:b/>
          <w:bCs/>
          <w:szCs w:val="24"/>
        </w:rPr>
        <w:t xml:space="preserve"> </w:t>
      </w:r>
      <w:r w:rsidRPr="00C85610">
        <w:rPr>
          <w:bCs/>
          <w:szCs w:val="24"/>
        </w:rPr>
        <w:t xml:space="preserve">и 1,1 </w:t>
      </w:r>
      <w:r w:rsidRPr="00C85610">
        <w:rPr>
          <w:bCs/>
          <w:szCs w:val="24"/>
          <w:lang w:val="en-US"/>
        </w:rPr>
        <w:t>mIU</w:t>
      </w:r>
      <w:r w:rsidRPr="00C85610">
        <w:rPr>
          <w:bCs/>
          <w:szCs w:val="24"/>
        </w:rPr>
        <w:t>/мл (</w:t>
      </w:r>
      <w:r w:rsidRPr="00C85610">
        <w:rPr>
          <w:bCs/>
          <w:szCs w:val="24"/>
          <w:lang w:val="en-US"/>
        </w:rPr>
        <w:t>LH</w:t>
      </w:r>
      <w:r w:rsidRPr="00C85610">
        <w:rPr>
          <w:bCs/>
          <w:szCs w:val="24"/>
        </w:rPr>
        <w:t xml:space="preserve">), что не уступает чувствительности специфического радиоизотопного иммуноанализа </w:t>
      </w:r>
      <w:r w:rsidR="00281992" w:rsidRPr="00C85610">
        <w:rPr>
          <w:bCs/>
          <w:szCs w:val="24"/>
        </w:rPr>
        <w:t>(</w:t>
      </w:r>
      <w:r w:rsidRPr="00C85610">
        <w:rPr>
          <w:bCs/>
          <w:szCs w:val="24"/>
        </w:rPr>
        <w:t xml:space="preserve">0.5 </w:t>
      </w:r>
      <w:r w:rsidRPr="00C85610">
        <w:rPr>
          <w:bCs/>
          <w:szCs w:val="24"/>
          <w:lang w:val="en-US"/>
        </w:rPr>
        <w:t>mIU</w:t>
      </w:r>
      <w:r w:rsidRPr="00C85610">
        <w:rPr>
          <w:bCs/>
          <w:szCs w:val="24"/>
        </w:rPr>
        <w:t>/мл</w:t>
      </w:r>
      <w:r w:rsidR="00281992" w:rsidRPr="00C85610">
        <w:rPr>
          <w:bCs/>
          <w:szCs w:val="24"/>
        </w:rPr>
        <w:t>)</w:t>
      </w:r>
      <w:r w:rsidRPr="00C85610">
        <w:rPr>
          <w:bCs/>
          <w:szCs w:val="24"/>
        </w:rPr>
        <w:t>. (</w:t>
      </w:r>
      <w:r w:rsidRPr="00C85610">
        <w:rPr>
          <w:bCs/>
          <w:i/>
          <w:szCs w:val="24"/>
        </w:rPr>
        <w:t>лаб. фотобиологии, к.б.н. Е.С. Высоцкий</w:t>
      </w:r>
      <w:r w:rsidRPr="00C85610">
        <w:rPr>
          <w:bCs/>
          <w:szCs w:val="24"/>
        </w:rPr>
        <w:t>)</w:t>
      </w:r>
      <w:r w:rsidR="00C15F41" w:rsidRPr="00C85610">
        <w:rPr>
          <w:bCs/>
          <w:szCs w:val="24"/>
        </w:rPr>
        <w:t>.</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168"/>
        <w:gridCol w:w="6403"/>
      </w:tblGrid>
      <w:tr w:rsidR="00254E55" w:rsidRPr="00C85610">
        <w:tc>
          <w:tcPr>
            <w:tcW w:w="3168" w:type="dxa"/>
            <w:vAlign w:val="center"/>
          </w:tcPr>
          <w:p w:rsidR="00254E55" w:rsidRPr="00C85610" w:rsidRDefault="00254E55" w:rsidP="00C85610">
            <w:pPr>
              <w:jc w:val="center"/>
              <w:rPr>
                <w:szCs w:val="24"/>
              </w:rPr>
            </w:pPr>
            <w:r w:rsidRPr="00C85610">
              <w:rPr>
                <w:szCs w:val="24"/>
              </w:rPr>
              <w:object w:dxaOrig="12065" w:dyaOrig="12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75pt;height:141pt" o:ole="">
                  <v:imagedata r:id="rId8" o:title=""/>
                </v:shape>
                <o:OLEObject Type="Embed" ProgID="SigmaPlotGraphicObject.4" ShapeID="_x0000_i1025" DrawAspect="Content" ObjectID="_1423590791" r:id="rId9"/>
              </w:object>
            </w:r>
          </w:p>
        </w:tc>
        <w:tc>
          <w:tcPr>
            <w:tcW w:w="6403" w:type="dxa"/>
          </w:tcPr>
          <w:p w:rsidR="00254E55" w:rsidRPr="00C85610" w:rsidRDefault="003970AE" w:rsidP="00C85610">
            <w:pPr>
              <w:jc w:val="center"/>
              <w:rPr>
                <w:szCs w:val="24"/>
              </w:rPr>
            </w:pPr>
            <w:r>
              <w:rPr>
                <w:noProof/>
                <w:szCs w:val="24"/>
              </w:rPr>
              <w:drawing>
                <wp:inline distT="0" distB="0" distL="0" distR="0">
                  <wp:extent cx="3800475" cy="1876425"/>
                  <wp:effectExtent l="19050" t="0" r="9525" b="0"/>
                  <wp:docPr id="2" name="Рисунок 2" descr="рис-дост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достижение"/>
                          <pic:cNvPicPr>
                            <a:picLocks noChangeAspect="1" noChangeArrowheads="1"/>
                          </pic:cNvPicPr>
                        </pic:nvPicPr>
                        <pic:blipFill>
                          <a:blip r:embed="rId10" cstate="print"/>
                          <a:srcRect/>
                          <a:stretch>
                            <a:fillRect/>
                          </a:stretch>
                        </pic:blipFill>
                        <pic:spPr bwMode="auto">
                          <a:xfrm>
                            <a:off x="0" y="0"/>
                            <a:ext cx="3800475" cy="1876425"/>
                          </a:xfrm>
                          <a:prstGeom prst="rect">
                            <a:avLst/>
                          </a:prstGeom>
                          <a:noFill/>
                          <a:ln w="9525">
                            <a:noFill/>
                            <a:miter lim="800000"/>
                            <a:headEnd/>
                            <a:tailEnd/>
                          </a:ln>
                        </pic:spPr>
                      </pic:pic>
                    </a:graphicData>
                  </a:graphic>
                </wp:inline>
              </w:drawing>
            </w:r>
          </w:p>
        </w:tc>
      </w:tr>
      <w:tr w:rsidR="00254E55" w:rsidRPr="00C85610">
        <w:tc>
          <w:tcPr>
            <w:tcW w:w="9571" w:type="dxa"/>
            <w:gridSpan w:val="2"/>
          </w:tcPr>
          <w:p w:rsidR="00254E55" w:rsidRPr="00C85610" w:rsidRDefault="004B0C0E" w:rsidP="00C85610">
            <w:pPr>
              <w:jc w:val="both"/>
              <w:rPr>
                <w:szCs w:val="24"/>
              </w:rPr>
            </w:pPr>
            <w:r w:rsidRPr="00C85610">
              <w:rPr>
                <w:szCs w:val="24"/>
              </w:rPr>
              <w:t xml:space="preserve">Рис.2 . </w:t>
            </w:r>
            <w:r w:rsidR="00254E55" w:rsidRPr="00C85610">
              <w:rPr>
                <w:b/>
                <w:szCs w:val="24"/>
                <w:u w:val="single"/>
              </w:rPr>
              <w:t>Слева:</w:t>
            </w:r>
            <w:r w:rsidR="00254E55" w:rsidRPr="00C85610">
              <w:rPr>
                <w:szCs w:val="24"/>
              </w:rPr>
              <w:t xml:space="preserve"> спектры биолюминесценции обелинов </w:t>
            </w:r>
            <w:r w:rsidR="00254E55" w:rsidRPr="00C85610">
              <w:rPr>
                <w:szCs w:val="24"/>
                <w:lang w:val="en-US"/>
              </w:rPr>
              <w:t>W</w:t>
            </w:r>
            <w:r w:rsidR="00254E55" w:rsidRPr="00C85610">
              <w:rPr>
                <w:szCs w:val="24"/>
              </w:rPr>
              <w:t>92</w:t>
            </w:r>
            <w:r w:rsidR="00254E55" w:rsidRPr="00C85610">
              <w:rPr>
                <w:szCs w:val="24"/>
                <w:lang w:val="en-US"/>
              </w:rPr>
              <w:t>F</w:t>
            </w:r>
            <w:r w:rsidR="00254E55" w:rsidRPr="00C85610">
              <w:rPr>
                <w:szCs w:val="24"/>
              </w:rPr>
              <w:t>-</w:t>
            </w:r>
            <w:r w:rsidR="00254E55" w:rsidRPr="00C85610">
              <w:rPr>
                <w:szCs w:val="24"/>
                <w:lang w:val="en-US"/>
              </w:rPr>
              <w:t>H</w:t>
            </w:r>
            <w:r w:rsidR="00254E55" w:rsidRPr="00C85610">
              <w:rPr>
                <w:szCs w:val="24"/>
              </w:rPr>
              <w:t>22</w:t>
            </w:r>
            <w:r w:rsidR="00254E55" w:rsidRPr="00C85610">
              <w:rPr>
                <w:szCs w:val="24"/>
                <w:lang w:val="en-US"/>
              </w:rPr>
              <w:t>E</w:t>
            </w:r>
            <w:r w:rsidR="00254E55" w:rsidRPr="00C85610">
              <w:rPr>
                <w:szCs w:val="24"/>
              </w:rPr>
              <w:t xml:space="preserve"> и </w:t>
            </w:r>
            <w:r w:rsidR="00254E55" w:rsidRPr="00C85610">
              <w:rPr>
                <w:szCs w:val="24"/>
                <w:lang w:val="en-US"/>
              </w:rPr>
              <w:t>Y</w:t>
            </w:r>
            <w:r w:rsidR="00254E55" w:rsidRPr="00C85610">
              <w:rPr>
                <w:szCs w:val="24"/>
              </w:rPr>
              <w:t>138</w:t>
            </w:r>
            <w:r w:rsidR="00254E55" w:rsidRPr="00C85610">
              <w:rPr>
                <w:szCs w:val="24"/>
                <w:lang w:val="en-US"/>
              </w:rPr>
              <w:t>F</w:t>
            </w:r>
            <w:r w:rsidR="00254E55" w:rsidRPr="00C85610">
              <w:rPr>
                <w:szCs w:val="24"/>
              </w:rPr>
              <w:t xml:space="preserve"> и спектры пропускания оптических фильтров (</w:t>
            </w:r>
            <w:r w:rsidR="00254E55" w:rsidRPr="00C85610">
              <w:rPr>
                <w:szCs w:val="24"/>
                <w:lang w:val="en-US"/>
              </w:rPr>
              <w:t>I</w:t>
            </w:r>
            <w:r w:rsidR="00254E55" w:rsidRPr="00C85610">
              <w:rPr>
                <w:szCs w:val="24"/>
              </w:rPr>
              <w:t xml:space="preserve"> и </w:t>
            </w:r>
            <w:r w:rsidR="00254E55" w:rsidRPr="00C85610">
              <w:rPr>
                <w:szCs w:val="24"/>
                <w:lang w:val="en-US"/>
              </w:rPr>
              <w:t>II</w:t>
            </w:r>
            <w:r w:rsidR="00254E55" w:rsidRPr="00C85610">
              <w:rPr>
                <w:szCs w:val="24"/>
              </w:rPr>
              <w:t>), использованных для разделения сигналов.</w:t>
            </w:r>
            <w:r w:rsidR="00254E55" w:rsidRPr="00C85610">
              <w:rPr>
                <w:b/>
                <w:szCs w:val="24"/>
                <w:u w:val="single"/>
              </w:rPr>
              <w:t>Справа:</w:t>
            </w:r>
            <w:r w:rsidR="00254E55" w:rsidRPr="00C85610">
              <w:rPr>
                <w:szCs w:val="24"/>
              </w:rPr>
              <w:t xml:space="preserve"> схема проведения одновременного биолюминесцентного иммуноанализа гормонов и полученные результаты. </w:t>
            </w:r>
          </w:p>
        </w:tc>
      </w:tr>
    </w:tbl>
    <w:p w:rsidR="00F352D2" w:rsidRPr="00C85610" w:rsidRDefault="00F352D2" w:rsidP="00C85610">
      <w:pPr>
        <w:jc w:val="both"/>
        <w:rPr>
          <w:b/>
          <w:szCs w:val="24"/>
        </w:rPr>
      </w:pPr>
    </w:p>
    <w:p w:rsidR="006B3F9D" w:rsidRPr="00C85610" w:rsidRDefault="006B3F9D" w:rsidP="00C85610">
      <w:pPr>
        <w:jc w:val="both"/>
        <w:rPr>
          <w:b/>
          <w:szCs w:val="24"/>
        </w:rPr>
      </w:pPr>
      <w:r w:rsidRPr="00C85610">
        <w:rPr>
          <w:b/>
          <w:szCs w:val="24"/>
        </w:rPr>
        <w:t>Проект 6.6.1.3. Изучение физико-химических свойств и биологических</w:t>
      </w:r>
      <w:r w:rsidRPr="00C85610">
        <w:rPr>
          <w:b/>
          <w:bCs/>
          <w:color w:val="000000"/>
          <w:szCs w:val="24"/>
        </w:rPr>
        <w:t xml:space="preserve"> эффе</w:t>
      </w:r>
      <w:r w:rsidRPr="00C85610">
        <w:rPr>
          <w:b/>
          <w:bCs/>
          <w:color w:val="000000"/>
          <w:szCs w:val="24"/>
        </w:rPr>
        <w:t>к</w:t>
      </w:r>
      <w:r w:rsidRPr="00C85610">
        <w:rPr>
          <w:b/>
          <w:bCs/>
          <w:color w:val="000000"/>
          <w:szCs w:val="24"/>
        </w:rPr>
        <w:t>тов наночастиц абиогенной и биогенной природы как основа создания новых м</w:t>
      </w:r>
      <w:r w:rsidRPr="00C85610">
        <w:rPr>
          <w:b/>
          <w:bCs/>
          <w:color w:val="000000"/>
          <w:szCs w:val="24"/>
        </w:rPr>
        <w:t>а</w:t>
      </w:r>
      <w:r w:rsidRPr="00C85610">
        <w:rPr>
          <w:b/>
          <w:bCs/>
          <w:color w:val="000000"/>
          <w:szCs w:val="24"/>
        </w:rPr>
        <w:t>териалов и технологий</w:t>
      </w:r>
      <w:r w:rsidRPr="00C85610">
        <w:rPr>
          <w:b/>
          <w:color w:val="000000"/>
          <w:szCs w:val="24"/>
        </w:rPr>
        <w:t xml:space="preserve"> </w:t>
      </w:r>
      <w:r w:rsidRPr="00C85610">
        <w:rPr>
          <w:b/>
          <w:bCs/>
          <w:color w:val="000000"/>
          <w:szCs w:val="24"/>
        </w:rPr>
        <w:t>биологического и медицинского назначения</w:t>
      </w:r>
      <w:r w:rsidR="0077550F" w:rsidRPr="00C85610">
        <w:rPr>
          <w:b/>
          <w:bCs/>
          <w:color w:val="000000"/>
          <w:szCs w:val="24"/>
        </w:rPr>
        <w:t>.</w:t>
      </w:r>
      <w:r w:rsidRPr="00C85610">
        <w:rPr>
          <w:b/>
          <w:szCs w:val="24"/>
        </w:rPr>
        <w:t xml:space="preserve"> Рег. номер 01.200703090</w:t>
      </w:r>
    </w:p>
    <w:p w:rsidR="00217A04" w:rsidRPr="00C85610" w:rsidRDefault="00217A04" w:rsidP="00C85610">
      <w:pPr>
        <w:pStyle w:val="a6"/>
        <w:ind w:firstLine="709"/>
        <w:jc w:val="both"/>
        <w:rPr>
          <w:b w:val="0"/>
          <w:sz w:val="24"/>
          <w:szCs w:val="24"/>
        </w:rPr>
      </w:pPr>
      <w:r w:rsidRPr="00C85610">
        <w:rPr>
          <w:b w:val="0"/>
          <w:sz w:val="24"/>
          <w:szCs w:val="24"/>
        </w:rPr>
        <w:t xml:space="preserve">Установлено, что модифицированные наноалмазы: не связывают кольцевые молекулы плазмидной ДНК </w:t>
      </w:r>
      <w:r w:rsidRPr="00C85610">
        <w:rPr>
          <w:b w:val="0"/>
          <w:sz w:val="24"/>
          <w:szCs w:val="24"/>
          <w:lang w:val="en-US"/>
        </w:rPr>
        <w:t>pUC</w:t>
      </w:r>
      <w:r w:rsidRPr="00C85610">
        <w:rPr>
          <w:b w:val="0"/>
          <w:sz w:val="24"/>
          <w:szCs w:val="24"/>
        </w:rPr>
        <w:t xml:space="preserve">19, адсорбируют линейные молекулы </w:t>
      </w:r>
      <w:r w:rsidRPr="00C85610">
        <w:rPr>
          <w:b w:val="0"/>
          <w:sz w:val="24"/>
          <w:szCs w:val="24"/>
          <w:lang w:val="en-US"/>
        </w:rPr>
        <w:t>pUC</w:t>
      </w:r>
      <w:r w:rsidRPr="00C85610">
        <w:rPr>
          <w:b w:val="0"/>
          <w:sz w:val="24"/>
          <w:szCs w:val="24"/>
        </w:rPr>
        <w:t xml:space="preserve">19 с тупыми концами, полученные после рестрикции исходной кольцевой ДНК </w:t>
      </w:r>
      <w:r w:rsidRPr="00C85610">
        <w:rPr>
          <w:b w:val="0"/>
          <w:sz w:val="24"/>
          <w:szCs w:val="24"/>
          <w:lang w:val="en-US"/>
        </w:rPr>
        <w:t>pUC</w:t>
      </w:r>
      <w:r w:rsidRPr="00C85610">
        <w:rPr>
          <w:b w:val="0"/>
          <w:sz w:val="24"/>
          <w:szCs w:val="24"/>
        </w:rPr>
        <w:t>19, а также линейные фрагменты ДНК с размерами от 0.25 к</w:t>
      </w:r>
      <w:r w:rsidRPr="00C85610">
        <w:rPr>
          <w:b w:val="0"/>
          <w:sz w:val="24"/>
          <w:szCs w:val="24"/>
          <w:lang w:val="en-US"/>
        </w:rPr>
        <w:t>b</w:t>
      </w:r>
      <w:r w:rsidRPr="00C85610">
        <w:rPr>
          <w:b w:val="0"/>
          <w:sz w:val="24"/>
          <w:szCs w:val="24"/>
        </w:rPr>
        <w:t xml:space="preserve"> до 10 кb. Количество адсорбированных линейных форм ДНК зависит от величины молекул и размера кластеров наноалмазов. Наиболее вероятным механизмом связывания является образование координационных связей между </w:t>
      </w:r>
      <w:smartTag w:uri="urn:schemas-microsoft-com:office:smarttags" w:element="metricconverter">
        <w:smartTagPr>
          <w:attr w:name="ProductID" w:val="5’"/>
        </w:smartTagPr>
        <w:r w:rsidRPr="00C85610">
          <w:rPr>
            <w:b w:val="0"/>
            <w:sz w:val="24"/>
            <w:szCs w:val="24"/>
          </w:rPr>
          <w:t>5’</w:t>
        </w:r>
      </w:smartTag>
      <w:r w:rsidRPr="00C85610">
        <w:rPr>
          <w:b w:val="0"/>
          <w:sz w:val="24"/>
          <w:szCs w:val="24"/>
        </w:rPr>
        <w:t xml:space="preserve"> - концевым фосфатным остатком (или 3’- концевой ОН группой) линейных молекул ДНК и ионами металла на поверхности наночастиц. Результаты позволяют говорить о возможности применения наноалмазов для разделения кольцевых и линейных форм ДНК и для выделения линейных молекул ДНК.</w:t>
      </w:r>
    </w:p>
    <w:p w:rsidR="00EF2E5C" w:rsidRPr="00C85610" w:rsidRDefault="00EF2E5C" w:rsidP="00C85610">
      <w:pPr>
        <w:pStyle w:val="a6"/>
        <w:ind w:firstLine="709"/>
        <w:jc w:val="both"/>
        <w:rPr>
          <w:b w:val="0"/>
          <w:sz w:val="24"/>
          <w:szCs w:val="24"/>
        </w:rPr>
      </w:pPr>
    </w:p>
    <w:p w:rsidR="00EF2E5C" w:rsidRPr="00C85610" w:rsidRDefault="00EF2E5C" w:rsidP="00C85610">
      <w:pPr>
        <w:pStyle w:val="a6"/>
        <w:ind w:firstLine="709"/>
        <w:jc w:val="both"/>
        <w:rPr>
          <w:b w:val="0"/>
          <w:sz w:val="24"/>
          <w:szCs w:val="24"/>
        </w:rPr>
      </w:pPr>
    </w:p>
    <w:p w:rsidR="00EF2E5C" w:rsidRPr="00C85610" w:rsidRDefault="00EF2E5C" w:rsidP="00C85610">
      <w:pPr>
        <w:pStyle w:val="a6"/>
        <w:ind w:firstLine="709"/>
        <w:jc w:val="both"/>
        <w:rPr>
          <w:b w:val="0"/>
          <w:sz w:val="24"/>
          <w:szCs w:val="24"/>
        </w:rPr>
      </w:pPr>
    </w:p>
    <w:p w:rsidR="00EF2E5C" w:rsidRPr="00C85610" w:rsidRDefault="00EF2E5C" w:rsidP="00C85610">
      <w:pPr>
        <w:pStyle w:val="a6"/>
        <w:ind w:firstLine="709"/>
        <w:jc w:val="both"/>
        <w:rPr>
          <w:b w:val="0"/>
          <w:sz w:val="24"/>
          <w:szCs w:val="24"/>
        </w:rPr>
      </w:pPr>
    </w:p>
    <w:p w:rsidR="00EF2E5C" w:rsidRPr="00C85610" w:rsidRDefault="00EF2E5C" w:rsidP="00C85610">
      <w:pPr>
        <w:pStyle w:val="a6"/>
        <w:ind w:firstLine="709"/>
        <w:jc w:val="both"/>
        <w:rPr>
          <w:b w:val="0"/>
          <w:sz w:val="24"/>
          <w:szCs w:val="24"/>
        </w:rPr>
      </w:pPr>
    </w:p>
    <w:p w:rsidR="00EF2E5C" w:rsidRPr="00C85610" w:rsidRDefault="00EF2E5C" w:rsidP="00C85610">
      <w:pPr>
        <w:pStyle w:val="a6"/>
        <w:ind w:firstLine="709"/>
        <w:jc w:val="both"/>
        <w:rPr>
          <w:b w:val="0"/>
          <w:sz w:val="24"/>
          <w:szCs w:val="24"/>
        </w:rPr>
      </w:pPr>
    </w:p>
    <w:p w:rsidR="00217A04" w:rsidRPr="00C85610" w:rsidRDefault="003970AE" w:rsidP="00C85610">
      <w:pPr>
        <w:pStyle w:val="a6"/>
        <w:ind w:firstLine="709"/>
        <w:jc w:val="both"/>
        <w:rPr>
          <w:b w:val="0"/>
          <w:sz w:val="24"/>
          <w:szCs w:val="24"/>
        </w:rPr>
      </w:pPr>
      <w:r>
        <w:rPr>
          <w:b w:val="0"/>
          <w:noProof/>
          <w:sz w:val="24"/>
          <w:szCs w:val="24"/>
        </w:rPr>
        <w:lastRenderedPageBreak/>
        <w:drawing>
          <wp:anchor distT="0" distB="0" distL="114300" distR="114300" simplePos="0" relativeHeight="251649536" behindDoc="1" locked="0" layoutInCell="1" allowOverlap="1">
            <wp:simplePos x="0" y="0"/>
            <wp:positionH relativeFrom="column">
              <wp:posOffset>1943100</wp:posOffset>
            </wp:positionH>
            <wp:positionV relativeFrom="paragraph">
              <wp:posOffset>-228600</wp:posOffset>
            </wp:positionV>
            <wp:extent cx="1701165" cy="1859280"/>
            <wp:effectExtent l="19050" t="0" r="0" b="0"/>
            <wp:wrapTopAndBottom/>
            <wp:docPr id="100" name="Рисунок 100" descr="280907 pUC19 sorption by nano r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280907 pUC19 sorption by nano redy"/>
                    <pic:cNvPicPr>
                      <a:picLocks noChangeAspect="1" noChangeArrowheads="1"/>
                    </pic:cNvPicPr>
                  </pic:nvPicPr>
                  <pic:blipFill>
                    <a:blip r:embed="rId11" cstate="print"/>
                    <a:srcRect/>
                    <a:stretch>
                      <a:fillRect/>
                    </a:stretch>
                  </pic:blipFill>
                  <pic:spPr bwMode="auto">
                    <a:xfrm>
                      <a:off x="0" y="0"/>
                      <a:ext cx="1701165" cy="1859280"/>
                    </a:xfrm>
                    <a:prstGeom prst="rect">
                      <a:avLst/>
                    </a:prstGeom>
                    <a:noFill/>
                    <a:ln w="9525">
                      <a:noFill/>
                      <a:miter lim="800000"/>
                      <a:headEnd/>
                      <a:tailEnd/>
                    </a:ln>
                  </pic:spPr>
                </pic:pic>
              </a:graphicData>
            </a:graphic>
          </wp:anchor>
        </w:drawing>
      </w:r>
      <w:r w:rsidR="00217A04" w:rsidRPr="00C85610">
        <w:rPr>
          <w:b w:val="0"/>
          <w:sz w:val="24"/>
          <w:szCs w:val="24"/>
        </w:rPr>
        <w:t>Рис. 3. Электрофореграмма образцов кольцевой (1-3) и линейной (5-7) форм ДНК pUC19 до и после обработки наноалмазами. На треках: 1 – контрольный образец кольцевой ДНК, 2,3 - образцы после их обработки наноалмазами, имеющими размеры кластеров 30-250 нм и 250-500 нм соответственно, 4 – образец маркерных фрагментов ДНК («ДНК-маркер 1 Kb»), 5 - контрольный образец линейной ДНК, 6,7 - образцы после их обработки наноалмазами, имеющими размеры кластеров 30-250 нм и 250-500 нм соответственно.</w:t>
      </w:r>
    </w:p>
    <w:p w:rsidR="00803571" w:rsidRPr="00C85610" w:rsidRDefault="00803571" w:rsidP="00C85610">
      <w:pPr>
        <w:ind w:firstLine="709"/>
        <w:jc w:val="both"/>
        <w:rPr>
          <w:szCs w:val="24"/>
        </w:rPr>
      </w:pPr>
    </w:p>
    <w:p w:rsidR="006B3F9D" w:rsidRPr="00C85610" w:rsidRDefault="006B0C3E" w:rsidP="00C85610">
      <w:pPr>
        <w:jc w:val="both"/>
        <w:rPr>
          <w:b/>
          <w:szCs w:val="24"/>
        </w:rPr>
      </w:pPr>
      <w:r w:rsidRPr="00C85610">
        <w:rPr>
          <w:b/>
          <w:bCs/>
          <w:color w:val="000000"/>
          <w:szCs w:val="24"/>
        </w:rPr>
        <w:t>П</w:t>
      </w:r>
      <w:r w:rsidR="006B3F9D" w:rsidRPr="00C85610">
        <w:rPr>
          <w:b/>
          <w:bCs/>
          <w:color w:val="000000"/>
          <w:szCs w:val="24"/>
        </w:rPr>
        <w:t>роект</w:t>
      </w:r>
      <w:r w:rsidRPr="00C85610">
        <w:rPr>
          <w:b/>
          <w:bCs/>
          <w:color w:val="000000"/>
          <w:szCs w:val="24"/>
        </w:rPr>
        <w:t xml:space="preserve"> </w:t>
      </w:r>
      <w:r w:rsidR="006B3F9D" w:rsidRPr="00C85610">
        <w:rPr>
          <w:b/>
          <w:color w:val="000000"/>
          <w:szCs w:val="24"/>
        </w:rPr>
        <w:t>6.9.1.6. Принцип наихудшего сценария в построении минимальных теоретических и экспериментальных биосферных моделей, согласованных с данными глобальных наблюдений, включая спутниковые.</w:t>
      </w:r>
      <w:r w:rsidR="006B3F9D" w:rsidRPr="00C85610">
        <w:rPr>
          <w:b/>
          <w:i/>
          <w:szCs w:val="24"/>
        </w:rPr>
        <w:t xml:space="preserve"> </w:t>
      </w:r>
      <w:r w:rsidR="00285EAF" w:rsidRPr="00C85610">
        <w:rPr>
          <w:b/>
          <w:szCs w:val="24"/>
        </w:rPr>
        <w:t xml:space="preserve">Рег. </w:t>
      </w:r>
      <w:r w:rsidR="006B3F9D" w:rsidRPr="00C85610">
        <w:rPr>
          <w:b/>
          <w:szCs w:val="24"/>
        </w:rPr>
        <w:t>№01.200703091</w:t>
      </w:r>
    </w:p>
    <w:p w:rsidR="00EF2222" w:rsidRPr="00C85610" w:rsidRDefault="00EF2222" w:rsidP="00C85610">
      <w:pPr>
        <w:autoSpaceDE w:val="0"/>
        <w:autoSpaceDN w:val="0"/>
        <w:adjustRightInd w:val="0"/>
        <w:ind w:firstLine="454"/>
        <w:jc w:val="both"/>
        <w:rPr>
          <w:bCs/>
          <w:szCs w:val="24"/>
        </w:rPr>
      </w:pPr>
      <w:r w:rsidRPr="00C85610">
        <w:rPr>
          <w:szCs w:val="24"/>
        </w:rPr>
        <w:t xml:space="preserve">В рамках разработанной математической модели, описывающей широтно-зависимые сезонные изменения скоростей чистой первичной продукции фотосинтеза, поступления органики в почву и почвенного дыхания, показано, что предположение о стационарном состоянии почвы приводит к существенному отклонению распределения углерода по почвенным блокам (Рис.4А) от известных глобальных оценок. В то же время незначительные (до 5%) изменения потоков приводят к заметным (до 16%) изменениям количества углерода в блоке устойчивой почвы и позволяют получить необходимое соответствие (Рис.4Б). </w:t>
      </w:r>
      <w:r w:rsidRPr="00C85610">
        <w:rPr>
          <w:bCs/>
          <w:szCs w:val="24"/>
        </w:rPr>
        <w:t>Таким образом, сравнение широтно- и сезонно-зависимой модели системы "растения-почва" с известным глобальным распределением углерода по почвенным блокам позволяет выдвинуть гипотезу о том, что стационарное состояние для почвы практически недостижимо.</w:t>
      </w:r>
    </w:p>
    <w:p w:rsidR="00EF2E5C" w:rsidRPr="00C85610" w:rsidRDefault="003970AE" w:rsidP="00C85610">
      <w:pPr>
        <w:autoSpaceDE w:val="0"/>
        <w:autoSpaceDN w:val="0"/>
        <w:adjustRightInd w:val="0"/>
        <w:ind w:firstLine="454"/>
        <w:jc w:val="both"/>
        <w:rPr>
          <w:bCs/>
          <w:szCs w:val="24"/>
        </w:rPr>
      </w:pPr>
      <w:r>
        <w:rPr>
          <w:noProof/>
          <w:szCs w:val="24"/>
        </w:rPr>
        <w:drawing>
          <wp:anchor distT="0" distB="0" distL="114300" distR="114300" simplePos="0" relativeHeight="251650560" behindDoc="0" locked="0" layoutInCell="1" allowOverlap="1">
            <wp:simplePos x="0" y="0"/>
            <wp:positionH relativeFrom="column">
              <wp:posOffset>0</wp:posOffset>
            </wp:positionH>
            <wp:positionV relativeFrom="paragraph">
              <wp:posOffset>56515</wp:posOffset>
            </wp:positionV>
            <wp:extent cx="6207125" cy="2861945"/>
            <wp:effectExtent l="0" t="0" r="3175" b="0"/>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cstate="print"/>
                    <a:srcRect/>
                    <a:stretch>
                      <a:fillRect/>
                    </a:stretch>
                  </pic:blipFill>
                  <pic:spPr bwMode="auto">
                    <a:xfrm>
                      <a:off x="0" y="0"/>
                      <a:ext cx="6207125" cy="2861945"/>
                    </a:xfrm>
                    <a:prstGeom prst="rect">
                      <a:avLst/>
                    </a:prstGeom>
                    <a:noFill/>
                    <a:ln w="9525">
                      <a:noFill/>
                      <a:miter lim="800000"/>
                      <a:headEnd/>
                      <a:tailEnd/>
                    </a:ln>
                  </pic:spPr>
                </pic:pic>
              </a:graphicData>
            </a:graphic>
          </wp:anchor>
        </w:drawing>
      </w: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Cs/>
          <w:szCs w:val="24"/>
        </w:rPr>
      </w:pPr>
    </w:p>
    <w:p w:rsidR="00EF2E5C" w:rsidRPr="00C85610" w:rsidRDefault="00EF2E5C" w:rsidP="00C85610">
      <w:pPr>
        <w:autoSpaceDE w:val="0"/>
        <w:autoSpaceDN w:val="0"/>
        <w:adjustRightInd w:val="0"/>
        <w:ind w:firstLine="454"/>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C15F41" w:rsidRPr="00C85610" w:rsidRDefault="00C15F41" w:rsidP="00C85610">
      <w:pPr>
        <w:jc w:val="both"/>
        <w:rPr>
          <w:b/>
          <w:bCs/>
          <w:szCs w:val="24"/>
        </w:rPr>
      </w:pPr>
    </w:p>
    <w:p w:rsidR="00254E55" w:rsidRPr="00C85610" w:rsidRDefault="00C15F41" w:rsidP="00C85610">
      <w:pPr>
        <w:rPr>
          <w:szCs w:val="24"/>
        </w:rPr>
      </w:pPr>
      <w:r w:rsidRPr="00C85610">
        <w:rPr>
          <w:szCs w:val="24"/>
        </w:rPr>
        <w:t>Рис</w:t>
      </w:r>
      <w:r w:rsidR="00254E55" w:rsidRPr="00C85610">
        <w:rPr>
          <w:szCs w:val="24"/>
        </w:rPr>
        <w:t xml:space="preserve">. </w:t>
      </w:r>
      <w:r w:rsidR="004B0C0E" w:rsidRPr="00C85610">
        <w:rPr>
          <w:szCs w:val="24"/>
        </w:rPr>
        <w:t xml:space="preserve">4. </w:t>
      </w:r>
      <w:r w:rsidR="00254E55" w:rsidRPr="00C85610">
        <w:rPr>
          <w:szCs w:val="24"/>
        </w:rPr>
        <w:t xml:space="preserve">Стационарные распределения почвенных блоков по широтным поясам. А) стационарные и Б) модифицированные значения констант скоростей реакций. </w:t>
      </w:r>
    </w:p>
    <w:p w:rsidR="00EF2E5C" w:rsidRPr="00C85610" w:rsidRDefault="00EF2E5C" w:rsidP="00C85610">
      <w:pPr>
        <w:rPr>
          <w:b/>
          <w:bCs/>
          <w:szCs w:val="24"/>
        </w:rPr>
      </w:pPr>
    </w:p>
    <w:p w:rsidR="00EF2E5C" w:rsidRPr="00C85610" w:rsidRDefault="00EF2E5C" w:rsidP="00C85610">
      <w:pPr>
        <w:rPr>
          <w:b/>
          <w:bCs/>
          <w:szCs w:val="24"/>
        </w:rPr>
      </w:pPr>
    </w:p>
    <w:p w:rsidR="00EF2E5C" w:rsidRPr="00C85610" w:rsidRDefault="00EF2E5C" w:rsidP="00C85610">
      <w:pPr>
        <w:rPr>
          <w:b/>
          <w:bCs/>
          <w:szCs w:val="24"/>
        </w:rPr>
      </w:pPr>
    </w:p>
    <w:p w:rsidR="00A556B1" w:rsidRPr="00C85610" w:rsidRDefault="005D78BE" w:rsidP="005D78BE">
      <w:pPr>
        <w:jc w:val="both"/>
        <w:rPr>
          <w:szCs w:val="24"/>
        </w:rPr>
      </w:pPr>
      <w:r w:rsidRPr="00C85610">
        <w:rPr>
          <w:b/>
          <w:bCs/>
          <w:szCs w:val="24"/>
        </w:rPr>
        <w:lastRenderedPageBreak/>
        <w:t>Проект</w:t>
      </w:r>
      <w:r w:rsidR="00A556B1" w:rsidRPr="00C85610">
        <w:rPr>
          <w:b/>
          <w:bCs/>
          <w:szCs w:val="24"/>
        </w:rPr>
        <w:t xml:space="preserve"> 6.10.1.5. Контролируемый синтез резорбируемых полиэфиров и разработка научных основ их применения в качестве матриксов функционирующих клеток и депонирования лекарственных средств. Рег. номер 01.200703092</w:t>
      </w:r>
    </w:p>
    <w:p w:rsidR="00A556B1" w:rsidRPr="00C85610" w:rsidRDefault="005D78BE" w:rsidP="005D78BE">
      <w:pPr>
        <w:ind w:firstLine="708"/>
        <w:jc w:val="both"/>
        <w:rPr>
          <w:bCs/>
          <w:i/>
          <w:szCs w:val="24"/>
        </w:rPr>
      </w:pPr>
      <w:r>
        <w:rPr>
          <w:szCs w:val="24"/>
        </w:rPr>
        <w:t>Р</w:t>
      </w:r>
      <w:r w:rsidR="00A556B1" w:rsidRPr="00C85610">
        <w:rPr>
          <w:szCs w:val="24"/>
        </w:rPr>
        <w:t xml:space="preserve">азработана долговременная лекарственная форма лекарственных препаратов в виде микрочастиц из биоразрушаемого полиэфира </w:t>
      </w:r>
      <w:r w:rsidR="00A556B1" w:rsidRPr="00C85610">
        <w:rPr>
          <w:bCs/>
          <w:szCs w:val="24"/>
        </w:rPr>
        <w:t>БИОПЛАСТОТАН,</w:t>
      </w:r>
      <w:r w:rsidR="00A556B1" w:rsidRPr="00C85610">
        <w:rPr>
          <w:szCs w:val="24"/>
        </w:rPr>
        <w:t xml:space="preserve"> пригодная для различных способов введения. В экспериментах на животных доказана лекарственная эффективность разработанной формы антипролиферативных, антибактериальных и нестероидных  противовоспалительных препаратов</w:t>
      </w:r>
      <w:r w:rsidR="00A556B1" w:rsidRPr="00C85610">
        <w:rPr>
          <w:bCs/>
          <w:i/>
          <w:szCs w:val="24"/>
        </w:rPr>
        <w:t xml:space="preserve"> (лаб. хемоавтротрофного биосинтеза, д.б.н. Т.Г.Волова).</w:t>
      </w:r>
    </w:p>
    <w:p w:rsidR="00A556B1" w:rsidRPr="00C85610" w:rsidRDefault="007E675E" w:rsidP="00C85610">
      <w:pPr>
        <w:jc w:val="both"/>
        <w:rPr>
          <w:szCs w:val="24"/>
        </w:rPr>
      </w:pPr>
      <w:r w:rsidRPr="00C85610">
        <w:rPr>
          <w:noProof/>
          <w:szCs w:val="24"/>
        </w:rPr>
        <w:pict>
          <v:group id="_x0000_s1108" style="position:absolute;left:0;text-align:left;margin-left:0;margin-top:1.8pt;width:450pt;height:180pt;z-index:251648512" coordorigin="1701,4554" coordsize="6120,2524">
            <v:shapetype id="_x0000_t202" coordsize="21600,21600" o:spt="202" path="m,l,21600r21600,l21600,xe">
              <v:stroke joinstyle="miter"/>
              <v:path gradientshapeok="t" o:connecttype="rect"/>
            </v:shapetype>
            <v:shape id="_x0000_s1109" type="#_x0000_t202" style="position:absolute;left:5121;top:5814;width:2700;height:945" stroked="f">
              <v:textbox style="mso-next-textbox:#_x0000_s1109">
                <w:txbxContent>
                  <w:p w:rsidR="00321979" w:rsidRPr="00A01790" w:rsidRDefault="00321979" w:rsidP="00A556B1">
                    <w:pPr>
                      <w:jc w:val="center"/>
                      <w:rPr>
                        <w:sz w:val="20"/>
                      </w:rPr>
                    </w:pPr>
                    <w:r w:rsidRPr="00A01790">
                      <w:rPr>
                        <w:sz w:val="20"/>
                      </w:rPr>
                      <w:t>Полимерные микросферы с рубомицином</w:t>
                    </w:r>
                  </w:p>
                </w:txbxContent>
              </v:textbox>
            </v:shape>
            <v:group id="_x0000_s1110" style="position:absolute;left:1701;top:4554;width:5639;height:2524" coordorigin="1701,5274" coordsize="5639,2524">
              <v:group id="_x0000_s1111" style="position:absolute;left:1701;top:5274;width:5639;height:1800" coordorigin="1701,5274" coordsize="5639,1800">
                <v:group id="_x0000_s1112" style="position:absolute;left:1701;top:5274;width:1597;height:1800" coordorigin="2853,2652" coordsize="2700,2631">
                  <v:shape id="_x0000_s1113" type="#_x0000_t75" style="position:absolute;left:2853;top:2652;width:2700;height:2631">
                    <v:imagedata r:id="rId13" o:title="" grayscale="t"/>
                  </v:shape>
                  <v:shape id="_x0000_s1114" type="#_x0000_t75" style="position:absolute;left:3213;top:3456;width:2085;height:1155">
                    <v:imagedata r:id="rId14" o:title="" chromakey="white"/>
                  </v:shape>
                </v:group>
                <v:shape id="_x0000_s1115" type="#_x0000_t75" style="position:absolute;left:3321;top:5994;width:333;height:395">
                  <v:imagedata r:id="rId15" o:title=""/>
                </v:shape>
                <v:shape id="_x0000_s1116" type="#_x0000_t75" style="position:absolute;left:3681;top:5674;width:1330;height:1291">
                  <v:imagedata r:id="rId16" o:title=""/>
                </v:shape>
                <v:shape id="_x0000_s1117" type="#_x0000_t75" style="position:absolute;left:5661;top:5904;width:413;height:450">
                  <v:imagedata r:id="rId17" o:title="" gain="14418f" grayscale="t"/>
                </v:shape>
                <v:line id="_x0000_s1118" style="position:absolute" from="4941,6174" to="5405,6174" strokeweight="2pt">
                  <v:stroke endarrow="block"/>
                </v:line>
                <v:shape id="Picture 26" o:spid="_x0000_s1119" type="#_x0000_t75" style="position:absolute;left:6741;top:5747;width:599;height:623;visibility:visible">
                  <v:imagedata r:id="rId18" o:title=""/>
                </v:shape>
                <v:group id="_x0000_s1120" style="position:absolute;left:6201;top:5747;width:773;height:399" coordorigin="816,1182" coordsize="891,570">
                  <v:shape id="_x0000_s1121" type="#_x0000_t75" style="position:absolute;left:1002;top:996;width:450;height:822;rotation:7277982fd" fillcolor="#bbe0e3">
                    <v:imagedata r:id="rId19" o:title=""/>
                  </v:shape>
                  <v:line id="_x0000_s1122" style="position:absolute" from="1344,1526" to="1707,1752" strokeweight="1.5pt"/>
                </v:group>
              </v:group>
              <v:shape id="_x0000_s1123" type="#_x0000_t202" style="position:absolute;left:3861;top:7074;width:1620;height:724" stroked="f">
                <v:textbox>
                  <w:txbxContent>
                    <w:p w:rsidR="00321979" w:rsidRPr="00A01790" w:rsidRDefault="00321979" w:rsidP="00A556B1">
                      <w:pPr>
                        <w:jc w:val="both"/>
                        <w:rPr>
                          <w:sz w:val="20"/>
                        </w:rPr>
                      </w:pPr>
                      <w:r w:rsidRPr="00A01790">
                        <w:rPr>
                          <w:sz w:val="20"/>
                        </w:rPr>
                        <w:t xml:space="preserve">Рубомицин </w:t>
                      </w:r>
                    </w:p>
                    <w:p w:rsidR="00321979" w:rsidRPr="00A01790" w:rsidRDefault="00321979" w:rsidP="00A556B1">
                      <w:pPr>
                        <w:jc w:val="both"/>
                        <w:rPr>
                          <w:sz w:val="20"/>
                        </w:rPr>
                      </w:pPr>
                      <w:r w:rsidRPr="00A01790">
                        <w:rPr>
                          <w:sz w:val="20"/>
                        </w:rPr>
                        <w:t>гидрохлорид</w:t>
                      </w:r>
                    </w:p>
                  </w:txbxContent>
                </v:textbox>
              </v:shape>
            </v:group>
          </v:group>
        </w:pict>
      </w:r>
    </w:p>
    <w:p w:rsidR="00EF2E5C" w:rsidRPr="00C85610" w:rsidRDefault="00EF2E5C" w:rsidP="00C85610">
      <w:pPr>
        <w:jc w:val="both"/>
        <w:rPr>
          <w:szCs w:val="24"/>
        </w:rPr>
      </w:pPr>
    </w:p>
    <w:p w:rsidR="00EF2E5C" w:rsidRPr="00C85610" w:rsidRDefault="00EF2E5C" w:rsidP="00C85610">
      <w:pPr>
        <w:jc w:val="both"/>
        <w:rPr>
          <w:szCs w:val="24"/>
        </w:rPr>
      </w:pPr>
    </w:p>
    <w:p w:rsidR="00EF2E5C" w:rsidRPr="00C85610" w:rsidRDefault="00EF2E5C" w:rsidP="00C85610">
      <w:pPr>
        <w:jc w:val="both"/>
        <w:rPr>
          <w:szCs w:val="24"/>
        </w:rPr>
      </w:pPr>
    </w:p>
    <w:p w:rsidR="00EF2E5C" w:rsidRPr="00C85610" w:rsidRDefault="00EF2E5C" w:rsidP="00C85610">
      <w:pPr>
        <w:jc w:val="both"/>
        <w:rPr>
          <w:szCs w:val="24"/>
        </w:rPr>
      </w:pPr>
    </w:p>
    <w:p w:rsidR="00EF2E5C" w:rsidRPr="00C85610" w:rsidRDefault="00EF2E5C" w:rsidP="00C85610">
      <w:pPr>
        <w:jc w:val="both"/>
        <w:rPr>
          <w:szCs w:val="24"/>
        </w:rPr>
      </w:pPr>
    </w:p>
    <w:p w:rsidR="00A556B1" w:rsidRPr="00C85610" w:rsidRDefault="00A556B1" w:rsidP="00C85610">
      <w:pPr>
        <w:jc w:val="both"/>
        <w:rPr>
          <w:szCs w:val="24"/>
        </w:rPr>
      </w:pPr>
    </w:p>
    <w:p w:rsidR="00A556B1" w:rsidRPr="00C85610" w:rsidRDefault="00A556B1" w:rsidP="00C85610">
      <w:pPr>
        <w:rPr>
          <w:szCs w:val="24"/>
        </w:rPr>
      </w:pPr>
    </w:p>
    <w:p w:rsidR="00A556B1" w:rsidRPr="00C85610" w:rsidRDefault="00A556B1" w:rsidP="00C85610">
      <w:pPr>
        <w:rPr>
          <w:szCs w:val="24"/>
        </w:rPr>
      </w:pPr>
    </w:p>
    <w:p w:rsidR="00A556B1" w:rsidRPr="00C85610" w:rsidRDefault="00A556B1" w:rsidP="00C85610">
      <w:pPr>
        <w:rPr>
          <w:szCs w:val="24"/>
        </w:rPr>
      </w:pPr>
    </w:p>
    <w:p w:rsidR="00A556B1" w:rsidRPr="00C85610" w:rsidRDefault="00A556B1" w:rsidP="00C85610">
      <w:pPr>
        <w:rPr>
          <w:szCs w:val="24"/>
        </w:rPr>
      </w:pPr>
    </w:p>
    <w:p w:rsidR="00A556B1" w:rsidRPr="00C85610" w:rsidRDefault="00A556B1" w:rsidP="00C85610">
      <w:pPr>
        <w:rPr>
          <w:szCs w:val="24"/>
        </w:rPr>
      </w:pPr>
    </w:p>
    <w:p w:rsidR="007E675E" w:rsidRPr="00C85610" w:rsidRDefault="007E675E" w:rsidP="00C85610">
      <w:pPr>
        <w:jc w:val="both"/>
        <w:rPr>
          <w:szCs w:val="24"/>
        </w:rPr>
      </w:pPr>
    </w:p>
    <w:p w:rsidR="00A556B1" w:rsidRPr="00C85610" w:rsidRDefault="00A556B1" w:rsidP="00C85610">
      <w:pPr>
        <w:jc w:val="both"/>
        <w:rPr>
          <w:szCs w:val="24"/>
        </w:rPr>
      </w:pPr>
      <w:r w:rsidRPr="00C85610">
        <w:rPr>
          <w:szCs w:val="24"/>
        </w:rPr>
        <w:t>Рис. 5. Принцип конструирования пролонгированных лекарственных форм в виде микрочастиц из биоразрушаемого полиэфира БИОПЛАСТОТАН.</w:t>
      </w:r>
    </w:p>
    <w:p w:rsidR="00673E75" w:rsidRPr="00C85610" w:rsidRDefault="00673E75" w:rsidP="00C85610">
      <w:pPr>
        <w:pStyle w:val="a4"/>
        <w:rPr>
          <w:b/>
          <w:sz w:val="24"/>
          <w:szCs w:val="24"/>
        </w:rPr>
      </w:pPr>
    </w:p>
    <w:p w:rsidR="006B3F9D" w:rsidRPr="00C85610" w:rsidRDefault="006B3F9D" w:rsidP="00C85610">
      <w:pPr>
        <w:pStyle w:val="a4"/>
        <w:rPr>
          <w:b/>
          <w:sz w:val="24"/>
          <w:szCs w:val="24"/>
        </w:rPr>
      </w:pPr>
      <w:r w:rsidRPr="00C85610">
        <w:rPr>
          <w:b/>
          <w:sz w:val="24"/>
          <w:szCs w:val="24"/>
        </w:rPr>
        <w:t xml:space="preserve">Проект </w:t>
      </w:r>
      <w:r w:rsidRPr="00C85610">
        <w:rPr>
          <w:b/>
          <w:color w:val="000000"/>
          <w:sz w:val="24"/>
          <w:szCs w:val="24"/>
        </w:rPr>
        <w:t>6.12.1.3. Экспериментальное и теоретическое моделирование проце</w:t>
      </w:r>
      <w:r w:rsidRPr="00C85610">
        <w:rPr>
          <w:b/>
          <w:color w:val="000000"/>
          <w:sz w:val="24"/>
          <w:szCs w:val="24"/>
        </w:rPr>
        <w:t>с</w:t>
      </w:r>
      <w:r w:rsidRPr="00C85610">
        <w:rPr>
          <w:b/>
          <w:color w:val="000000"/>
          <w:sz w:val="24"/>
          <w:szCs w:val="24"/>
        </w:rPr>
        <w:t>сов трансформации и перераспределения углеродных соединений в биоси</w:t>
      </w:r>
      <w:r w:rsidRPr="00C85610">
        <w:rPr>
          <w:b/>
          <w:color w:val="000000"/>
          <w:sz w:val="24"/>
          <w:szCs w:val="24"/>
        </w:rPr>
        <w:t>с</w:t>
      </w:r>
      <w:r w:rsidRPr="00C85610">
        <w:rPr>
          <w:b/>
          <w:color w:val="000000"/>
          <w:sz w:val="24"/>
          <w:szCs w:val="24"/>
        </w:rPr>
        <w:t>теме с круговоротом вещества, включающей растения и почвоподобный су</w:t>
      </w:r>
      <w:r w:rsidRPr="00C85610">
        <w:rPr>
          <w:b/>
          <w:color w:val="000000"/>
          <w:sz w:val="24"/>
          <w:szCs w:val="24"/>
        </w:rPr>
        <w:t>б</w:t>
      </w:r>
      <w:r w:rsidRPr="00C85610">
        <w:rPr>
          <w:b/>
          <w:color w:val="000000"/>
          <w:sz w:val="24"/>
          <w:szCs w:val="24"/>
        </w:rPr>
        <w:t>страт</w:t>
      </w:r>
      <w:r w:rsidR="00EA169D" w:rsidRPr="00C85610">
        <w:rPr>
          <w:b/>
          <w:color w:val="000000"/>
          <w:sz w:val="24"/>
          <w:szCs w:val="24"/>
        </w:rPr>
        <w:t>.</w:t>
      </w:r>
      <w:r w:rsidR="0095211B" w:rsidRPr="00C85610">
        <w:rPr>
          <w:b/>
          <w:color w:val="000000"/>
          <w:sz w:val="24"/>
          <w:szCs w:val="24"/>
        </w:rPr>
        <w:t xml:space="preserve"> </w:t>
      </w:r>
      <w:r w:rsidRPr="00C85610">
        <w:rPr>
          <w:b/>
          <w:sz w:val="24"/>
          <w:szCs w:val="24"/>
        </w:rPr>
        <w:t>Рег. № 01.200703089.</w:t>
      </w:r>
    </w:p>
    <w:p w:rsidR="00D92117" w:rsidRPr="00C85610" w:rsidRDefault="00D92117" w:rsidP="00C85610">
      <w:pPr>
        <w:ind w:firstLine="708"/>
        <w:jc w:val="both"/>
        <w:rPr>
          <w:szCs w:val="24"/>
          <w:lang w:val="en-US"/>
        </w:rPr>
      </w:pPr>
      <w:r w:rsidRPr="00C85610">
        <w:rPr>
          <w:szCs w:val="24"/>
        </w:rPr>
        <w:t>Для условий биорегенеративных замкнутых экосистем (БЗЭС) зарегистрирован пониженный уровень светового насыщения фотосинтетической продуктивности как С</w:t>
      </w:r>
      <w:r w:rsidRPr="00C85610">
        <w:rPr>
          <w:szCs w:val="24"/>
          <w:vertAlign w:val="subscript"/>
        </w:rPr>
        <w:t xml:space="preserve">3 </w:t>
      </w:r>
      <w:r w:rsidRPr="00C85610">
        <w:rPr>
          <w:szCs w:val="24"/>
        </w:rPr>
        <w:t>(пшеница и редис), так и С</w:t>
      </w:r>
      <w:r w:rsidRPr="00C85610">
        <w:rPr>
          <w:szCs w:val="24"/>
          <w:vertAlign w:val="subscript"/>
        </w:rPr>
        <w:t>4</w:t>
      </w:r>
      <w:r w:rsidR="007E675E" w:rsidRPr="00C85610">
        <w:rPr>
          <w:szCs w:val="24"/>
        </w:rPr>
        <w:t>-растений (</w:t>
      </w:r>
      <w:r w:rsidRPr="00C85610">
        <w:rPr>
          <w:szCs w:val="24"/>
        </w:rPr>
        <w:t>чуфа), культивируемых на почвоподобном субстрате (ППС), что вызывает недобор потенциально возможного урожая в 2-3 раза по сравнению с гидропоникой. Эффект обусловлен ограничением скоростей образования в ППС доступных для  питания растений минеральных соединений, что лимитирует увеличение синтеза ассимилятов с ростом уровня облученности. Полученный результат выявил принципиальные ограничения использования биологических субстратов для БЗЭС.</w:t>
      </w:r>
    </w:p>
    <w:p w:rsidR="00254E55" w:rsidRPr="00C85610" w:rsidRDefault="003970AE" w:rsidP="00C85610">
      <w:pPr>
        <w:ind w:firstLine="708"/>
        <w:jc w:val="center"/>
        <w:rPr>
          <w:szCs w:val="24"/>
        </w:rPr>
      </w:pPr>
      <w:r>
        <w:rPr>
          <w:noProof/>
          <w:szCs w:val="24"/>
        </w:rPr>
        <w:drawing>
          <wp:inline distT="0" distB="0" distL="0" distR="0">
            <wp:extent cx="3771900" cy="222885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4E55" w:rsidRPr="00C85610" w:rsidRDefault="00254E55" w:rsidP="00C85610">
      <w:pPr>
        <w:ind w:firstLine="708"/>
        <w:jc w:val="both"/>
        <w:rPr>
          <w:szCs w:val="24"/>
        </w:rPr>
      </w:pPr>
      <w:r w:rsidRPr="00C85610">
        <w:rPr>
          <w:szCs w:val="24"/>
        </w:rPr>
        <w:t xml:space="preserve">Рис. </w:t>
      </w:r>
      <w:r w:rsidR="00647482" w:rsidRPr="00C85610">
        <w:rPr>
          <w:szCs w:val="24"/>
        </w:rPr>
        <w:t xml:space="preserve">6. </w:t>
      </w:r>
      <w:r w:rsidRPr="00C85610">
        <w:rPr>
          <w:szCs w:val="24"/>
        </w:rPr>
        <w:t>Урожай растений, выращенных на ППС при различной интенсивности ФАР</w:t>
      </w:r>
    </w:p>
    <w:p w:rsidR="00254E55" w:rsidRPr="00C85610" w:rsidRDefault="00254E55" w:rsidP="00C85610">
      <w:pPr>
        <w:ind w:firstLine="708"/>
        <w:jc w:val="both"/>
        <w:rPr>
          <w:szCs w:val="24"/>
        </w:rPr>
      </w:pPr>
    </w:p>
    <w:p w:rsidR="007F3514" w:rsidRPr="00C85610" w:rsidRDefault="001E0342" w:rsidP="00C85610">
      <w:pPr>
        <w:jc w:val="both"/>
        <w:rPr>
          <w:b/>
          <w:bCs/>
          <w:szCs w:val="24"/>
        </w:rPr>
      </w:pPr>
      <w:r w:rsidRPr="00C85610">
        <w:rPr>
          <w:szCs w:val="24"/>
        </w:rPr>
        <w:br w:type="page"/>
      </w:r>
      <w:bookmarkStart w:id="13" w:name="_Toc467929402"/>
      <w:bookmarkStart w:id="14" w:name="_Toc467929477"/>
      <w:bookmarkStart w:id="15" w:name="_Toc467939187"/>
      <w:bookmarkStart w:id="16" w:name="_Toc467984048"/>
      <w:bookmarkStart w:id="17" w:name="_Toc468167339"/>
      <w:bookmarkStart w:id="18" w:name="_Toc468167454"/>
      <w:bookmarkStart w:id="19" w:name="_Toc499546855"/>
      <w:bookmarkStart w:id="20" w:name="_Toc499982209"/>
      <w:bookmarkStart w:id="21" w:name="_Toc530577366"/>
      <w:r w:rsidR="007F3514" w:rsidRPr="00C85610">
        <w:rPr>
          <w:b/>
          <w:szCs w:val="24"/>
        </w:rPr>
        <w:lastRenderedPageBreak/>
        <w:t>1.2. Отчеты по проектам по приоритетным направлениям и программам фундаментальных и ориентированных (прикладных) исследований.</w:t>
      </w:r>
    </w:p>
    <w:p w:rsidR="007F3514" w:rsidRPr="00C85610" w:rsidRDefault="007F3514" w:rsidP="00C85610">
      <w:pPr>
        <w:pStyle w:val="1"/>
        <w:jc w:val="left"/>
        <w:rPr>
          <w:rFonts w:ascii="Times New Roman" w:hAnsi="Times New Roman"/>
          <w:b/>
          <w:sz w:val="24"/>
          <w:szCs w:val="24"/>
        </w:rPr>
      </w:pPr>
    </w:p>
    <w:p w:rsidR="007F3514" w:rsidRPr="00C85610" w:rsidRDefault="007F3514" w:rsidP="00C85610">
      <w:pPr>
        <w:jc w:val="both"/>
        <w:rPr>
          <w:b/>
          <w:color w:val="000000"/>
          <w:szCs w:val="24"/>
        </w:rPr>
      </w:pPr>
      <w:r w:rsidRPr="00C85610">
        <w:rPr>
          <w:b/>
          <w:color w:val="000000"/>
          <w:szCs w:val="24"/>
        </w:rPr>
        <w:t>Проект 6.2.1.12. Распределение и стехиометрия незаменимых биохимических компонентов, биогенных и трансурановых (плутония, америция) элеме</w:t>
      </w:r>
      <w:r w:rsidRPr="00C85610">
        <w:rPr>
          <w:b/>
          <w:color w:val="000000"/>
          <w:szCs w:val="24"/>
        </w:rPr>
        <w:t>н</w:t>
      </w:r>
      <w:r w:rsidRPr="00C85610">
        <w:rPr>
          <w:b/>
          <w:color w:val="000000"/>
          <w:szCs w:val="24"/>
        </w:rPr>
        <w:t>тов в трофических сетях водных экос</w:t>
      </w:r>
      <w:r w:rsidRPr="00C85610">
        <w:rPr>
          <w:b/>
          <w:color w:val="000000"/>
          <w:szCs w:val="24"/>
        </w:rPr>
        <w:t>и</w:t>
      </w:r>
      <w:r w:rsidRPr="00C85610">
        <w:rPr>
          <w:b/>
          <w:color w:val="000000"/>
          <w:szCs w:val="24"/>
        </w:rPr>
        <w:t>стем бассейна реки Енисей (ИБФ). Рег.№ 01.200703094</w:t>
      </w:r>
    </w:p>
    <w:p w:rsidR="00A83DB2" w:rsidRPr="00C85610" w:rsidRDefault="00A83DB2" w:rsidP="00C85610">
      <w:pPr>
        <w:jc w:val="both"/>
        <w:rPr>
          <w:szCs w:val="24"/>
        </w:rPr>
      </w:pPr>
    </w:p>
    <w:p w:rsidR="00995089" w:rsidRPr="00C85610" w:rsidRDefault="00995089" w:rsidP="00C85610">
      <w:pPr>
        <w:ind w:firstLine="709"/>
        <w:jc w:val="both"/>
        <w:rPr>
          <w:szCs w:val="24"/>
        </w:rPr>
      </w:pPr>
      <w:r w:rsidRPr="00C85610">
        <w:rPr>
          <w:szCs w:val="24"/>
        </w:rPr>
        <w:t>Целью проекта является изучение механизмов миграций по трофическим цепям водных экосистем полезных и вредных для человека веществ и определение экологических условий, при которых эффект накопления полезных веществ в конечной продукции, потребляемой человеком, будет пр</w:t>
      </w:r>
      <w:r w:rsidRPr="00C85610">
        <w:rPr>
          <w:szCs w:val="24"/>
        </w:rPr>
        <w:t>е</w:t>
      </w:r>
      <w:r w:rsidRPr="00C85610">
        <w:rPr>
          <w:szCs w:val="24"/>
        </w:rPr>
        <w:t xml:space="preserve">валировать над нежелательными эффектами. </w:t>
      </w:r>
    </w:p>
    <w:p w:rsidR="00995089" w:rsidRPr="00C85610" w:rsidRDefault="00995089" w:rsidP="00C85610">
      <w:pPr>
        <w:ind w:firstLine="709"/>
        <w:jc w:val="both"/>
        <w:rPr>
          <w:szCs w:val="24"/>
          <w:u w:val="single"/>
        </w:rPr>
      </w:pPr>
      <w:r w:rsidRPr="00C85610">
        <w:rPr>
          <w:szCs w:val="24"/>
          <w:u w:val="single"/>
        </w:rPr>
        <w:t xml:space="preserve">План этапа </w:t>
      </w:r>
      <w:smartTag w:uri="urn:schemas-microsoft-com:office:smarttags" w:element="metricconverter">
        <w:smartTagPr>
          <w:attr w:name="ProductID" w:val="2008 г"/>
        </w:smartTagPr>
        <w:r w:rsidRPr="00C85610">
          <w:rPr>
            <w:szCs w:val="24"/>
            <w:u w:val="single"/>
          </w:rPr>
          <w:t>2008 г</w:t>
        </w:r>
      </w:smartTag>
      <w:r w:rsidRPr="00C85610">
        <w:rPr>
          <w:szCs w:val="24"/>
          <w:u w:val="single"/>
        </w:rPr>
        <w:t>. вкл</w:t>
      </w:r>
      <w:r w:rsidRPr="00C85610">
        <w:rPr>
          <w:szCs w:val="24"/>
          <w:u w:val="single"/>
        </w:rPr>
        <w:t>ю</w:t>
      </w:r>
      <w:r w:rsidRPr="00C85610">
        <w:rPr>
          <w:szCs w:val="24"/>
          <w:u w:val="single"/>
        </w:rPr>
        <w:t xml:space="preserve">чал три блока: </w:t>
      </w:r>
    </w:p>
    <w:p w:rsidR="00995089" w:rsidRPr="00C85610" w:rsidRDefault="00995089" w:rsidP="00C85610">
      <w:pPr>
        <w:ind w:firstLine="709"/>
        <w:jc w:val="both"/>
        <w:rPr>
          <w:szCs w:val="24"/>
        </w:rPr>
      </w:pPr>
      <w:r w:rsidRPr="00C85610">
        <w:rPr>
          <w:szCs w:val="24"/>
        </w:rPr>
        <w:t>1. Продолжение полевых работ на реке, озере и водохранилище с определением с</w:t>
      </w:r>
      <w:r w:rsidRPr="00C85610">
        <w:rPr>
          <w:szCs w:val="24"/>
        </w:rPr>
        <w:t>о</w:t>
      </w:r>
      <w:r w:rsidRPr="00C85610">
        <w:rPr>
          <w:szCs w:val="24"/>
        </w:rPr>
        <w:t>держания ПНЖК, металлов и других элементов в биомассе организмов трех трофических уровней, обобщение матери</w:t>
      </w:r>
      <w:r w:rsidRPr="00C85610">
        <w:rPr>
          <w:szCs w:val="24"/>
        </w:rPr>
        <w:t>а</w:t>
      </w:r>
      <w:r w:rsidRPr="00C85610">
        <w:rPr>
          <w:szCs w:val="24"/>
        </w:rPr>
        <w:t>лов биосъемок, полученных в первый год работы.</w:t>
      </w:r>
    </w:p>
    <w:p w:rsidR="00995089" w:rsidRPr="00C85610" w:rsidRDefault="00995089" w:rsidP="00C85610">
      <w:pPr>
        <w:ind w:firstLine="709"/>
        <w:jc w:val="both"/>
        <w:rPr>
          <w:szCs w:val="24"/>
        </w:rPr>
      </w:pPr>
      <w:r w:rsidRPr="00C85610">
        <w:rPr>
          <w:szCs w:val="24"/>
        </w:rPr>
        <w:t>2. Сравнительный анализ степени биодоступности америция и изотопов плутония для водных раст</w:t>
      </w:r>
      <w:r w:rsidRPr="00C85610">
        <w:rPr>
          <w:szCs w:val="24"/>
        </w:rPr>
        <w:t>е</w:t>
      </w:r>
      <w:r w:rsidRPr="00C85610">
        <w:rPr>
          <w:szCs w:val="24"/>
        </w:rPr>
        <w:t>ний в лабораторных условиях.</w:t>
      </w:r>
    </w:p>
    <w:p w:rsidR="00995089" w:rsidRPr="00C85610" w:rsidRDefault="00995089" w:rsidP="00C85610">
      <w:pPr>
        <w:ind w:firstLine="709"/>
        <w:jc w:val="both"/>
        <w:rPr>
          <w:szCs w:val="24"/>
        </w:rPr>
      </w:pPr>
      <w:r w:rsidRPr="00C85610">
        <w:rPr>
          <w:szCs w:val="24"/>
        </w:rPr>
        <w:t>3.Исследование индивидуальных миграций зоопланктона в озерах Шира и Шунет. Расчет интенсивности вертикальных миграций зоопланктона. Сравнительный анализ бактериопланктона серного цикла озер Шира и Шунет с другими стратифицированными оз</w:t>
      </w:r>
      <w:r w:rsidRPr="00C85610">
        <w:rPr>
          <w:szCs w:val="24"/>
        </w:rPr>
        <w:t>е</w:t>
      </w:r>
      <w:r w:rsidRPr="00C85610">
        <w:rPr>
          <w:szCs w:val="24"/>
        </w:rPr>
        <w:t>рами.</w:t>
      </w:r>
    </w:p>
    <w:p w:rsidR="00995089" w:rsidRPr="00C85610" w:rsidRDefault="00995089" w:rsidP="00C85610">
      <w:pPr>
        <w:ind w:firstLine="708"/>
        <w:jc w:val="both"/>
        <w:rPr>
          <w:szCs w:val="24"/>
        </w:rPr>
      </w:pPr>
      <w:r w:rsidRPr="00C85610">
        <w:rPr>
          <w:b/>
          <w:szCs w:val="24"/>
        </w:rPr>
        <w:tab/>
      </w:r>
      <w:r w:rsidRPr="00C85610">
        <w:rPr>
          <w:szCs w:val="24"/>
        </w:rPr>
        <w:t>1. Как известно, в природных экосистемах лишь около 10% органического вещества, продуцируемого на предыдущем трофическом уровне, включается в продукцию последующего трофического уровня, тогда как основная часть эт</w:t>
      </w:r>
      <w:r w:rsidRPr="00C85610">
        <w:rPr>
          <w:szCs w:val="24"/>
        </w:rPr>
        <w:t>о</w:t>
      </w:r>
      <w:r w:rsidRPr="00C85610">
        <w:rPr>
          <w:szCs w:val="24"/>
        </w:rPr>
        <w:t>го вещества и заключённой в нём энергии сжигается и рассеивается в процессе метаболизма. Однако, среди общего органич</w:t>
      </w:r>
      <w:r w:rsidRPr="00C85610">
        <w:rPr>
          <w:szCs w:val="24"/>
        </w:rPr>
        <w:t>е</w:t>
      </w:r>
      <w:r w:rsidRPr="00C85610">
        <w:rPr>
          <w:szCs w:val="24"/>
        </w:rPr>
        <w:t>ского вещества, потоки которого в трофических цепях экспериментально измеряются обы</w:t>
      </w:r>
      <w:r w:rsidRPr="00C85610">
        <w:rPr>
          <w:szCs w:val="24"/>
        </w:rPr>
        <w:t>ч</w:t>
      </w:r>
      <w:r w:rsidRPr="00C85610">
        <w:rPr>
          <w:szCs w:val="24"/>
        </w:rPr>
        <w:t>но в единицах углерода или в эквивалентах энергии окисления, можно выделить ряд спец</w:t>
      </w:r>
      <w:r w:rsidRPr="00C85610">
        <w:rPr>
          <w:szCs w:val="24"/>
        </w:rPr>
        <w:t>и</w:t>
      </w:r>
      <w:r w:rsidRPr="00C85610">
        <w:rPr>
          <w:szCs w:val="24"/>
        </w:rPr>
        <w:t>фических веществ, сжигание которых в общем котле трат на обмен представляется невыго</w:t>
      </w:r>
      <w:r w:rsidRPr="00C85610">
        <w:rPr>
          <w:szCs w:val="24"/>
        </w:rPr>
        <w:t>д</w:t>
      </w:r>
      <w:r w:rsidRPr="00C85610">
        <w:rPr>
          <w:szCs w:val="24"/>
        </w:rPr>
        <w:t>ным с физиолого-биохимической точки зрения. Например, к таким специфическим вещес</w:t>
      </w:r>
      <w:r w:rsidRPr="00C85610">
        <w:rPr>
          <w:szCs w:val="24"/>
        </w:rPr>
        <w:t>т</w:t>
      </w:r>
      <w:r w:rsidRPr="00C85610">
        <w:rPr>
          <w:szCs w:val="24"/>
        </w:rPr>
        <w:t>вам могут быть отнесены незаменимые полиненасыщенные жирные кислоты семе</w:t>
      </w:r>
      <w:r w:rsidRPr="00C85610">
        <w:rPr>
          <w:szCs w:val="24"/>
        </w:rPr>
        <w:t>й</w:t>
      </w:r>
      <w:r w:rsidRPr="00C85610">
        <w:rPr>
          <w:szCs w:val="24"/>
        </w:rPr>
        <w:t>ства ω3 (ПНЖК). Среди ПНЖК наибольшее физиологическое значение для всех ж</w:t>
      </w:r>
      <w:r w:rsidRPr="00C85610">
        <w:rPr>
          <w:szCs w:val="24"/>
        </w:rPr>
        <w:t>и</w:t>
      </w:r>
      <w:r w:rsidRPr="00C85610">
        <w:rPr>
          <w:szCs w:val="24"/>
        </w:rPr>
        <w:t xml:space="preserve">вотных имеют </w:t>
      </w:r>
      <w:r w:rsidRPr="00C85610">
        <w:rPr>
          <w:bCs/>
          <w:szCs w:val="24"/>
        </w:rPr>
        <w:t>эйкозапентаеновая (20:5</w:t>
      </w:r>
      <w:r w:rsidRPr="00C85610">
        <w:rPr>
          <w:bCs/>
          <w:szCs w:val="24"/>
        </w:rPr>
        <w:sym w:font="Symbol" w:char="F077"/>
      </w:r>
      <w:r w:rsidRPr="00C85610">
        <w:rPr>
          <w:bCs/>
          <w:szCs w:val="24"/>
        </w:rPr>
        <w:t>3, ЭПК) и докозагексаеновая (22:6</w:t>
      </w:r>
      <w:r w:rsidRPr="00C85610">
        <w:rPr>
          <w:bCs/>
          <w:szCs w:val="24"/>
        </w:rPr>
        <w:sym w:font="Symbol" w:char="F077"/>
      </w:r>
      <w:r w:rsidRPr="00C85610">
        <w:rPr>
          <w:bCs/>
          <w:szCs w:val="24"/>
        </w:rPr>
        <w:t>3, ДГК) кислоты, которые и</w:t>
      </w:r>
      <w:r w:rsidRPr="00C85610">
        <w:rPr>
          <w:bCs/>
          <w:szCs w:val="24"/>
        </w:rPr>
        <w:t>г</w:t>
      </w:r>
      <w:r w:rsidRPr="00C85610">
        <w:rPr>
          <w:bCs/>
          <w:szCs w:val="24"/>
        </w:rPr>
        <w:t>рают ключевую роль в регуляции функционирования сердечно-сосудистой системы и в др</w:t>
      </w:r>
      <w:r w:rsidRPr="00C85610">
        <w:rPr>
          <w:bCs/>
          <w:szCs w:val="24"/>
        </w:rPr>
        <w:t>у</w:t>
      </w:r>
      <w:r w:rsidRPr="00C85610">
        <w:rPr>
          <w:bCs/>
          <w:szCs w:val="24"/>
        </w:rPr>
        <w:t>гих важнейших физиолого-биохимических процессах. Эти кислоты являются незаменим</w:t>
      </w:r>
      <w:r w:rsidRPr="00C85610">
        <w:rPr>
          <w:bCs/>
          <w:szCs w:val="24"/>
        </w:rPr>
        <w:t>ы</w:t>
      </w:r>
      <w:r w:rsidRPr="00C85610">
        <w:rPr>
          <w:bCs/>
          <w:szCs w:val="24"/>
        </w:rPr>
        <w:t>ми, поскольку большинство животных не способны синтезировать их в достаточных количес</w:t>
      </w:r>
      <w:r w:rsidRPr="00C85610">
        <w:rPr>
          <w:bCs/>
          <w:szCs w:val="24"/>
        </w:rPr>
        <w:t>т</w:t>
      </w:r>
      <w:r w:rsidRPr="00C85610">
        <w:rPr>
          <w:bCs/>
          <w:szCs w:val="24"/>
        </w:rPr>
        <w:t>вах и должны получать с пищей. ЭПК и ДГК синтезируются в основном в водных экосист</w:t>
      </w:r>
      <w:r w:rsidRPr="00C85610">
        <w:rPr>
          <w:bCs/>
          <w:szCs w:val="24"/>
        </w:rPr>
        <w:t>е</w:t>
      </w:r>
      <w:r w:rsidRPr="00C85610">
        <w:rPr>
          <w:bCs/>
          <w:szCs w:val="24"/>
        </w:rPr>
        <w:t>мах некоторыми группами микроводорослей. Нами была выдвинута гипотеза, согласно кот</w:t>
      </w:r>
      <w:r w:rsidRPr="00C85610">
        <w:rPr>
          <w:bCs/>
          <w:szCs w:val="24"/>
        </w:rPr>
        <w:t>о</w:t>
      </w:r>
      <w:r w:rsidRPr="00C85610">
        <w:rPr>
          <w:bCs/>
          <w:szCs w:val="24"/>
        </w:rPr>
        <w:t>рой эффективность передачи по трофической цепи незаменимых ПНЖК должна быть в</w:t>
      </w:r>
      <w:r w:rsidRPr="00C85610">
        <w:rPr>
          <w:bCs/>
          <w:szCs w:val="24"/>
        </w:rPr>
        <w:t>ы</w:t>
      </w:r>
      <w:r w:rsidRPr="00C85610">
        <w:rPr>
          <w:bCs/>
          <w:szCs w:val="24"/>
        </w:rPr>
        <w:t>ше, чем общего органического вещества. Подтвердить или опровергнуть гипотезу можно п</w:t>
      </w:r>
      <w:r w:rsidRPr="00C85610">
        <w:rPr>
          <w:bCs/>
          <w:szCs w:val="24"/>
        </w:rPr>
        <w:t>у</w:t>
      </w:r>
      <w:r w:rsidRPr="00C85610">
        <w:rPr>
          <w:bCs/>
          <w:szCs w:val="24"/>
        </w:rPr>
        <w:t>тём сравнения концентраций ПНЖК (ЭПК+ДГК), отнесённых к единице общего углерода (С), в биомассе первичных продуцентов (фитобентоса, фитопланктона) и первичных конс</w:t>
      </w:r>
      <w:r w:rsidRPr="00C85610">
        <w:rPr>
          <w:bCs/>
          <w:szCs w:val="24"/>
        </w:rPr>
        <w:t>у</w:t>
      </w:r>
      <w:r w:rsidRPr="00C85610">
        <w:rPr>
          <w:bCs/>
          <w:szCs w:val="24"/>
        </w:rPr>
        <w:t>ментов (зообентоса, зоопланктона). Если гипотеза верна, то отношение (ЭПК+ДГК)/С (мг/г) в би</w:t>
      </w:r>
      <w:r w:rsidRPr="00C85610">
        <w:rPr>
          <w:bCs/>
          <w:szCs w:val="24"/>
        </w:rPr>
        <w:t>о</w:t>
      </w:r>
      <w:r w:rsidRPr="00C85610">
        <w:rPr>
          <w:bCs/>
          <w:szCs w:val="24"/>
        </w:rPr>
        <w:t>массе консументов будет достоверно выше, чем в биомассе продуцентов. То есть, при сж</w:t>
      </w:r>
      <w:r w:rsidRPr="00C85610">
        <w:rPr>
          <w:bCs/>
          <w:szCs w:val="24"/>
        </w:rPr>
        <w:t>и</w:t>
      </w:r>
      <w:r w:rsidRPr="00C85610">
        <w:rPr>
          <w:bCs/>
          <w:szCs w:val="24"/>
        </w:rPr>
        <w:t>гании в процессе метаболизма общего органического вещества, ПНЖК не подвергаются окислению, и их относительная концентрация в биомассе возраст</w:t>
      </w:r>
      <w:r w:rsidRPr="00C85610">
        <w:rPr>
          <w:bCs/>
          <w:szCs w:val="24"/>
        </w:rPr>
        <w:t>а</w:t>
      </w:r>
      <w:r w:rsidRPr="00C85610">
        <w:rPr>
          <w:bCs/>
          <w:szCs w:val="24"/>
        </w:rPr>
        <w:t xml:space="preserve">ет. </w:t>
      </w:r>
    </w:p>
    <w:p w:rsidR="00995089" w:rsidRPr="00C85610" w:rsidRDefault="00995089" w:rsidP="00C85610">
      <w:pPr>
        <w:jc w:val="both"/>
        <w:rPr>
          <w:szCs w:val="24"/>
        </w:rPr>
      </w:pPr>
      <w:r w:rsidRPr="00C85610">
        <w:rPr>
          <w:szCs w:val="24"/>
        </w:rPr>
        <w:tab/>
        <w:t>Для проверки гипотезы были проведены многолетние исследования на р. Енисей и на водохранилище Бугач, расположенном на вторичном притоке Ен</w:t>
      </w:r>
      <w:r w:rsidRPr="00C85610">
        <w:rPr>
          <w:szCs w:val="24"/>
        </w:rPr>
        <w:t>и</w:t>
      </w:r>
      <w:r w:rsidRPr="00C85610">
        <w:rPr>
          <w:szCs w:val="24"/>
        </w:rPr>
        <w:t>сея. Отношение (ЭПК+ДГК)/С в биомассе фитоперифитона р. Енисей в пер</w:t>
      </w:r>
      <w:r w:rsidRPr="00C85610">
        <w:rPr>
          <w:szCs w:val="24"/>
        </w:rPr>
        <w:t>и</w:t>
      </w:r>
      <w:r w:rsidRPr="00C85610">
        <w:rPr>
          <w:szCs w:val="24"/>
        </w:rPr>
        <w:t>од с 2004 по 2008 гг. (рис. 1 а) составило в среднем 8.7 ± 2.2 мг/г, тогда как для гаммарид, личинок ручейников и хирон</w:t>
      </w:r>
      <w:r w:rsidRPr="00C85610">
        <w:rPr>
          <w:szCs w:val="24"/>
        </w:rPr>
        <w:t>о</w:t>
      </w:r>
      <w:r w:rsidRPr="00C85610">
        <w:rPr>
          <w:szCs w:val="24"/>
        </w:rPr>
        <w:t xml:space="preserve">мид средние отношения были 25.5 ± 2.8 мг/г, 29.2 ± 3.5 мг/г и 31.5 ± 4.7 мг/г соответственно. Все различия (рис. </w:t>
      </w:r>
      <w:r w:rsidR="009D1977">
        <w:rPr>
          <w:szCs w:val="24"/>
        </w:rPr>
        <w:t>7</w:t>
      </w:r>
      <w:r w:rsidRPr="00C85610">
        <w:rPr>
          <w:szCs w:val="24"/>
        </w:rPr>
        <w:t xml:space="preserve"> а) оказались статистически достоверными по парному </w:t>
      </w:r>
      <w:r w:rsidRPr="00C85610">
        <w:rPr>
          <w:szCs w:val="24"/>
        </w:rPr>
        <w:lastRenderedPageBreak/>
        <w:t>критерию Сть</w:t>
      </w:r>
      <w:r w:rsidRPr="00C85610">
        <w:rPr>
          <w:szCs w:val="24"/>
        </w:rPr>
        <w:t>ю</w:t>
      </w:r>
      <w:r w:rsidRPr="00C85610">
        <w:rPr>
          <w:szCs w:val="24"/>
        </w:rPr>
        <w:t>дента: для фитоперифитона с одной стороны и гаммарид, личинок ручейников и хирон</w:t>
      </w:r>
      <w:r w:rsidRPr="00C85610">
        <w:rPr>
          <w:szCs w:val="24"/>
        </w:rPr>
        <w:t>о</w:t>
      </w:r>
      <w:r w:rsidRPr="00C85610">
        <w:rPr>
          <w:szCs w:val="24"/>
        </w:rPr>
        <w:t xml:space="preserve">мид с другой стороны значения </w:t>
      </w:r>
      <w:r w:rsidRPr="00C85610">
        <w:rPr>
          <w:szCs w:val="24"/>
          <w:lang w:val="en-US"/>
        </w:rPr>
        <w:t>t</w:t>
      </w:r>
      <w:r w:rsidRPr="00C85610">
        <w:rPr>
          <w:szCs w:val="24"/>
        </w:rPr>
        <w:t xml:space="preserve"> составили 6.84, 5.41 и 5.42 при числе пар 26, 23 и 19 соответс</w:t>
      </w:r>
      <w:r w:rsidRPr="00C85610">
        <w:rPr>
          <w:szCs w:val="24"/>
        </w:rPr>
        <w:t>т</w:t>
      </w:r>
      <w:r w:rsidRPr="00C85610">
        <w:rPr>
          <w:szCs w:val="24"/>
        </w:rPr>
        <w:t>венно. В биомассе фитопланктона водохранилища Бугач в 2007-2008 гг. отношение (ЭПК+ДГК)/С составило в среднем 7.8 ± 0.7 мг/г, а в биомассе зооплан</w:t>
      </w:r>
      <w:r w:rsidRPr="00C85610">
        <w:rPr>
          <w:szCs w:val="24"/>
        </w:rPr>
        <w:t>к</w:t>
      </w:r>
      <w:r w:rsidRPr="00C85610">
        <w:rPr>
          <w:szCs w:val="24"/>
        </w:rPr>
        <w:t xml:space="preserve">тона 21.0 ± 2.1 мг/г (рис. </w:t>
      </w:r>
      <w:r w:rsidR="009D1977">
        <w:rPr>
          <w:szCs w:val="24"/>
        </w:rPr>
        <w:t>7</w:t>
      </w:r>
      <w:r w:rsidRPr="00C85610">
        <w:rPr>
          <w:szCs w:val="24"/>
        </w:rPr>
        <w:t xml:space="preserve"> б). Различия были достоверны по парному критерию Стьюдента: </w:t>
      </w:r>
      <w:r w:rsidRPr="00C85610">
        <w:rPr>
          <w:szCs w:val="24"/>
          <w:lang w:val="en-US"/>
        </w:rPr>
        <w:t>t</w:t>
      </w:r>
      <w:r w:rsidRPr="00C85610">
        <w:rPr>
          <w:szCs w:val="24"/>
        </w:rPr>
        <w:t xml:space="preserve"> = 6.41 при числе пар 37. </w:t>
      </w:r>
    </w:p>
    <w:p w:rsidR="00995089" w:rsidRPr="00C85610" w:rsidRDefault="003970AE" w:rsidP="00C85610">
      <w:pPr>
        <w:pStyle w:val="21"/>
        <w:tabs>
          <w:tab w:val="left" w:pos="-180"/>
          <w:tab w:val="left" w:pos="425"/>
        </w:tabs>
        <w:ind w:firstLine="0"/>
        <w:rPr>
          <w:b/>
          <w:sz w:val="24"/>
          <w:szCs w:val="24"/>
        </w:rPr>
      </w:pPr>
      <w:r>
        <w:rPr>
          <w:noProof/>
          <w:sz w:val="24"/>
          <w:szCs w:val="24"/>
        </w:rPr>
        <w:drawing>
          <wp:inline distT="0" distB="0" distL="0" distR="0">
            <wp:extent cx="6115050" cy="1724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115050" cy="1724025"/>
                    </a:xfrm>
                    <a:prstGeom prst="rect">
                      <a:avLst/>
                    </a:prstGeom>
                    <a:noFill/>
                    <a:ln w="9525">
                      <a:noFill/>
                      <a:miter lim="800000"/>
                      <a:headEnd/>
                      <a:tailEnd/>
                    </a:ln>
                  </pic:spPr>
                </pic:pic>
              </a:graphicData>
            </a:graphic>
          </wp:inline>
        </w:drawing>
      </w:r>
    </w:p>
    <w:p w:rsidR="00995089" w:rsidRPr="00C85610" w:rsidRDefault="009D1977" w:rsidP="00C85610">
      <w:pPr>
        <w:pStyle w:val="21"/>
        <w:tabs>
          <w:tab w:val="left" w:pos="-180"/>
          <w:tab w:val="left" w:pos="425"/>
        </w:tabs>
        <w:ind w:firstLine="0"/>
        <w:rPr>
          <w:sz w:val="24"/>
          <w:szCs w:val="24"/>
        </w:rPr>
      </w:pPr>
      <w:r>
        <w:rPr>
          <w:sz w:val="24"/>
          <w:szCs w:val="24"/>
        </w:rPr>
        <w:tab/>
      </w:r>
      <w:r w:rsidR="00995089" w:rsidRPr="00C85610">
        <w:rPr>
          <w:sz w:val="24"/>
          <w:szCs w:val="24"/>
        </w:rPr>
        <w:t xml:space="preserve">Рис. </w:t>
      </w:r>
      <w:r>
        <w:rPr>
          <w:sz w:val="24"/>
          <w:szCs w:val="24"/>
        </w:rPr>
        <w:t>7</w:t>
      </w:r>
      <w:r w:rsidR="00995089" w:rsidRPr="00C85610">
        <w:rPr>
          <w:sz w:val="24"/>
          <w:szCs w:val="24"/>
        </w:rPr>
        <w:t>. Отношение суммарных концентраций эйкозапентаеновой и докозагексаеновой кислот к органическому углероду в биомассе первичных продуцентов и консументов (оси орд</w:t>
      </w:r>
      <w:r w:rsidR="00995089" w:rsidRPr="00C85610">
        <w:rPr>
          <w:sz w:val="24"/>
          <w:szCs w:val="24"/>
        </w:rPr>
        <w:t>и</w:t>
      </w:r>
      <w:r w:rsidR="00995089" w:rsidRPr="00C85610">
        <w:rPr>
          <w:sz w:val="24"/>
          <w:szCs w:val="24"/>
        </w:rPr>
        <w:t>нат, мг/г) в различные даты отбора проб (ось абсцисс): а – литоральная станция на р. Енисей (55</w:t>
      </w:r>
      <w:r w:rsidR="00995089" w:rsidRPr="00C85610">
        <w:rPr>
          <w:sz w:val="24"/>
          <w:szCs w:val="24"/>
          <w:vertAlign w:val="superscript"/>
        </w:rPr>
        <w:t>о</w:t>
      </w:r>
      <w:r w:rsidR="00995089" w:rsidRPr="00C85610">
        <w:rPr>
          <w:sz w:val="24"/>
          <w:szCs w:val="24"/>
        </w:rPr>
        <w:t xml:space="preserve"> </w:t>
      </w:r>
      <w:smartTag w:uri="urn:schemas-microsoft-com:office:smarttags" w:element="metricconverter">
        <w:smartTagPr>
          <w:attr w:name="ProductID" w:val="58’"/>
        </w:smartTagPr>
        <w:r w:rsidR="00995089" w:rsidRPr="00C85610">
          <w:rPr>
            <w:sz w:val="24"/>
            <w:szCs w:val="24"/>
          </w:rPr>
          <w:t>58’</w:t>
        </w:r>
      </w:smartTag>
      <w:r w:rsidR="00995089" w:rsidRPr="00C85610">
        <w:rPr>
          <w:sz w:val="24"/>
          <w:szCs w:val="24"/>
        </w:rPr>
        <w:t xml:space="preserve"> с.ш. 92</w:t>
      </w:r>
      <w:r w:rsidR="00995089" w:rsidRPr="00C85610">
        <w:rPr>
          <w:sz w:val="24"/>
          <w:szCs w:val="24"/>
          <w:vertAlign w:val="superscript"/>
        </w:rPr>
        <w:t xml:space="preserve"> о</w:t>
      </w:r>
      <w:r w:rsidR="00995089" w:rsidRPr="00C85610">
        <w:rPr>
          <w:sz w:val="24"/>
          <w:szCs w:val="24"/>
        </w:rPr>
        <w:t xml:space="preserve"> </w:t>
      </w:r>
      <w:smartTag w:uri="urn:schemas-microsoft-com:office:smarttags" w:element="metricconverter">
        <w:smartTagPr>
          <w:attr w:name="ProductID" w:val="43’"/>
        </w:smartTagPr>
        <w:r w:rsidR="00995089" w:rsidRPr="00C85610">
          <w:rPr>
            <w:sz w:val="24"/>
            <w:szCs w:val="24"/>
          </w:rPr>
          <w:t>43’</w:t>
        </w:r>
      </w:smartTag>
      <w:r w:rsidR="00995089" w:rsidRPr="00C85610">
        <w:rPr>
          <w:sz w:val="24"/>
          <w:szCs w:val="24"/>
        </w:rPr>
        <w:t xml:space="preserve"> в.д.), белые столбики – фитопериф</w:t>
      </w:r>
      <w:r w:rsidR="00995089" w:rsidRPr="00C85610">
        <w:rPr>
          <w:sz w:val="24"/>
          <w:szCs w:val="24"/>
        </w:rPr>
        <w:t>и</w:t>
      </w:r>
      <w:r w:rsidR="00995089" w:rsidRPr="00C85610">
        <w:rPr>
          <w:sz w:val="24"/>
          <w:szCs w:val="24"/>
        </w:rPr>
        <w:t>тон, чёрные – гаммариды, штрихованные – личинки ручейников, серые – личинки хирономид; б – водохран</w:t>
      </w:r>
      <w:r w:rsidR="00995089" w:rsidRPr="00C85610">
        <w:rPr>
          <w:sz w:val="24"/>
          <w:szCs w:val="24"/>
        </w:rPr>
        <w:t>и</w:t>
      </w:r>
      <w:r>
        <w:rPr>
          <w:sz w:val="24"/>
          <w:szCs w:val="24"/>
        </w:rPr>
        <w:t>лище.</w:t>
      </w:r>
    </w:p>
    <w:p w:rsidR="00995089" w:rsidRPr="00C85610" w:rsidRDefault="00995089" w:rsidP="00C85610">
      <w:pPr>
        <w:pStyle w:val="21"/>
        <w:tabs>
          <w:tab w:val="left" w:pos="-180"/>
          <w:tab w:val="left" w:pos="425"/>
        </w:tabs>
        <w:ind w:firstLine="0"/>
        <w:rPr>
          <w:sz w:val="24"/>
          <w:szCs w:val="24"/>
        </w:rPr>
      </w:pPr>
    </w:p>
    <w:p w:rsidR="00995089" w:rsidRPr="00C85610" w:rsidRDefault="00995089" w:rsidP="00C85610">
      <w:pPr>
        <w:pStyle w:val="21"/>
        <w:tabs>
          <w:tab w:val="left" w:pos="-180"/>
          <w:tab w:val="left" w:pos="425"/>
        </w:tabs>
        <w:ind w:firstLine="0"/>
        <w:rPr>
          <w:sz w:val="24"/>
          <w:szCs w:val="24"/>
        </w:rPr>
      </w:pPr>
      <w:r w:rsidRPr="00C85610">
        <w:rPr>
          <w:sz w:val="24"/>
          <w:szCs w:val="24"/>
        </w:rPr>
        <w:tab/>
        <w:t>Таким образом, относительная концентрация длинноцепочечных ПНЖК в биомассе бентосных и планктонных животных, практически не способных к синтезу этих кислот, оказ</w:t>
      </w:r>
      <w:r w:rsidRPr="00C85610">
        <w:rPr>
          <w:sz w:val="24"/>
          <w:szCs w:val="24"/>
        </w:rPr>
        <w:t>а</w:t>
      </w:r>
      <w:r w:rsidRPr="00C85610">
        <w:rPr>
          <w:sz w:val="24"/>
          <w:szCs w:val="24"/>
        </w:rPr>
        <w:t xml:space="preserve">лась в среднем в три раза выше, чем их концентрация в биомассе бентосных и планктонных водорослей, синтезирующих ω3 ПНЖК </w:t>
      </w:r>
      <w:r w:rsidRPr="00C85610">
        <w:rPr>
          <w:sz w:val="24"/>
          <w:szCs w:val="24"/>
          <w:lang w:val="en-US"/>
        </w:rPr>
        <w:t>de</w:t>
      </w:r>
      <w:r w:rsidRPr="00C85610">
        <w:rPr>
          <w:sz w:val="24"/>
          <w:szCs w:val="24"/>
        </w:rPr>
        <w:t xml:space="preserve"> </w:t>
      </w:r>
      <w:r w:rsidRPr="00C85610">
        <w:rPr>
          <w:sz w:val="24"/>
          <w:szCs w:val="24"/>
          <w:lang w:val="en-US"/>
        </w:rPr>
        <w:t>novo</w:t>
      </w:r>
      <w:r w:rsidRPr="00C85610">
        <w:rPr>
          <w:sz w:val="24"/>
          <w:szCs w:val="24"/>
        </w:rPr>
        <w:t>. Обнаруженное увеличение концентраций ПНЖК в биомассе консументов возможно только в том случае, если данные вещества, п</w:t>
      </w:r>
      <w:r w:rsidRPr="00C85610">
        <w:rPr>
          <w:sz w:val="24"/>
          <w:szCs w:val="24"/>
        </w:rPr>
        <w:t>о</w:t>
      </w:r>
      <w:r w:rsidRPr="00C85610">
        <w:rPr>
          <w:sz w:val="24"/>
          <w:szCs w:val="24"/>
        </w:rPr>
        <w:t>ступающие исключительно с пищей, подвержены окислению в меньшей степени, чем о</w:t>
      </w:r>
      <w:r w:rsidRPr="00C85610">
        <w:rPr>
          <w:sz w:val="24"/>
          <w:szCs w:val="24"/>
        </w:rPr>
        <w:t>с</w:t>
      </w:r>
      <w:r w:rsidRPr="00C85610">
        <w:rPr>
          <w:sz w:val="24"/>
          <w:szCs w:val="24"/>
        </w:rPr>
        <w:t>тальное органическое вещество. Следовательно, впервые получены доказательства, что э</w:t>
      </w:r>
      <w:r w:rsidRPr="00C85610">
        <w:rPr>
          <w:sz w:val="24"/>
          <w:szCs w:val="24"/>
        </w:rPr>
        <w:t>ф</w:t>
      </w:r>
      <w:r w:rsidRPr="00C85610">
        <w:rPr>
          <w:sz w:val="24"/>
          <w:szCs w:val="24"/>
        </w:rPr>
        <w:t>фективность переноса по трофической цепи отдельных групп физиологические важных в</w:t>
      </w:r>
      <w:r w:rsidRPr="00C85610">
        <w:rPr>
          <w:sz w:val="24"/>
          <w:szCs w:val="24"/>
        </w:rPr>
        <w:t>е</w:t>
      </w:r>
      <w:r w:rsidRPr="00C85610">
        <w:rPr>
          <w:sz w:val="24"/>
          <w:szCs w:val="24"/>
        </w:rPr>
        <w:t>ществ может быть выше, чем эффективность переноса общего органического в</w:t>
      </w:r>
      <w:r w:rsidRPr="00C85610">
        <w:rPr>
          <w:sz w:val="24"/>
          <w:szCs w:val="24"/>
        </w:rPr>
        <w:t>е</w:t>
      </w:r>
      <w:r w:rsidRPr="00C85610">
        <w:rPr>
          <w:sz w:val="24"/>
          <w:szCs w:val="24"/>
        </w:rPr>
        <w:t>щества.</w:t>
      </w:r>
    </w:p>
    <w:p w:rsidR="00995089" w:rsidRPr="00C85610" w:rsidRDefault="00995089" w:rsidP="00C85610">
      <w:pPr>
        <w:ind w:firstLine="360"/>
        <w:jc w:val="both"/>
        <w:rPr>
          <w:szCs w:val="24"/>
          <w:u w:val="single"/>
        </w:rPr>
      </w:pPr>
      <w:r w:rsidRPr="00C85610">
        <w:rPr>
          <w:szCs w:val="24"/>
        </w:rPr>
        <w:tab/>
        <w:t xml:space="preserve">2. В предыдущих экспериментах по оценке интенсивности накопления биомассой элодеи </w:t>
      </w:r>
      <w:r w:rsidRPr="00C85610">
        <w:rPr>
          <w:szCs w:val="24"/>
          <w:vertAlign w:val="superscript"/>
        </w:rPr>
        <w:t>242</w:t>
      </w:r>
      <w:r w:rsidRPr="00C85610">
        <w:rPr>
          <w:szCs w:val="24"/>
          <w:lang w:val="en-US"/>
        </w:rPr>
        <w:t>Pu</w:t>
      </w:r>
      <w:r w:rsidRPr="00C85610">
        <w:rPr>
          <w:szCs w:val="24"/>
        </w:rPr>
        <w:t xml:space="preserve"> был получен максимальный коэффициент накопления</w:t>
      </w:r>
      <w:r w:rsidRPr="00C85610">
        <w:rPr>
          <w:szCs w:val="24"/>
          <w:vertAlign w:val="superscript"/>
        </w:rPr>
        <w:t xml:space="preserve"> 242</w:t>
      </w:r>
      <w:r w:rsidRPr="00C85610">
        <w:rPr>
          <w:szCs w:val="24"/>
          <w:lang w:val="en-US"/>
        </w:rPr>
        <w:t>Pu</w:t>
      </w:r>
      <w:r w:rsidRPr="00C85610">
        <w:rPr>
          <w:szCs w:val="24"/>
        </w:rPr>
        <w:t xml:space="preserve"> равный 13800</w:t>
      </w:r>
      <w:r w:rsidRPr="00C85610">
        <w:rPr>
          <w:szCs w:val="24"/>
        </w:rPr>
        <w:sym w:font="Symbol" w:char="F0B1"/>
      </w:r>
      <w:r w:rsidRPr="00C85610">
        <w:rPr>
          <w:szCs w:val="24"/>
        </w:rPr>
        <w:t xml:space="preserve">5000 л/кг. Полученное значение коэффициента накопления </w:t>
      </w:r>
      <w:r w:rsidRPr="00C85610">
        <w:rPr>
          <w:szCs w:val="24"/>
          <w:vertAlign w:val="superscript"/>
        </w:rPr>
        <w:t>242</w:t>
      </w:r>
      <w:r w:rsidRPr="00C85610">
        <w:rPr>
          <w:szCs w:val="24"/>
          <w:lang w:val="en-US"/>
        </w:rPr>
        <w:t>Pu</w:t>
      </w:r>
      <w:r w:rsidRPr="00C85610">
        <w:rPr>
          <w:szCs w:val="24"/>
        </w:rPr>
        <w:t xml:space="preserve"> биомассой элодеи совпадает с коэффициентом накопления для </w:t>
      </w:r>
      <w:r w:rsidRPr="00C85610">
        <w:rPr>
          <w:szCs w:val="24"/>
          <w:vertAlign w:val="superscript"/>
        </w:rPr>
        <w:t>241</w:t>
      </w:r>
      <w:r w:rsidRPr="00C85610">
        <w:rPr>
          <w:szCs w:val="24"/>
          <w:lang w:val="en-US"/>
        </w:rPr>
        <w:t>Am</w:t>
      </w:r>
      <w:r w:rsidRPr="00C85610">
        <w:rPr>
          <w:szCs w:val="24"/>
        </w:rPr>
        <w:t xml:space="preserve"> – 17100±4300 л/кг, который мы получили ранее для длинных побегов элодеи. Однако, для коротких побегов (верхушки длиной </w:t>
      </w:r>
      <w:smartTag w:uri="urn:schemas-microsoft-com:office:smarttags" w:element="metricconverter">
        <w:smartTagPr>
          <w:attr w:name="ProductID" w:val="3 см"/>
        </w:smartTagPr>
        <w:r w:rsidRPr="00C85610">
          <w:rPr>
            <w:szCs w:val="24"/>
          </w:rPr>
          <w:t>3 см</w:t>
        </w:r>
      </w:smartTag>
      <w:r w:rsidRPr="00C85610">
        <w:rPr>
          <w:szCs w:val="24"/>
        </w:rPr>
        <w:t xml:space="preserve">), которые мы использовали в экспериментах с </w:t>
      </w:r>
      <w:r w:rsidRPr="00C85610">
        <w:rPr>
          <w:szCs w:val="24"/>
          <w:vertAlign w:val="superscript"/>
        </w:rPr>
        <w:t>242</w:t>
      </w:r>
      <w:r w:rsidRPr="00C85610">
        <w:rPr>
          <w:szCs w:val="24"/>
          <w:lang w:val="en-US"/>
        </w:rPr>
        <w:t>Pu</w:t>
      </w:r>
      <w:r w:rsidRPr="00C85610">
        <w:rPr>
          <w:szCs w:val="24"/>
        </w:rPr>
        <w:t xml:space="preserve"> значение коэффициента для  </w:t>
      </w:r>
      <w:r w:rsidRPr="00C85610">
        <w:rPr>
          <w:szCs w:val="24"/>
          <w:vertAlign w:val="superscript"/>
        </w:rPr>
        <w:t>241</w:t>
      </w:r>
      <w:r w:rsidRPr="00C85610">
        <w:rPr>
          <w:szCs w:val="24"/>
        </w:rPr>
        <w:t>Am в два раза меньше - 5300±1100 л/кг (</w:t>
      </w:r>
      <w:r w:rsidRPr="00C85610">
        <w:rPr>
          <w:szCs w:val="24"/>
          <w:lang w:val="en-US"/>
        </w:rPr>
        <w:t>Bolsunovsky</w:t>
      </w:r>
      <w:r w:rsidRPr="00C85610">
        <w:rPr>
          <w:szCs w:val="24"/>
        </w:rPr>
        <w:t xml:space="preserve"> </w:t>
      </w:r>
      <w:r w:rsidRPr="00C85610">
        <w:rPr>
          <w:szCs w:val="24"/>
          <w:lang w:val="en-US"/>
        </w:rPr>
        <w:t>et</w:t>
      </w:r>
      <w:r w:rsidRPr="00C85610">
        <w:rPr>
          <w:szCs w:val="24"/>
        </w:rPr>
        <w:t xml:space="preserve"> </w:t>
      </w:r>
      <w:r w:rsidRPr="00C85610">
        <w:rPr>
          <w:szCs w:val="24"/>
          <w:lang w:val="en-US"/>
        </w:rPr>
        <w:t>al</w:t>
      </w:r>
      <w:r w:rsidRPr="00C85610">
        <w:rPr>
          <w:szCs w:val="24"/>
        </w:rPr>
        <w:t>., 2005). Учитывая возможное влияние измененн</w:t>
      </w:r>
      <w:r w:rsidRPr="00C85610">
        <w:rPr>
          <w:szCs w:val="24"/>
        </w:rPr>
        <w:t>о</w:t>
      </w:r>
      <w:r w:rsidRPr="00C85610">
        <w:rPr>
          <w:szCs w:val="24"/>
        </w:rPr>
        <w:t xml:space="preserve">го химического состава воды реки Енисей и физиологическое состояния биомассы элодеи в разных экспериментах с </w:t>
      </w:r>
      <w:r w:rsidRPr="00C85610">
        <w:rPr>
          <w:szCs w:val="24"/>
          <w:vertAlign w:val="superscript"/>
        </w:rPr>
        <w:t>242</w:t>
      </w:r>
      <w:r w:rsidRPr="00C85610">
        <w:rPr>
          <w:szCs w:val="24"/>
          <w:lang w:val="en-US"/>
        </w:rPr>
        <w:t>Pu</w:t>
      </w:r>
      <w:r w:rsidRPr="00C85610">
        <w:rPr>
          <w:szCs w:val="24"/>
        </w:rPr>
        <w:t xml:space="preserve"> и </w:t>
      </w:r>
      <w:r w:rsidRPr="00C85610">
        <w:rPr>
          <w:szCs w:val="24"/>
          <w:vertAlign w:val="superscript"/>
        </w:rPr>
        <w:t>241</w:t>
      </w:r>
      <w:r w:rsidRPr="00C85610">
        <w:rPr>
          <w:szCs w:val="24"/>
          <w:lang w:val="en-US"/>
        </w:rPr>
        <w:t>Am</w:t>
      </w:r>
      <w:r w:rsidRPr="00C85610">
        <w:rPr>
          <w:szCs w:val="24"/>
        </w:rPr>
        <w:t xml:space="preserve">, нами был проведен эксперимент с одновременным внесением изотопов в разные емкости с элодеей. Тем самым исключался эффект качества воды и состояния растений при сравнении накопления </w:t>
      </w:r>
      <w:r w:rsidRPr="00C85610">
        <w:rPr>
          <w:szCs w:val="24"/>
          <w:vertAlign w:val="superscript"/>
        </w:rPr>
        <w:t>242</w:t>
      </w:r>
      <w:r w:rsidRPr="00C85610">
        <w:rPr>
          <w:szCs w:val="24"/>
          <w:lang w:val="en-US"/>
        </w:rPr>
        <w:t>Pu</w:t>
      </w:r>
      <w:r w:rsidRPr="00C85610">
        <w:rPr>
          <w:szCs w:val="24"/>
        </w:rPr>
        <w:t xml:space="preserve"> и </w:t>
      </w:r>
      <w:r w:rsidRPr="00C85610">
        <w:rPr>
          <w:szCs w:val="24"/>
          <w:vertAlign w:val="superscript"/>
        </w:rPr>
        <w:t>241</w:t>
      </w:r>
      <w:r w:rsidRPr="00C85610">
        <w:rPr>
          <w:szCs w:val="24"/>
          <w:lang w:val="en-US"/>
        </w:rPr>
        <w:t>Am</w:t>
      </w:r>
      <w:r w:rsidRPr="00C85610">
        <w:rPr>
          <w:szCs w:val="24"/>
        </w:rPr>
        <w:t>. Проведенные экспер</w:t>
      </w:r>
      <w:r w:rsidRPr="00C85610">
        <w:rPr>
          <w:szCs w:val="24"/>
        </w:rPr>
        <w:t>и</w:t>
      </w:r>
      <w:r w:rsidRPr="00C85610">
        <w:rPr>
          <w:szCs w:val="24"/>
        </w:rPr>
        <w:t xml:space="preserve">менты показали, что спустя 2 суток процесс накопления </w:t>
      </w:r>
      <w:r w:rsidRPr="00C85610">
        <w:rPr>
          <w:szCs w:val="24"/>
          <w:vertAlign w:val="superscript"/>
        </w:rPr>
        <w:t>242</w:t>
      </w:r>
      <w:r w:rsidRPr="00C85610">
        <w:rPr>
          <w:szCs w:val="24"/>
          <w:lang w:val="en-US"/>
        </w:rPr>
        <w:t>Pu</w:t>
      </w:r>
      <w:r w:rsidRPr="00C85610">
        <w:rPr>
          <w:szCs w:val="24"/>
        </w:rPr>
        <w:t xml:space="preserve"> и </w:t>
      </w:r>
      <w:r w:rsidRPr="00C85610">
        <w:rPr>
          <w:szCs w:val="24"/>
          <w:vertAlign w:val="superscript"/>
        </w:rPr>
        <w:t>241</w:t>
      </w:r>
      <w:r w:rsidRPr="00C85610">
        <w:rPr>
          <w:szCs w:val="24"/>
          <w:lang w:val="en-US"/>
        </w:rPr>
        <w:t>Am</w:t>
      </w:r>
      <w:r w:rsidRPr="00C85610">
        <w:rPr>
          <w:szCs w:val="24"/>
        </w:rPr>
        <w:t xml:space="preserve"> выходит на стаци</w:t>
      </w:r>
      <w:r w:rsidRPr="00C85610">
        <w:rPr>
          <w:szCs w:val="24"/>
        </w:rPr>
        <w:t>о</w:t>
      </w:r>
      <w:r w:rsidRPr="00C85610">
        <w:rPr>
          <w:szCs w:val="24"/>
        </w:rPr>
        <w:t xml:space="preserve">нарный уровень. В этих экспериментах коэффициент накопления </w:t>
      </w:r>
      <w:r w:rsidRPr="00C85610">
        <w:rPr>
          <w:szCs w:val="24"/>
          <w:vertAlign w:val="superscript"/>
        </w:rPr>
        <w:t>242</w:t>
      </w:r>
      <w:r w:rsidRPr="00C85610">
        <w:rPr>
          <w:szCs w:val="24"/>
          <w:lang w:val="en-US"/>
        </w:rPr>
        <w:t>Pu</w:t>
      </w:r>
      <w:r w:rsidRPr="00C85610">
        <w:rPr>
          <w:szCs w:val="24"/>
        </w:rPr>
        <w:t xml:space="preserve"> составил 8100±450, коэффициент накопления </w:t>
      </w:r>
      <w:r w:rsidRPr="00C85610">
        <w:rPr>
          <w:szCs w:val="24"/>
          <w:vertAlign w:val="superscript"/>
        </w:rPr>
        <w:t>241</w:t>
      </w:r>
      <w:r w:rsidRPr="00C85610">
        <w:rPr>
          <w:szCs w:val="24"/>
          <w:lang w:val="en-US"/>
        </w:rPr>
        <w:t>Am</w:t>
      </w:r>
      <w:r w:rsidRPr="00C85610">
        <w:rPr>
          <w:szCs w:val="24"/>
        </w:rPr>
        <w:t xml:space="preserve"> – 7100±510, т.е. коэффициенты равны с учетом ошибки.  Для оценки степени связанности </w:t>
      </w:r>
      <w:r w:rsidRPr="00C85610">
        <w:rPr>
          <w:szCs w:val="24"/>
          <w:vertAlign w:val="superscript"/>
        </w:rPr>
        <w:t>242</w:t>
      </w:r>
      <w:r w:rsidRPr="00C85610">
        <w:rPr>
          <w:szCs w:val="24"/>
          <w:lang w:val="en-US"/>
        </w:rPr>
        <w:t>Pu</w:t>
      </w:r>
      <w:r w:rsidRPr="00C85610">
        <w:rPr>
          <w:szCs w:val="24"/>
        </w:rPr>
        <w:t xml:space="preserve"> и </w:t>
      </w:r>
      <w:r w:rsidRPr="00C85610">
        <w:rPr>
          <w:szCs w:val="24"/>
          <w:vertAlign w:val="superscript"/>
        </w:rPr>
        <w:t>241</w:t>
      </w:r>
      <w:r w:rsidRPr="00C85610">
        <w:rPr>
          <w:szCs w:val="24"/>
          <w:lang w:val="en-US"/>
        </w:rPr>
        <w:t>Am</w:t>
      </w:r>
      <w:r w:rsidRPr="00C85610">
        <w:rPr>
          <w:szCs w:val="24"/>
        </w:rPr>
        <w:t xml:space="preserve"> в биомассе элодеи (биодоступности), побеги эл</w:t>
      </w:r>
      <w:r w:rsidRPr="00C85610">
        <w:rPr>
          <w:szCs w:val="24"/>
        </w:rPr>
        <w:t>о</w:t>
      </w:r>
      <w:r w:rsidRPr="00C85610">
        <w:rPr>
          <w:szCs w:val="24"/>
        </w:rPr>
        <w:t>деи подвергали химическому разделению, согласно использованной методике фракционир</w:t>
      </w:r>
      <w:r w:rsidRPr="00C85610">
        <w:rPr>
          <w:szCs w:val="24"/>
        </w:rPr>
        <w:t>о</w:t>
      </w:r>
      <w:r w:rsidRPr="00C85610">
        <w:rPr>
          <w:szCs w:val="24"/>
        </w:rPr>
        <w:t xml:space="preserve">вания. Исследования содержания </w:t>
      </w:r>
      <w:r w:rsidRPr="00C85610">
        <w:rPr>
          <w:szCs w:val="24"/>
          <w:vertAlign w:val="superscript"/>
        </w:rPr>
        <w:t>242</w:t>
      </w:r>
      <w:r w:rsidRPr="00C85610">
        <w:rPr>
          <w:szCs w:val="24"/>
          <w:lang w:val="en-US"/>
        </w:rPr>
        <w:t>Pu</w:t>
      </w:r>
      <w:r w:rsidRPr="00C85610">
        <w:rPr>
          <w:szCs w:val="24"/>
        </w:rPr>
        <w:t xml:space="preserve"> в биомассе показали (Рис.2), что спустя двое суток в обменной фракции содержится 36% общего </w:t>
      </w:r>
      <w:r w:rsidRPr="00C85610">
        <w:rPr>
          <w:szCs w:val="24"/>
          <w:vertAlign w:val="superscript"/>
        </w:rPr>
        <w:t>242</w:t>
      </w:r>
      <w:r w:rsidRPr="00C85610">
        <w:rPr>
          <w:szCs w:val="24"/>
          <w:lang w:val="en-US"/>
        </w:rPr>
        <w:t>Pu</w:t>
      </w:r>
      <w:r w:rsidRPr="00C85610">
        <w:rPr>
          <w:szCs w:val="24"/>
        </w:rPr>
        <w:t xml:space="preserve">, в </w:t>
      </w:r>
      <w:bookmarkStart w:id="22" w:name="OLE_LINK1"/>
      <w:r w:rsidRPr="00C85610">
        <w:rPr>
          <w:szCs w:val="24"/>
        </w:rPr>
        <w:t>адсорбционной</w:t>
      </w:r>
      <w:bookmarkEnd w:id="22"/>
      <w:r w:rsidRPr="00C85610">
        <w:rPr>
          <w:szCs w:val="24"/>
        </w:rPr>
        <w:t xml:space="preserve"> фракции - 23% </w:t>
      </w:r>
      <w:r w:rsidRPr="00C85610">
        <w:rPr>
          <w:szCs w:val="24"/>
          <w:vertAlign w:val="superscript"/>
        </w:rPr>
        <w:t>242</w:t>
      </w:r>
      <w:r w:rsidRPr="00C85610">
        <w:rPr>
          <w:szCs w:val="24"/>
          <w:lang w:val="en-US"/>
        </w:rPr>
        <w:t>Pu</w:t>
      </w:r>
      <w:r w:rsidRPr="00C85610">
        <w:rPr>
          <w:szCs w:val="24"/>
        </w:rPr>
        <w:t xml:space="preserve">, в органо- минеральном остатке - 41% </w:t>
      </w:r>
      <w:r w:rsidRPr="00C85610">
        <w:rPr>
          <w:szCs w:val="24"/>
          <w:vertAlign w:val="superscript"/>
        </w:rPr>
        <w:t>242</w:t>
      </w:r>
      <w:r w:rsidRPr="00C85610">
        <w:rPr>
          <w:szCs w:val="24"/>
          <w:lang w:val="en-US"/>
        </w:rPr>
        <w:t>Pu</w:t>
      </w:r>
      <w:r w:rsidRPr="00C85610">
        <w:rPr>
          <w:szCs w:val="24"/>
        </w:rPr>
        <w:t xml:space="preserve">. В процессе накопления </w:t>
      </w:r>
      <w:r w:rsidRPr="00C85610">
        <w:rPr>
          <w:szCs w:val="24"/>
          <w:vertAlign w:val="superscript"/>
        </w:rPr>
        <w:t>242</w:t>
      </w:r>
      <w:r w:rsidRPr="00C85610">
        <w:rPr>
          <w:szCs w:val="24"/>
          <w:lang w:val="en-US"/>
        </w:rPr>
        <w:t>Pu</w:t>
      </w:r>
      <w:r w:rsidRPr="00C85610">
        <w:rPr>
          <w:szCs w:val="24"/>
        </w:rPr>
        <w:t xml:space="preserve"> биома</w:t>
      </w:r>
      <w:r w:rsidRPr="00C85610">
        <w:rPr>
          <w:szCs w:val="24"/>
        </w:rPr>
        <w:t>с</w:t>
      </w:r>
      <w:r w:rsidRPr="00C85610">
        <w:rPr>
          <w:szCs w:val="24"/>
        </w:rPr>
        <w:t xml:space="preserve">сой элодеи (на 4 и 7 сутки опыта) доля </w:t>
      </w:r>
      <w:r w:rsidRPr="00C85610">
        <w:rPr>
          <w:szCs w:val="24"/>
          <w:vertAlign w:val="superscript"/>
        </w:rPr>
        <w:t>242</w:t>
      </w:r>
      <w:r w:rsidRPr="00C85610">
        <w:rPr>
          <w:szCs w:val="24"/>
          <w:lang w:val="en-US"/>
        </w:rPr>
        <w:t>Pu</w:t>
      </w:r>
      <w:r w:rsidRPr="00C85610">
        <w:rPr>
          <w:szCs w:val="24"/>
        </w:rPr>
        <w:t xml:space="preserve"> в органо- минеральном </w:t>
      </w:r>
      <w:r w:rsidRPr="00C85610">
        <w:rPr>
          <w:szCs w:val="24"/>
        </w:rPr>
        <w:lastRenderedPageBreak/>
        <w:t>остатке несколько возросла и до</w:t>
      </w:r>
      <w:r w:rsidRPr="00C85610">
        <w:rPr>
          <w:szCs w:val="24"/>
        </w:rPr>
        <w:t>с</w:t>
      </w:r>
      <w:r w:rsidRPr="00C85610">
        <w:rPr>
          <w:szCs w:val="24"/>
        </w:rPr>
        <w:t xml:space="preserve">тигла 47-51% общего содержания </w:t>
      </w:r>
      <w:r w:rsidRPr="00C85610">
        <w:rPr>
          <w:szCs w:val="24"/>
          <w:vertAlign w:val="superscript"/>
        </w:rPr>
        <w:t>242</w:t>
      </w:r>
      <w:r w:rsidRPr="00C85610">
        <w:rPr>
          <w:szCs w:val="24"/>
          <w:lang w:val="en-US"/>
        </w:rPr>
        <w:t>Pu</w:t>
      </w:r>
      <w:r w:rsidRPr="00C85610">
        <w:rPr>
          <w:szCs w:val="24"/>
        </w:rPr>
        <w:t xml:space="preserve"> в биомассе. Исследования содержания </w:t>
      </w:r>
      <w:r w:rsidRPr="00C85610">
        <w:rPr>
          <w:szCs w:val="24"/>
          <w:vertAlign w:val="superscript"/>
        </w:rPr>
        <w:t>241</w:t>
      </w:r>
      <w:r w:rsidRPr="00C85610">
        <w:rPr>
          <w:szCs w:val="24"/>
          <w:lang w:val="en-US"/>
        </w:rPr>
        <w:t>Am</w:t>
      </w:r>
      <w:r w:rsidRPr="00C85610">
        <w:rPr>
          <w:szCs w:val="24"/>
        </w:rPr>
        <w:t xml:space="preserve"> в би</w:t>
      </w:r>
      <w:r w:rsidRPr="00C85610">
        <w:rPr>
          <w:szCs w:val="24"/>
        </w:rPr>
        <w:t>о</w:t>
      </w:r>
      <w:r w:rsidRPr="00C85610">
        <w:rPr>
          <w:szCs w:val="24"/>
        </w:rPr>
        <w:t>массе показали (Рис.</w:t>
      </w:r>
      <w:r w:rsidR="009D1977">
        <w:rPr>
          <w:szCs w:val="24"/>
        </w:rPr>
        <w:t>8</w:t>
      </w:r>
      <w:r w:rsidRPr="00C85610">
        <w:rPr>
          <w:szCs w:val="24"/>
        </w:rPr>
        <w:t>), что спустя двое суток в обменной фракции содержится 29% о</w:t>
      </w:r>
      <w:r w:rsidRPr="00C85610">
        <w:rPr>
          <w:szCs w:val="24"/>
        </w:rPr>
        <w:t>б</w:t>
      </w:r>
      <w:r w:rsidRPr="00C85610">
        <w:rPr>
          <w:szCs w:val="24"/>
        </w:rPr>
        <w:t xml:space="preserve">щего </w:t>
      </w:r>
      <w:r w:rsidRPr="00C85610">
        <w:rPr>
          <w:szCs w:val="24"/>
          <w:vertAlign w:val="superscript"/>
        </w:rPr>
        <w:t>241</w:t>
      </w:r>
      <w:r w:rsidRPr="00C85610">
        <w:rPr>
          <w:szCs w:val="24"/>
          <w:lang w:val="en-US"/>
        </w:rPr>
        <w:t>Am</w:t>
      </w:r>
      <w:r w:rsidRPr="00C85610">
        <w:rPr>
          <w:szCs w:val="24"/>
        </w:rPr>
        <w:t xml:space="preserve">, в адсорбционной фракции - 42% </w:t>
      </w:r>
      <w:r w:rsidRPr="00C85610">
        <w:rPr>
          <w:szCs w:val="24"/>
          <w:vertAlign w:val="superscript"/>
        </w:rPr>
        <w:t>241</w:t>
      </w:r>
      <w:r w:rsidRPr="00C85610">
        <w:rPr>
          <w:szCs w:val="24"/>
          <w:lang w:val="en-US"/>
        </w:rPr>
        <w:t>Am</w:t>
      </w:r>
      <w:r w:rsidRPr="00C85610">
        <w:rPr>
          <w:szCs w:val="24"/>
        </w:rPr>
        <w:t xml:space="preserve">, в органо- минеральном остатке - 29% </w:t>
      </w:r>
      <w:r w:rsidRPr="00C85610">
        <w:rPr>
          <w:szCs w:val="24"/>
          <w:vertAlign w:val="superscript"/>
        </w:rPr>
        <w:t>241</w:t>
      </w:r>
      <w:r w:rsidRPr="00C85610">
        <w:rPr>
          <w:szCs w:val="24"/>
          <w:lang w:val="en-US"/>
        </w:rPr>
        <w:t>Am</w:t>
      </w:r>
      <w:r w:rsidRPr="00C85610">
        <w:rPr>
          <w:szCs w:val="24"/>
        </w:rPr>
        <w:t>. В пр</w:t>
      </w:r>
      <w:r w:rsidRPr="00C85610">
        <w:rPr>
          <w:szCs w:val="24"/>
        </w:rPr>
        <w:t>о</w:t>
      </w:r>
      <w:r w:rsidRPr="00C85610">
        <w:rPr>
          <w:szCs w:val="24"/>
        </w:rPr>
        <w:t xml:space="preserve">цессе накопления </w:t>
      </w:r>
      <w:r w:rsidRPr="00C85610">
        <w:rPr>
          <w:szCs w:val="24"/>
          <w:vertAlign w:val="superscript"/>
        </w:rPr>
        <w:t>241</w:t>
      </w:r>
      <w:r w:rsidRPr="00C85610">
        <w:rPr>
          <w:szCs w:val="24"/>
          <w:lang w:val="en-US"/>
        </w:rPr>
        <w:t>Am</w:t>
      </w:r>
      <w:r w:rsidRPr="00C85610">
        <w:rPr>
          <w:szCs w:val="24"/>
        </w:rPr>
        <w:t xml:space="preserve"> биомассой элодеи (на 4 и 7 сутки опыта) доля </w:t>
      </w:r>
      <w:r w:rsidRPr="00C85610">
        <w:rPr>
          <w:szCs w:val="24"/>
          <w:vertAlign w:val="superscript"/>
        </w:rPr>
        <w:t>241</w:t>
      </w:r>
      <w:r w:rsidRPr="00C85610">
        <w:rPr>
          <w:szCs w:val="24"/>
          <w:lang w:val="en-US"/>
        </w:rPr>
        <w:t>Am</w:t>
      </w:r>
      <w:r w:rsidRPr="00C85610">
        <w:rPr>
          <w:szCs w:val="24"/>
        </w:rPr>
        <w:t xml:space="preserve"> в органо- мин</w:t>
      </w:r>
      <w:r w:rsidRPr="00C85610">
        <w:rPr>
          <w:szCs w:val="24"/>
        </w:rPr>
        <w:t>е</w:t>
      </w:r>
      <w:r w:rsidRPr="00C85610">
        <w:rPr>
          <w:szCs w:val="24"/>
        </w:rPr>
        <w:t xml:space="preserve">ральном остатке почти не изменилась и составила 31-33% общего содержания </w:t>
      </w:r>
      <w:r w:rsidRPr="00C85610">
        <w:rPr>
          <w:szCs w:val="24"/>
          <w:vertAlign w:val="superscript"/>
        </w:rPr>
        <w:t>241</w:t>
      </w:r>
      <w:r w:rsidRPr="00C85610">
        <w:rPr>
          <w:szCs w:val="24"/>
          <w:lang w:val="en-US"/>
        </w:rPr>
        <w:t>Am</w:t>
      </w:r>
      <w:r w:rsidRPr="00C85610">
        <w:rPr>
          <w:szCs w:val="24"/>
        </w:rPr>
        <w:t xml:space="preserve"> в би</w:t>
      </w:r>
      <w:r w:rsidRPr="00C85610">
        <w:rPr>
          <w:szCs w:val="24"/>
        </w:rPr>
        <w:t>о</w:t>
      </w:r>
      <w:r w:rsidRPr="00C85610">
        <w:rPr>
          <w:szCs w:val="24"/>
        </w:rPr>
        <w:t>массе. Таким образом, несмотря на одинаковые значения коэффициента накопления, макс</w:t>
      </w:r>
      <w:r w:rsidRPr="00C85610">
        <w:rPr>
          <w:szCs w:val="24"/>
        </w:rPr>
        <w:t>и</w:t>
      </w:r>
      <w:r w:rsidRPr="00C85610">
        <w:rPr>
          <w:szCs w:val="24"/>
        </w:rPr>
        <w:t xml:space="preserve">мальная доля </w:t>
      </w:r>
      <w:r w:rsidRPr="00C85610">
        <w:rPr>
          <w:szCs w:val="24"/>
          <w:vertAlign w:val="superscript"/>
        </w:rPr>
        <w:t>242</w:t>
      </w:r>
      <w:r w:rsidRPr="00C85610">
        <w:rPr>
          <w:szCs w:val="24"/>
          <w:lang w:val="en-US"/>
        </w:rPr>
        <w:t>Pu</w:t>
      </w:r>
      <w:r w:rsidRPr="00C85610">
        <w:rPr>
          <w:szCs w:val="24"/>
        </w:rPr>
        <w:t xml:space="preserve"> в органо- минеральном остатке биомассы элодеи (51%) оказ</w:t>
      </w:r>
      <w:r w:rsidRPr="00C85610">
        <w:rPr>
          <w:szCs w:val="24"/>
        </w:rPr>
        <w:t>а</w:t>
      </w:r>
      <w:r w:rsidRPr="00C85610">
        <w:rPr>
          <w:szCs w:val="24"/>
        </w:rPr>
        <w:t xml:space="preserve">лась выше, чем доля </w:t>
      </w:r>
      <w:r w:rsidRPr="00C85610">
        <w:rPr>
          <w:szCs w:val="24"/>
          <w:vertAlign w:val="superscript"/>
        </w:rPr>
        <w:t>241</w:t>
      </w:r>
      <w:r w:rsidRPr="00C85610">
        <w:rPr>
          <w:szCs w:val="24"/>
          <w:lang w:val="en-US"/>
        </w:rPr>
        <w:t>Am</w:t>
      </w:r>
      <w:r w:rsidRPr="00C85610">
        <w:rPr>
          <w:szCs w:val="24"/>
        </w:rPr>
        <w:t xml:space="preserve"> (33%). В ранее проведенных экспериментах доля </w:t>
      </w:r>
      <w:r w:rsidRPr="00C85610">
        <w:rPr>
          <w:szCs w:val="24"/>
          <w:vertAlign w:val="superscript"/>
        </w:rPr>
        <w:t>242</w:t>
      </w:r>
      <w:r w:rsidRPr="00C85610">
        <w:rPr>
          <w:szCs w:val="24"/>
          <w:lang w:val="en-US"/>
        </w:rPr>
        <w:t>Pu</w:t>
      </w:r>
      <w:r w:rsidRPr="00C85610">
        <w:rPr>
          <w:szCs w:val="24"/>
        </w:rPr>
        <w:t xml:space="preserve"> в органо- минерал</w:t>
      </w:r>
      <w:r w:rsidRPr="00C85610">
        <w:rPr>
          <w:szCs w:val="24"/>
        </w:rPr>
        <w:t>ь</w:t>
      </w:r>
      <w:r w:rsidRPr="00C85610">
        <w:rPr>
          <w:szCs w:val="24"/>
        </w:rPr>
        <w:t>ном остатке биомассы элодеи в среднем составляла 43%, но в отдельных случаях дох</w:t>
      </w:r>
      <w:r w:rsidRPr="00C85610">
        <w:rPr>
          <w:szCs w:val="24"/>
        </w:rPr>
        <w:t>о</w:t>
      </w:r>
      <w:r w:rsidRPr="00C85610">
        <w:rPr>
          <w:szCs w:val="24"/>
        </w:rPr>
        <w:t xml:space="preserve">дила до 60%. Доля </w:t>
      </w:r>
      <w:r w:rsidRPr="00C85610">
        <w:rPr>
          <w:szCs w:val="24"/>
          <w:vertAlign w:val="superscript"/>
        </w:rPr>
        <w:t>241</w:t>
      </w:r>
      <w:r w:rsidRPr="00C85610">
        <w:rPr>
          <w:szCs w:val="24"/>
          <w:lang w:val="en-US"/>
        </w:rPr>
        <w:t>Am</w:t>
      </w:r>
      <w:r w:rsidRPr="00C85610">
        <w:rPr>
          <w:szCs w:val="24"/>
        </w:rPr>
        <w:t xml:space="preserve"> в органо- минеральном остатке в ранее проведенных опытах (</w:t>
      </w:r>
      <w:r w:rsidRPr="00C85610">
        <w:rPr>
          <w:szCs w:val="24"/>
          <w:lang w:val="en-US"/>
        </w:rPr>
        <w:t>Bo</w:t>
      </w:r>
      <w:r w:rsidRPr="00C85610">
        <w:rPr>
          <w:szCs w:val="24"/>
          <w:lang w:val="en-US"/>
        </w:rPr>
        <w:t>l</w:t>
      </w:r>
      <w:r w:rsidRPr="00C85610">
        <w:rPr>
          <w:szCs w:val="24"/>
          <w:lang w:val="en-US"/>
        </w:rPr>
        <w:t>sunovsky</w:t>
      </w:r>
      <w:r w:rsidRPr="00C85610">
        <w:rPr>
          <w:szCs w:val="24"/>
        </w:rPr>
        <w:t xml:space="preserve"> </w:t>
      </w:r>
      <w:r w:rsidRPr="00C85610">
        <w:rPr>
          <w:szCs w:val="24"/>
          <w:lang w:val="en-US"/>
        </w:rPr>
        <w:t>et</w:t>
      </w:r>
      <w:r w:rsidRPr="00C85610">
        <w:rPr>
          <w:szCs w:val="24"/>
        </w:rPr>
        <w:t xml:space="preserve"> </w:t>
      </w:r>
      <w:r w:rsidRPr="00C85610">
        <w:rPr>
          <w:szCs w:val="24"/>
          <w:lang w:val="en-US"/>
        </w:rPr>
        <w:t>al</w:t>
      </w:r>
      <w:r w:rsidRPr="00C85610">
        <w:rPr>
          <w:szCs w:val="24"/>
        </w:rPr>
        <w:t>., 2005) не превышала 27%. Следовательно, по всей совокупности име</w:t>
      </w:r>
      <w:r w:rsidRPr="00C85610">
        <w:rPr>
          <w:szCs w:val="24"/>
        </w:rPr>
        <w:t>ю</w:t>
      </w:r>
      <w:r w:rsidRPr="00C85610">
        <w:rPr>
          <w:szCs w:val="24"/>
        </w:rPr>
        <w:t>щихся данных проведенных экспериментов, плутоний оказался более биодоступен чем ам</w:t>
      </w:r>
      <w:r w:rsidRPr="00C85610">
        <w:rPr>
          <w:szCs w:val="24"/>
        </w:rPr>
        <w:t>е</w:t>
      </w:r>
      <w:r w:rsidRPr="00C85610">
        <w:rPr>
          <w:szCs w:val="24"/>
        </w:rPr>
        <w:t xml:space="preserve">риций для биомассы элодеи. </w:t>
      </w:r>
    </w:p>
    <w:p w:rsidR="00995089" w:rsidRPr="00C85610" w:rsidRDefault="00995089" w:rsidP="00C85610">
      <w:pPr>
        <w:ind w:firstLine="540"/>
        <w:jc w:val="both"/>
        <w:rPr>
          <w:szCs w:val="24"/>
        </w:rPr>
      </w:pPr>
      <w:r w:rsidRPr="00C85610">
        <w:rPr>
          <w:szCs w:val="24"/>
        </w:rPr>
        <w:t>Различия в степени биодоступности плутония и америция могут быть объяснены ра</w:t>
      </w:r>
      <w:r w:rsidRPr="00C85610">
        <w:rPr>
          <w:szCs w:val="24"/>
        </w:rPr>
        <w:t>з</w:t>
      </w:r>
      <w:r w:rsidRPr="00C85610">
        <w:rPr>
          <w:szCs w:val="24"/>
        </w:rPr>
        <w:t xml:space="preserve">ными окислительно-восстановительными свойствами радионуклидов и их стабильностью. В отличие от америция, для которого стабильной формой существования в окружающей среде является только </w:t>
      </w:r>
      <w:r w:rsidRPr="00C85610">
        <w:rPr>
          <w:szCs w:val="24"/>
          <w:lang w:val="en-US"/>
        </w:rPr>
        <w:t>Am</w:t>
      </w:r>
      <w:r w:rsidRPr="00C85610">
        <w:rPr>
          <w:szCs w:val="24"/>
        </w:rPr>
        <w:t>(</w:t>
      </w:r>
      <w:r w:rsidRPr="00C85610">
        <w:rPr>
          <w:szCs w:val="24"/>
          <w:lang w:val="en-US"/>
        </w:rPr>
        <w:t>III</w:t>
      </w:r>
      <w:r w:rsidRPr="00C85610">
        <w:rPr>
          <w:szCs w:val="24"/>
        </w:rPr>
        <w:t xml:space="preserve">), плутоний может существовать в четырех окислительных формах: </w:t>
      </w:r>
      <w:r w:rsidRPr="00C85610">
        <w:rPr>
          <w:szCs w:val="24"/>
          <w:lang w:val="en-US"/>
        </w:rPr>
        <w:t>Pu</w:t>
      </w:r>
      <w:r w:rsidRPr="00C85610">
        <w:rPr>
          <w:szCs w:val="24"/>
        </w:rPr>
        <w:t>(</w:t>
      </w:r>
      <w:r w:rsidRPr="00C85610">
        <w:rPr>
          <w:szCs w:val="24"/>
          <w:lang w:val="en-US"/>
        </w:rPr>
        <w:t>III</w:t>
      </w:r>
      <w:r w:rsidRPr="00C85610">
        <w:rPr>
          <w:szCs w:val="24"/>
        </w:rPr>
        <w:t xml:space="preserve">), </w:t>
      </w:r>
      <w:r w:rsidRPr="00C85610">
        <w:rPr>
          <w:szCs w:val="24"/>
          <w:lang w:val="en-US"/>
        </w:rPr>
        <w:t>Pu</w:t>
      </w:r>
      <w:r w:rsidRPr="00C85610">
        <w:rPr>
          <w:szCs w:val="24"/>
        </w:rPr>
        <w:t>(</w:t>
      </w:r>
      <w:r w:rsidRPr="00C85610">
        <w:rPr>
          <w:szCs w:val="24"/>
          <w:lang w:val="en-US"/>
        </w:rPr>
        <w:t>IV</w:t>
      </w:r>
      <w:r w:rsidRPr="00C85610">
        <w:rPr>
          <w:szCs w:val="24"/>
        </w:rPr>
        <w:t xml:space="preserve">), </w:t>
      </w:r>
      <w:r w:rsidRPr="00C85610">
        <w:rPr>
          <w:szCs w:val="24"/>
          <w:lang w:val="en-US"/>
        </w:rPr>
        <w:t>Pu</w:t>
      </w:r>
      <w:r w:rsidRPr="00C85610">
        <w:rPr>
          <w:szCs w:val="24"/>
        </w:rPr>
        <w:t>(</w:t>
      </w:r>
      <w:r w:rsidRPr="00C85610">
        <w:rPr>
          <w:szCs w:val="24"/>
          <w:lang w:val="en-US"/>
        </w:rPr>
        <w:t>V</w:t>
      </w:r>
      <w:r w:rsidRPr="00C85610">
        <w:rPr>
          <w:szCs w:val="24"/>
        </w:rPr>
        <w:t xml:space="preserve">), </w:t>
      </w:r>
      <w:r w:rsidRPr="00C85610">
        <w:rPr>
          <w:szCs w:val="24"/>
          <w:lang w:val="en-US"/>
        </w:rPr>
        <w:t>Pu</w:t>
      </w:r>
      <w:r w:rsidRPr="00C85610">
        <w:rPr>
          <w:szCs w:val="24"/>
        </w:rPr>
        <w:t>(</w:t>
      </w:r>
      <w:r w:rsidRPr="00C85610">
        <w:rPr>
          <w:szCs w:val="24"/>
          <w:lang w:val="en-US"/>
        </w:rPr>
        <w:t>VI</w:t>
      </w:r>
      <w:r w:rsidRPr="00C85610">
        <w:rPr>
          <w:szCs w:val="24"/>
        </w:rPr>
        <w:t xml:space="preserve">). В этом случае, соединения </w:t>
      </w:r>
      <w:r w:rsidRPr="00C85610">
        <w:rPr>
          <w:szCs w:val="24"/>
          <w:lang w:val="en-US"/>
        </w:rPr>
        <w:t>Pu</w:t>
      </w:r>
      <w:r w:rsidRPr="00C85610">
        <w:rPr>
          <w:szCs w:val="24"/>
        </w:rPr>
        <w:t xml:space="preserve"> в значительной степени отлич</w:t>
      </w:r>
      <w:r w:rsidRPr="00C85610">
        <w:rPr>
          <w:szCs w:val="24"/>
        </w:rPr>
        <w:t>а</w:t>
      </w:r>
      <w:r w:rsidRPr="00C85610">
        <w:rPr>
          <w:szCs w:val="24"/>
        </w:rPr>
        <w:t xml:space="preserve">ются по растворимости, устойчивости и, следовательно, степени аккумулирования твердыми поверхностями, в том числе и биологическими объектами. В результате окислительно-восстановительных процессов, протекающих на клеточных мембранах водных растений, </w:t>
      </w:r>
      <w:r w:rsidRPr="00C85610">
        <w:rPr>
          <w:szCs w:val="24"/>
          <w:lang w:val="en-US"/>
        </w:rPr>
        <w:t>Pu</w:t>
      </w:r>
      <w:r w:rsidRPr="00C85610">
        <w:rPr>
          <w:szCs w:val="24"/>
        </w:rPr>
        <w:t>(</w:t>
      </w:r>
      <w:r w:rsidRPr="00C85610">
        <w:rPr>
          <w:szCs w:val="24"/>
          <w:lang w:val="en-US"/>
        </w:rPr>
        <w:t>V</w:t>
      </w:r>
      <w:r w:rsidRPr="00C85610">
        <w:rPr>
          <w:szCs w:val="24"/>
        </w:rPr>
        <w:t xml:space="preserve">) за счет биовосстановления может перейти в </w:t>
      </w:r>
      <w:r w:rsidRPr="00C85610">
        <w:rPr>
          <w:szCs w:val="24"/>
          <w:lang w:val="en-US"/>
        </w:rPr>
        <w:t>Pu</w:t>
      </w:r>
      <w:r w:rsidRPr="00C85610">
        <w:rPr>
          <w:szCs w:val="24"/>
        </w:rPr>
        <w:t>(</w:t>
      </w:r>
      <w:r w:rsidRPr="00C85610">
        <w:rPr>
          <w:szCs w:val="24"/>
          <w:lang w:val="en-US"/>
        </w:rPr>
        <w:t>IV</w:t>
      </w:r>
      <w:r w:rsidRPr="00C85610">
        <w:rPr>
          <w:szCs w:val="24"/>
        </w:rPr>
        <w:t xml:space="preserve">). Тем самым </w:t>
      </w:r>
      <w:r w:rsidRPr="00C85610">
        <w:rPr>
          <w:szCs w:val="24"/>
          <w:lang w:val="en-US"/>
        </w:rPr>
        <w:t>Pu</w:t>
      </w:r>
      <w:r w:rsidRPr="00C85610">
        <w:rPr>
          <w:szCs w:val="24"/>
        </w:rPr>
        <w:t xml:space="preserve"> будет более прочно удерживаться структурами биологических объектов, за счет образования малорастворимых соединений </w:t>
      </w:r>
      <w:r w:rsidRPr="00C85610">
        <w:rPr>
          <w:szCs w:val="24"/>
          <w:lang w:val="en-US"/>
        </w:rPr>
        <w:t>Pu</w:t>
      </w:r>
      <w:r w:rsidRPr="00C85610">
        <w:rPr>
          <w:szCs w:val="24"/>
        </w:rPr>
        <w:t>(</w:t>
      </w:r>
      <w:r w:rsidRPr="00C85610">
        <w:rPr>
          <w:szCs w:val="24"/>
          <w:lang w:val="en-US"/>
        </w:rPr>
        <w:t>IV</w:t>
      </w:r>
      <w:r w:rsidRPr="00C85610">
        <w:rPr>
          <w:szCs w:val="24"/>
        </w:rPr>
        <w:t>). В дальнейшем в поровом пространстве адсорбированного осадка и на поверхности клеточных мембран могут протекать различные физико-химические и биох</w:t>
      </w:r>
      <w:r w:rsidRPr="00C85610">
        <w:rPr>
          <w:szCs w:val="24"/>
        </w:rPr>
        <w:t>и</w:t>
      </w:r>
      <w:r w:rsidRPr="00C85610">
        <w:rPr>
          <w:szCs w:val="24"/>
        </w:rPr>
        <w:t xml:space="preserve">мические процессы, в результате которых валентность плутония может опять измениться до более высокой (например, </w:t>
      </w:r>
      <w:r w:rsidRPr="00C85610">
        <w:rPr>
          <w:szCs w:val="24"/>
          <w:lang w:val="en-US"/>
        </w:rPr>
        <w:t>Pu</w:t>
      </w:r>
      <w:r w:rsidRPr="00C85610">
        <w:rPr>
          <w:szCs w:val="24"/>
        </w:rPr>
        <w:t>(</w:t>
      </w:r>
      <w:r w:rsidRPr="00C85610">
        <w:rPr>
          <w:szCs w:val="24"/>
          <w:lang w:val="en-US"/>
        </w:rPr>
        <w:t>V</w:t>
      </w:r>
      <w:r w:rsidRPr="00C85610">
        <w:rPr>
          <w:szCs w:val="24"/>
        </w:rPr>
        <w:t xml:space="preserve">)) с образованием соединений с высокой растворимостью и, следовательно, способных к переносу внутрь биомассы. Следовательно, накопление </w:t>
      </w:r>
      <w:r w:rsidRPr="00C85610">
        <w:rPr>
          <w:szCs w:val="24"/>
          <w:lang w:val="en-US"/>
        </w:rPr>
        <w:t>Pu</w:t>
      </w:r>
      <w:r w:rsidRPr="00C85610">
        <w:rPr>
          <w:szCs w:val="24"/>
        </w:rPr>
        <w:t xml:space="preserve"> пр</w:t>
      </w:r>
      <w:r w:rsidRPr="00C85610">
        <w:rPr>
          <w:szCs w:val="24"/>
        </w:rPr>
        <w:t>о</w:t>
      </w:r>
      <w:r w:rsidRPr="00C85610">
        <w:rPr>
          <w:szCs w:val="24"/>
        </w:rPr>
        <w:t>текает за счет процессов биовосстановления, биосорбции и (или) биосоосаждения. Поскол</w:t>
      </w:r>
      <w:r w:rsidRPr="00C85610">
        <w:rPr>
          <w:szCs w:val="24"/>
        </w:rPr>
        <w:t>ь</w:t>
      </w:r>
      <w:r w:rsidRPr="00C85610">
        <w:rPr>
          <w:szCs w:val="24"/>
        </w:rPr>
        <w:t xml:space="preserve">ку </w:t>
      </w:r>
      <w:r w:rsidRPr="00C85610">
        <w:rPr>
          <w:szCs w:val="24"/>
          <w:lang w:val="en-US"/>
        </w:rPr>
        <w:t>Am</w:t>
      </w:r>
      <w:r w:rsidRPr="00C85610">
        <w:rPr>
          <w:szCs w:val="24"/>
        </w:rPr>
        <w:t xml:space="preserve"> (</w:t>
      </w:r>
      <w:r w:rsidRPr="00C85610">
        <w:rPr>
          <w:szCs w:val="24"/>
          <w:lang w:val="en-US"/>
        </w:rPr>
        <w:t>III</w:t>
      </w:r>
      <w:r w:rsidRPr="00C85610">
        <w:rPr>
          <w:szCs w:val="24"/>
        </w:rPr>
        <w:t>) степень окисления не меняет, накопление его водными растениями связано пр</w:t>
      </w:r>
      <w:r w:rsidRPr="00C85610">
        <w:rPr>
          <w:szCs w:val="24"/>
        </w:rPr>
        <w:t>е</w:t>
      </w:r>
      <w:r w:rsidRPr="00C85610">
        <w:rPr>
          <w:szCs w:val="24"/>
        </w:rPr>
        <w:t>имущественно только с процессами биосорбции и (или) биосоосаждения. Это подтверждае</w:t>
      </w:r>
      <w:r w:rsidRPr="00C85610">
        <w:rPr>
          <w:szCs w:val="24"/>
        </w:rPr>
        <w:t>т</w:t>
      </w:r>
      <w:r w:rsidRPr="00C85610">
        <w:rPr>
          <w:szCs w:val="24"/>
        </w:rPr>
        <w:t>ся частично нашими данными химического фракционирования биомассы, из анализа кот</w:t>
      </w:r>
      <w:r w:rsidRPr="00C85610">
        <w:rPr>
          <w:szCs w:val="24"/>
        </w:rPr>
        <w:t>о</w:t>
      </w:r>
      <w:r w:rsidRPr="00C85610">
        <w:rPr>
          <w:szCs w:val="24"/>
        </w:rPr>
        <w:t xml:space="preserve">рых следует, что большая часть накопленного </w:t>
      </w:r>
      <w:r w:rsidRPr="00C85610">
        <w:rPr>
          <w:szCs w:val="24"/>
          <w:vertAlign w:val="superscript"/>
        </w:rPr>
        <w:t>241</w:t>
      </w:r>
      <w:r w:rsidRPr="00C85610">
        <w:rPr>
          <w:szCs w:val="24"/>
          <w:lang w:val="en-US"/>
        </w:rPr>
        <w:t>Am</w:t>
      </w:r>
      <w:r w:rsidRPr="00C85610">
        <w:rPr>
          <w:szCs w:val="24"/>
        </w:rPr>
        <w:t xml:space="preserve"> обнаружена в адсорбционной фракции, в то же время для </w:t>
      </w:r>
      <w:r w:rsidRPr="00C85610">
        <w:rPr>
          <w:szCs w:val="24"/>
          <w:vertAlign w:val="superscript"/>
        </w:rPr>
        <w:t>242</w:t>
      </w:r>
      <w:r w:rsidRPr="00C85610">
        <w:rPr>
          <w:szCs w:val="24"/>
          <w:lang w:val="en-US"/>
        </w:rPr>
        <w:t>Pu</w:t>
      </w:r>
      <w:r w:rsidRPr="00C85610">
        <w:rPr>
          <w:szCs w:val="24"/>
        </w:rPr>
        <w:t xml:space="preserve"> связывание с этой фракцией не является доминирующим. Обменная фракция во всех случаях играет роль диффузного слоя, в который переносятся радионуклиды из слоя экспериментальной жидкости за счет градиента концентраций.</w:t>
      </w:r>
    </w:p>
    <w:p w:rsidR="00995089" w:rsidRPr="00C85610" w:rsidRDefault="003970AE" w:rsidP="00C85610">
      <w:pPr>
        <w:jc w:val="both"/>
        <w:rPr>
          <w:szCs w:val="24"/>
        </w:rPr>
      </w:pPr>
      <w:r>
        <w:rPr>
          <w:noProof/>
          <w:szCs w:val="24"/>
        </w:rPr>
        <w:drawing>
          <wp:inline distT="0" distB="0" distL="0" distR="0">
            <wp:extent cx="2857500" cy="1743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r>
        <w:rPr>
          <w:noProof/>
          <w:szCs w:val="24"/>
        </w:rPr>
        <w:drawing>
          <wp:inline distT="0" distB="0" distL="0" distR="0">
            <wp:extent cx="2971800" cy="1752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2971800" cy="1752600"/>
                    </a:xfrm>
                    <a:prstGeom prst="rect">
                      <a:avLst/>
                    </a:prstGeom>
                    <a:noFill/>
                    <a:ln w="9525">
                      <a:noFill/>
                      <a:miter lim="800000"/>
                      <a:headEnd/>
                      <a:tailEnd/>
                    </a:ln>
                  </pic:spPr>
                </pic:pic>
              </a:graphicData>
            </a:graphic>
          </wp:inline>
        </w:drawing>
      </w:r>
    </w:p>
    <w:p w:rsidR="00995089" w:rsidRPr="00C85610" w:rsidRDefault="00995089" w:rsidP="00C85610">
      <w:pPr>
        <w:tabs>
          <w:tab w:val="left" w:pos="425"/>
        </w:tabs>
        <w:jc w:val="both"/>
        <w:rPr>
          <w:szCs w:val="24"/>
        </w:rPr>
      </w:pPr>
      <w:r w:rsidRPr="00C85610">
        <w:rPr>
          <w:szCs w:val="24"/>
        </w:rPr>
        <w:t>Рис.</w:t>
      </w:r>
      <w:r w:rsidR="009D1977">
        <w:rPr>
          <w:szCs w:val="24"/>
        </w:rPr>
        <w:t>8</w:t>
      </w:r>
      <w:r w:rsidRPr="00C85610">
        <w:rPr>
          <w:szCs w:val="24"/>
        </w:rPr>
        <w:t xml:space="preserve">. Динамика распределения накопленного в течение эксперимента </w:t>
      </w:r>
      <w:r w:rsidRPr="00C85610">
        <w:rPr>
          <w:szCs w:val="24"/>
          <w:vertAlign w:val="superscript"/>
        </w:rPr>
        <w:t>242</w:t>
      </w:r>
      <w:r w:rsidRPr="00C85610">
        <w:rPr>
          <w:szCs w:val="24"/>
          <w:lang w:val="en-US"/>
        </w:rPr>
        <w:t>Pu</w:t>
      </w:r>
      <w:r w:rsidRPr="00C85610">
        <w:rPr>
          <w:szCs w:val="24"/>
        </w:rPr>
        <w:t xml:space="preserve"> и </w:t>
      </w:r>
      <w:r w:rsidRPr="00C85610">
        <w:rPr>
          <w:szCs w:val="24"/>
          <w:vertAlign w:val="superscript"/>
        </w:rPr>
        <w:t>241</w:t>
      </w:r>
      <w:r w:rsidRPr="00C85610">
        <w:rPr>
          <w:szCs w:val="24"/>
        </w:rPr>
        <w:t>Am  биомассой эл</w:t>
      </w:r>
      <w:r w:rsidRPr="00C85610">
        <w:rPr>
          <w:szCs w:val="24"/>
        </w:rPr>
        <w:t>о</w:t>
      </w:r>
      <w:r w:rsidRPr="00C85610">
        <w:rPr>
          <w:szCs w:val="24"/>
        </w:rPr>
        <w:t xml:space="preserve">деи между химическими фракциями: </w:t>
      </w:r>
      <w:r w:rsidRPr="00C85610">
        <w:rPr>
          <w:szCs w:val="24"/>
          <w:lang w:val="en-US"/>
        </w:rPr>
        <w:t>I</w:t>
      </w:r>
      <w:r w:rsidRPr="00C85610">
        <w:rPr>
          <w:szCs w:val="24"/>
        </w:rPr>
        <w:t xml:space="preserve"> – обменная фракция; </w:t>
      </w:r>
    </w:p>
    <w:p w:rsidR="00995089" w:rsidRPr="00C85610" w:rsidRDefault="00995089" w:rsidP="00C85610">
      <w:pPr>
        <w:tabs>
          <w:tab w:val="left" w:pos="425"/>
        </w:tabs>
        <w:jc w:val="both"/>
        <w:rPr>
          <w:szCs w:val="24"/>
        </w:rPr>
      </w:pPr>
      <w:r w:rsidRPr="00C85610">
        <w:rPr>
          <w:szCs w:val="24"/>
          <w:lang w:val="en-US"/>
        </w:rPr>
        <w:t>II</w:t>
      </w:r>
      <w:r w:rsidRPr="00C85610">
        <w:rPr>
          <w:szCs w:val="24"/>
        </w:rPr>
        <w:t xml:space="preserve"> – адсорбционная фракция; </w:t>
      </w:r>
      <w:r w:rsidRPr="00C85610">
        <w:rPr>
          <w:szCs w:val="24"/>
          <w:lang w:val="en-US"/>
        </w:rPr>
        <w:t>III</w:t>
      </w:r>
      <w:r w:rsidRPr="00C85610">
        <w:rPr>
          <w:szCs w:val="24"/>
        </w:rPr>
        <w:t xml:space="preserve"> + </w:t>
      </w:r>
      <w:r w:rsidRPr="00C85610">
        <w:rPr>
          <w:szCs w:val="24"/>
          <w:lang w:val="en-US"/>
        </w:rPr>
        <w:t>IV</w:t>
      </w:r>
      <w:r w:rsidRPr="00C85610">
        <w:rPr>
          <w:szCs w:val="24"/>
        </w:rPr>
        <w:t xml:space="preserve"> – органо- минеральный ост</w:t>
      </w:r>
      <w:r w:rsidRPr="00C85610">
        <w:rPr>
          <w:szCs w:val="24"/>
        </w:rPr>
        <w:t>а</w:t>
      </w:r>
      <w:r w:rsidRPr="00C85610">
        <w:rPr>
          <w:szCs w:val="24"/>
        </w:rPr>
        <w:t>ток.</w:t>
      </w:r>
    </w:p>
    <w:p w:rsidR="00995089" w:rsidRPr="00C85610" w:rsidRDefault="00995089" w:rsidP="00C85610">
      <w:pPr>
        <w:ind w:firstLine="720"/>
        <w:jc w:val="both"/>
        <w:rPr>
          <w:szCs w:val="24"/>
        </w:rPr>
      </w:pPr>
      <w:r w:rsidRPr="00C85610">
        <w:rPr>
          <w:szCs w:val="24"/>
        </w:rPr>
        <w:t xml:space="preserve">3. В экспериментах </w:t>
      </w:r>
      <w:r w:rsidRPr="00C85610">
        <w:rPr>
          <w:i/>
          <w:szCs w:val="24"/>
          <w:lang w:val="en-US"/>
        </w:rPr>
        <w:t>in</w:t>
      </w:r>
      <w:r w:rsidRPr="00C85610">
        <w:rPr>
          <w:i/>
          <w:szCs w:val="24"/>
        </w:rPr>
        <w:t xml:space="preserve"> </w:t>
      </w:r>
      <w:r w:rsidRPr="00C85610">
        <w:rPr>
          <w:i/>
          <w:szCs w:val="24"/>
          <w:lang w:val="en-US"/>
        </w:rPr>
        <w:t>situ</w:t>
      </w:r>
      <w:r w:rsidRPr="00C85610">
        <w:rPr>
          <w:i/>
          <w:szCs w:val="24"/>
        </w:rPr>
        <w:t xml:space="preserve"> </w:t>
      </w:r>
      <w:r w:rsidRPr="00C85610">
        <w:rPr>
          <w:szCs w:val="24"/>
        </w:rPr>
        <w:t xml:space="preserve">с выделенными объемами (длина 15м) в озере Шира были зафиксированы интенсивные восходящие индивидуальные миграции доминирующего в </w:t>
      </w:r>
      <w:r w:rsidRPr="00C85610">
        <w:rPr>
          <w:szCs w:val="24"/>
        </w:rPr>
        <w:lastRenderedPageBreak/>
        <w:t xml:space="preserve">зоопланктоне веслоногого рачка </w:t>
      </w:r>
      <w:r w:rsidRPr="00C85610">
        <w:rPr>
          <w:i/>
          <w:szCs w:val="24"/>
          <w:lang w:val="en-US"/>
        </w:rPr>
        <w:t>Arctodiaptomus</w:t>
      </w:r>
      <w:r w:rsidRPr="00C85610">
        <w:rPr>
          <w:i/>
          <w:szCs w:val="24"/>
        </w:rPr>
        <w:t xml:space="preserve"> </w:t>
      </w:r>
      <w:r w:rsidRPr="00C85610">
        <w:rPr>
          <w:i/>
          <w:szCs w:val="24"/>
          <w:lang w:val="en-US"/>
        </w:rPr>
        <w:t>salinus</w:t>
      </w:r>
      <w:r w:rsidRPr="00C85610">
        <w:rPr>
          <w:szCs w:val="24"/>
        </w:rPr>
        <w:t>: за 10 часов порядка 60% рачков перемещаются из гиполимниона в эп</w:t>
      </w:r>
      <w:r w:rsidRPr="00C85610">
        <w:rPr>
          <w:szCs w:val="24"/>
        </w:rPr>
        <w:t>и</w:t>
      </w:r>
      <w:r w:rsidRPr="00C85610">
        <w:rPr>
          <w:szCs w:val="24"/>
        </w:rPr>
        <w:t xml:space="preserve">лимнион (масштаб миграций не менее </w:t>
      </w:r>
      <w:smartTag w:uri="urn:schemas-microsoft-com:office:smarttags" w:element="metricconverter">
        <w:smartTagPr>
          <w:attr w:name="ProductID" w:val="3 метров"/>
        </w:smartTagPr>
        <w:r w:rsidRPr="00C85610">
          <w:rPr>
            <w:szCs w:val="24"/>
          </w:rPr>
          <w:t>3 метров</w:t>
        </w:r>
      </w:smartTag>
      <w:r w:rsidRPr="00C85610">
        <w:rPr>
          <w:szCs w:val="24"/>
        </w:rPr>
        <w:t>) и порядка 30% рачков совершают ве</w:t>
      </w:r>
      <w:r w:rsidRPr="00C85610">
        <w:rPr>
          <w:szCs w:val="24"/>
        </w:rPr>
        <w:t>р</w:t>
      </w:r>
      <w:r w:rsidRPr="00C85610">
        <w:rPr>
          <w:szCs w:val="24"/>
        </w:rPr>
        <w:t>тикальные миграции на расстояние не менее 5м. Интенсивность ни</w:t>
      </w:r>
      <w:r w:rsidRPr="00C85610">
        <w:rPr>
          <w:szCs w:val="24"/>
        </w:rPr>
        <w:t>с</w:t>
      </w:r>
      <w:r w:rsidRPr="00C85610">
        <w:rPr>
          <w:szCs w:val="24"/>
        </w:rPr>
        <w:t xml:space="preserve">ходящих миграций была значительно ниже – на расстояние более </w:t>
      </w:r>
      <w:smartTag w:uri="urn:schemas-microsoft-com:office:smarttags" w:element="metricconverter">
        <w:smartTagPr>
          <w:attr w:name="ProductID" w:val="5 метров"/>
        </w:smartTagPr>
        <w:r w:rsidRPr="00C85610">
          <w:rPr>
            <w:szCs w:val="24"/>
          </w:rPr>
          <w:t>5 метров</w:t>
        </w:r>
      </w:smartTag>
      <w:r w:rsidRPr="00C85610">
        <w:rPr>
          <w:szCs w:val="24"/>
        </w:rPr>
        <w:t xml:space="preserve"> (на горизонт 10.5м) за 10 часов мигрировало всего лишь 1-2% рачков, при этом через термоклин мигрировало порядка 18% рачков. Толща воды озера Шира была страт</w:t>
      </w:r>
      <w:r w:rsidRPr="00C85610">
        <w:rPr>
          <w:szCs w:val="24"/>
        </w:rPr>
        <w:t>и</w:t>
      </w:r>
      <w:r w:rsidRPr="00C85610">
        <w:rPr>
          <w:szCs w:val="24"/>
        </w:rPr>
        <w:t xml:space="preserve">фицирована, в озере также наблюдался  глубинный (8-9м) максимум концентрации хлорофилла «а». Популяция </w:t>
      </w:r>
      <w:r w:rsidRPr="00C85610">
        <w:rPr>
          <w:i/>
          <w:szCs w:val="24"/>
          <w:lang w:val="en-US"/>
        </w:rPr>
        <w:t>A</w:t>
      </w:r>
      <w:r w:rsidRPr="00C85610">
        <w:rPr>
          <w:i/>
          <w:szCs w:val="24"/>
        </w:rPr>
        <w:t xml:space="preserve">. </w:t>
      </w:r>
      <w:r w:rsidRPr="00C85610">
        <w:rPr>
          <w:i/>
          <w:szCs w:val="24"/>
          <w:lang w:val="en-US"/>
        </w:rPr>
        <w:t>salinus</w:t>
      </w:r>
      <w:r w:rsidRPr="00C85610">
        <w:rPr>
          <w:szCs w:val="24"/>
        </w:rPr>
        <w:t xml:space="preserve"> в озере была распределена нео</w:t>
      </w:r>
      <w:r w:rsidRPr="00C85610">
        <w:rPr>
          <w:szCs w:val="24"/>
        </w:rPr>
        <w:t>д</w:t>
      </w:r>
      <w:r w:rsidRPr="00C85610">
        <w:rPr>
          <w:szCs w:val="24"/>
        </w:rPr>
        <w:t>нородно: 40% биомассы популяции находилось над термоклином и 60% под ним, при этом около половины рачков гиполимниона было сосред</w:t>
      </w:r>
      <w:r w:rsidRPr="00C85610">
        <w:rPr>
          <w:szCs w:val="24"/>
        </w:rPr>
        <w:t>о</w:t>
      </w:r>
      <w:r w:rsidRPr="00C85610">
        <w:rPr>
          <w:szCs w:val="24"/>
        </w:rPr>
        <w:t>точено на глубине 8м, а на глубинах 10-</w:t>
      </w:r>
      <w:smartTag w:uri="urn:schemas-microsoft-com:office:smarttags" w:element="metricconverter">
        <w:smartTagPr>
          <w:attr w:name="ProductID" w:val="11 метров"/>
        </w:smartTagPr>
        <w:r w:rsidRPr="00C85610">
          <w:rPr>
            <w:szCs w:val="24"/>
          </w:rPr>
          <w:t>11 метров</w:t>
        </w:r>
      </w:smartTag>
      <w:r w:rsidRPr="00C85610">
        <w:rPr>
          <w:szCs w:val="24"/>
        </w:rPr>
        <w:t xml:space="preserve"> находилась наименьшая доля попул</w:t>
      </w:r>
      <w:r w:rsidRPr="00C85610">
        <w:rPr>
          <w:szCs w:val="24"/>
        </w:rPr>
        <w:t>я</w:t>
      </w:r>
      <w:r w:rsidRPr="00C85610">
        <w:rPr>
          <w:szCs w:val="24"/>
        </w:rPr>
        <w:t xml:space="preserve">ции (около 11% биомассы). </w:t>
      </w:r>
    </w:p>
    <w:p w:rsidR="00995089" w:rsidRPr="00C85610" w:rsidRDefault="00995089" w:rsidP="00C85610">
      <w:pPr>
        <w:ind w:firstLine="708"/>
        <w:jc w:val="both"/>
        <w:rPr>
          <w:szCs w:val="24"/>
        </w:rPr>
      </w:pPr>
      <w:r w:rsidRPr="00C85610">
        <w:rPr>
          <w:szCs w:val="24"/>
        </w:rPr>
        <w:t xml:space="preserve">В эксперименте </w:t>
      </w:r>
      <w:r w:rsidRPr="00C85610">
        <w:rPr>
          <w:i/>
          <w:szCs w:val="24"/>
          <w:lang w:val="en-US"/>
        </w:rPr>
        <w:t>in</w:t>
      </w:r>
      <w:r w:rsidRPr="00C85610">
        <w:rPr>
          <w:i/>
          <w:szCs w:val="24"/>
        </w:rPr>
        <w:t xml:space="preserve"> </w:t>
      </w:r>
      <w:r w:rsidRPr="00C85610">
        <w:rPr>
          <w:i/>
          <w:szCs w:val="24"/>
          <w:lang w:val="en-US"/>
        </w:rPr>
        <w:t>situ</w:t>
      </w:r>
      <w:r w:rsidRPr="00C85610">
        <w:rPr>
          <w:i/>
          <w:szCs w:val="24"/>
        </w:rPr>
        <w:t xml:space="preserve"> </w:t>
      </w:r>
      <w:r w:rsidRPr="00C85610">
        <w:rPr>
          <w:szCs w:val="24"/>
        </w:rPr>
        <w:t xml:space="preserve">с выделенными объемами (длина </w:t>
      </w:r>
      <w:smartTag w:uri="urn:schemas-microsoft-com:office:smarttags" w:element="metricconverter">
        <w:smartTagPr>
          <w:attr w:name="ProductID" w:val="4 метра"/>
        </w:smartTagPr>
        <w:r w:rsidRPr="00C85610">
          <w:rPr>
            <w:szCs w:val="24"/>
          </w:rPr>
          <w:t>4 метра</w:t>
        </w:r>
      </w:smartTag>
      <w:r w:rsidRPr="00C85610">
        <w:rPr>
          <w:szCs w:val="24"/>
        </w:rPr>
        <w:t>) в озере Шунет в пр</w:t>
      </w:r>
      <w:r w:rsidRPr="00C85610">
        <w:rPr>
          <w:szCs w:val="24"/>
        </w:rPr>
        <w:t>е</w:t>
      </w:r>
      <w:r w:rsidRPr="00C85610">
        <w:rPr>
          <w:szCs w:val="24"/>
        </w:rPr>
        <w:t xml:space="preserve">делах оксигенной толщи интенсивность восходящих и нисходящих миграций составила 12-13% от общей биомассы популяции </w:t>
      </w:r>
      <w:r w:rsidRPr="00C85610">
        <w:rPr>
          <w:i/>
          <w:szCs w:val="24"/>
        </w:rPr>
        <w:t>A.salinus</w:t>
      </w:r>
      <w:r w:rsidRPr="00C85610">
        <w:rPr>
          <w:szCs w:val="24"/>
        </w:rPr>
        <w:t>. В отличие от озера Шира, в озере Шунет доступная для обитания зоопланктона оксиге</w:t>
      </w:r>
      <w:r w:rsidRPr="00C85610">
        <w:rPr>
          <w:szCs w:val="24"/>
        </w:rPr>
        <w:t>н</w:t>
      </w:r>
      <w:r w:rsidRPr="00C85610">
        <w:rPr>
          <w:szCs w:val="24"/>
        </w:rPr>
        <w:t>ная толща воды практически однородна по своим физико-химическим характ</w:t>
      </w:r>
      <w:r w:rsidRPr="00C85610">
        <w:rPr>
          <w:szCs w:val="24"/>
        </w:rPr>
        <w:t>е</w:t>
      </w:r>
      <w:r w:rsidRPr="00C85610">
        <w:rPr>
          <w:szCs w:val="24"/>
        </w:rPr>
        <w:t>ристикам. Результаты экспериментов подтверждают наличие и адаптивный смысл индивидуальных миграций с целью оптимизации роста и размножения в многомерном пространстве параметров: 1) в обоих озерах зафиксированы интенсивные и</w:t>
      </w:r>
      <w:r w:rsidRPr="00C85610">
        <w:rPr>
          <w:szCs w:val="24"/>
        </w:rPr>
        <w:t>н</w:t>
      </w:r>
      <w:r w:rsidRPr="00C85610">
        <w:rPr>
          <w:szCs w:val="24"/>
        </w:rPr>
        <w:t>дивидуальные миграции зоопланктона при стабильном вертикальном распределении поп</w:t>
      </w:r>
      <w:r w:rsidRPr="00C85610">
        <w:rPr>
          <w:szCs w:val="24"/>
        </w:rPr>
        <w:t>у</w:t>
      </w:r>
      <w:r w:rsidRPr="00C85610">
        <w:rPr>
          <w:szCs w:val="24"/>
        </w:rPr>
        <w:t>ляции; 2) в озере Шунет интенсивность индивидуальных миграций оказалась менее выр</w:t>
      </w:r>
      <w:r w:rsidRPr="00C85610">
        <w:rPr>
          <w:szCs w:val="24"/>
        </w:rPr>
        <w:t>а</w:t>
      </w:r>
      <w:r w:rsidRPr="00C85610">
        <w:rPr>
          <w:szCs w:val="24"/>
        </w:rPr>
        <w:t>женной чем в озере Шира, т.к. энергетические затраты на миграции в гомогенной среде нецелесообразны, 3) наимен</w:t>
      </w:r>
      <w:r w:rsidRPr="00C85610">
        <w:rPr>
          <w:szCs w:val="24"/>
        </w:rPr>
        <w:t>ь</w:t>
      </w:r>
      <w:r w:rsidRPr="00C85610">
        <w:rPr>
          <w:szCs w:val="24"/>
        </w:rPr>
        <w:t>шая интенсивность индивидуальных миграций зафиксирована в наименее пр</w:t>
      </w:r>
      <w:r w:rsidRPr="00C85610">
        <w:rPr>
          <w:szCs w:val="24"/>
        </w:rPr>
        <w:t>и</w:t>
      </w:r>
      <w:r w:rsidRPr="00C85610">
        <w:rPr>
          <w:szCs w:val="24"/>
        </w:rPr>
        <w:t>влекательное местообитание в озере Шира.</w:t>
      </w:r>
    </w:p>
    <w:p w:rsidR="00995089" w:rsidRPr="00C85610" w:rsidRDefault="00995089" w:rsidP="00C85610">
      <w:pPr>
        <w:ind w:firstLine="720"/>
        <w:jc w:val="both"/>
        <w:rPr>
          <w:szCs w:val="24"/>
        </w:rPr>
      </w:pPr>
      <w:r w:rsidRPr="00C85610">
        <w:rPr>
          <w:szCs w:val="24"/>
        </w:rPr>
        <w:t>Методом анализа DGGE фрагментов 16</w:t>
      </w:r>
      <w:r w:rsidRPr="00C85610">
        <w:rPr>
          <w:szCs w:val="24"/>
          <w:lang w:val="en-US"/>
        </w:rPr>
        <w:t>S</w:t>
      </w:r>
      <w:r w:rsidRPr="00C85610">
        <w:rPr>
          <w:szCs w:val="24"/>
        </w:rPr>
        <w:t>рДНК, полученных с помощью ПЦР с универсальными бактериальными праймерами, был получен состав доминирующих видов бактерий в хемоклине озер Шира и Шунет. Выполнен филогенетический анализ п</w:t>
      </w:r>
      <w:r w:rsidRPr="00C85610">
        <w:rPr>
          <w:szCs w:val="24"/>
        </w:rPr>
        <w:t>о</w:t>
      </w:r>
      <w:r w:rsidRPr="00C85610">
        <w:rPr>
          <w:szCs w:val="24"/>
        </w:rPr>
        <w:t xml:space="preserve">лученных нуклеотидных последовательностей (Рис. </w:t>
      </w:r>
      <w:r w:rsidR="009D1977">
        <w:rPr>
          <w:szCs w:val="24"/>
        </w:rPr>
        <w:t>9</w:t>
      </w:r>
      <w:r w:rsidRPr="00C85610">
        <w:rPr>
          <w:szCs w:val="24"/>
        </w:rPr>
        <w:t>). Среди выявленных доминирующих групп эубактерий непосредственными участниками биотического круговорота серы являются аноксигенные фот</w:t>
      </w:r>
      <w:r w:rsidRPr="00C85610">
        <w:rPr>
          <w:szCs w:val="24"/>
        </w:rPr>
        <w:t>о</w:t>
      </w:r>
      <w:r w:rsidRPr="00C85610">
        <w:rPr>
          <w:szCs w:val="24"/>
        </w:rPr>
        <w:t xml:space="preserve">трофные бактерии семейств </w:t>
      </w:r>
      <w:r w:rsidRPr="00C85610">
        <w:rPr>
          <w:i/>
          <w:szCs w:val="24"/>
          <w:lang w:val="en-US"/>
        </w:rPr>
        <w:t>Chromatiaceae</w:t>
      </w:r>
      <w:r w:rsidRPr="00C85610">
        <w:rPr>
          <w:i/>
          <w:szCs w:val="24"/>
        </w:rPr>
        <w:t xml:space="preserve"> </w:t>
      </w:r>
      <w:r w:rsidRPr="00C85610">
        <w:rPr>
          <w:szCs w:val="24"/>
        </w:rPr>
        <w:t xml:space="preserve">(пурпурные серные бактерии) и </w:t>
      </w:r>
      <w:r w:rsidRPr="00C85610">
        <w:rPr>
          <w:i/>
          <w:szCs w:val="24"/>
          <w:lang w:val="en-US"/>
        </w:rPr>
        <w:t>Chlorobiaceae</w:t>
      </w:r>
      <w:r w:rsidRPr="00C85610">
        <w:rPr>
          <w:szCs w:val="24"/>
        </w:rPr>
        <w:t xml:space="preserve"> (зеленые серные бактерии). Доминирующий вид зеленых серных бактерий, выявленный </w:t>
      </w:r>
      <w:r w:rsidRPr="00C85610">
        <w:rPr>
          <w:szCs w:val="24"/>
          <w:lang w:val="en-US"/>
        </w:rPr>
        <w:t>c</w:t>
      </w:r>
      <w:r w:rsidRPr="00C85610">
        <w:rPr>
          <w:szCs w:val="24"/>
        </w:rPr>
        <w:t xml:space="preserve"> помощью </w:t>
      </w:r>
      <w:r w:rsidRPr="00C85610">
        <w:rPr>
          <w:szCs w:val="24"/>
          <w:lang w:val="en-US"/>
        </w:rPr>
        <w:t>DGGE</w:t>
      </w:r>
      <w:r w:rsidRPr="00C85610">
        <w:rPr>
          <w:szCs w:val="24"/>
        </w:rPr>
        <w:t xml:space="preserve">, отличался от штамма </w:t>
      </w:r>
      <w:r w:rsidRPr="00C85610">
        <w:rPr>
          <w:i/>
          <w:szCs w:val="24"/>
          <w:lang w:val="en-US"/>
        </w:rPr>
        <w:t>Prosthecochloris</w:t>
      </w:r>
      <w:r w:rsidRPr="00C85610">
        <w:rPr>
          <w:i/>
          <w:szCs w:val="24"/>
        </w:rPr>
        <w:t xml:space="preserve"> </w:t>
      </w:r>
      <w:r w:rsidRPr="00C85610">
        <w:rPr>
          <w:szCs w:val="24"/>
          <w:lang w:val="en-US"/>
        </w:rPr>
        <w:t>ShNPel</w:t>
      </w:r>
      <w:r w:rsidRPr="00C85610">
        <w:rPr>
          <w:szCs w:val="24"/>
        </w:rPr>
        <w:t>02, ранее выделенн</w:t>
      </w:r>
      <w:r w:rsidRPr="00C85610">
        <w:rPr>
          <w:szCs w:val="24"/>
        </w:rPr>
        <w:t>о</w:t>
      </w:r>
      <w:r w:rsidRPr="00C85610">
        <w:rPr>
          <w:szCs w:val="24"/>
        </w:rPr>
        <w:t xml:space="preserve">го на селективной среде из озера Шунет (Лунина и др., 2007) (98 % сходства). Уровень сходства с ближайшим типовым штаммом </w:t>
      </w:r>
      <w:r w:rsidRPr="00C85610">
        <w:rPr>
          <w:i/>
          <w:szCs w:val="24"/>
          <w:lang w:val="en-US"/>
        </w:rPr>
        <w:t>Prosthecochloris</w:t>
      </w:r>
      <w:r w:rsidRPr="00C85610">
        <w:rPr>
          <w:i/>
          <w:szCs w:val="24"/>
        </w:rPr>
        <w:t xml:space="preserve"> </w:t>
      </w:r>
      <w:r w:rsidRPr="00C85610">
        <w:rPr>
          <w:i/>
          <w:szCs w:val="24"/>
          <w:lang w:val="en-US"/>
        </w:rPr>
        <w:t>vibrioformis</w:t>
      </w:r>
      <w:r w:rsidRPr="00C85610">
        <w:rPr>
          <w:szCs w:val="24"/>
        </w:rPr>
        <w:t>, выделенным из м</w:t>
      </w:r>
      <w:r w:rsidRPr="00C85610">
        <w:rPr>
          <w:szCs w:val="24"/>
        </w:rPr>
        <w:t>е</w:t>
      </w:r>
      <w:r w:rsidRPr="00C85610">
        <w:rPr>
          <w:szCs w:val="24"/>
        </w:rPr>
        <w:t>ромиктических озер Испании (</w:t>
      </w:r>
      <w:r w:rsidRPr="00C85610">
        <w:rPr>
          <w:szCs w:val="24"/>
          <w:lang w:val="en-US"/>
        </w:rPr>
        <w:t>Triado</w:t>
      </w:r>
      <w:r w:rsidRPr="00C85610">
        <w:rPr>
          <w:szCs w:val="24"/>
        </w:rPr>
        <w:t>-</w:t>
      </w:r>
      <w:r w:rsidRPr="00C85610">
        <w:rPr>
          <w:szCs w:val="24"/>
          <w:lang w:val="en-US"/>
        </w:rPr>
        <w:t>Margarit</w:t>
      </w:r>
      <w:r w:rsidRPr="00C85610">
        <w:rPr>
          <w:szCs w:val="24"/>
        </w:rPr>
        <w:t xml:space="preserve"> </w:t>
      </w:r>
      <w:r w:rsidRPr="00C85610">
        <w:rPr>
          <w:szCs w:val="24"/>
          <w:lang w:val="en-US"/>
        </w:rPr>
        <w:t>et</w:t>
      </w:r>
      <w:r w:rsidRPr="00C85610">
        <w:rPr>
          <w:szCs w:val="24"/>
        </w:rPr>
        <w:t xml:space="preserve"> </w:t>
      </w:r>
      <w:r w:rsidRPr="00C85610">
        <w:rPr>
          <w:szCs w:val="24"/>
          <w:lang w:val="en-US"/>
        </w:rPr>
        <w:t>al</w:t>
      </w:r>
      <w:r w:rsidRPr="00C85610">
        <w:rPr>
          <w:szCs w:val="24"/>
        </w:rPr>
        <w:t xml:space="preserve">., неопубликовано) также не превышал 98 %. Среди пурпурных бактерий выделенный нами на селективной среде штамм </w:t>
      </w:r>
      <w:r w:rsidRPr="00C85610">
        <w:rPr>
          <w:i/>
          <w:szCs w:val="24"/>
          <w:lang w:val="en-US"/>
        </w:rPr>
        <w:t>Tiocapsa</w:t>
      </w:r>
      <w:r w:rsidRPr="00C85610">
        <w:rPr>
          <w:i/>
          <w:szCs w:val="24"/>
        </w:rPr>
        <w:t xml:space="preserve"> </w:t>
      </w:r>
      <w:r w:rsidRPr="00C85610">
        <w:rPr>
          <w:i/>
          <w:szCs w:val="24"/>
          <w:lang w:val="en-US"/>
        </w:rPr>
        <w:t>sp</w:t>
      </w:r>
      <w:r w:rsidRPr="00C85610">
        <w:rPr>
          <w:i/>
          <w:szCs w:val="24"/>
        </w:rPr>
        <w:t>.</w:t>
      </w:r>
      <w:r w:rsidRPr="00C85610">
        <w:rPr>
          <w:szCs w:val="24"/>
        </w:rPr>
        <w:t xml:space="preserve"> </w:t>
      </w:r>
      <w:r w:rsidRPr="00C85610">
        <w:rPr>
          <w:szCs w:val="24"/>
          <w:lang w:val="en-US"/>
        </w:rPr>
        <w:t>Shira</w:t>
      </w:r>
      <w:r w:rsidRPr="00C85610">
        <w:rPr>
          <w:szCs w:val="24"/>
        </w:rPr>
        <w:t>_1 (</w:t>
      </w:r>
      <w:r w:rsidRPr="00C85610">
        <w:rPr>
          <w:szCs w:val="24"/>
          <w:lang w:val="en-US"/>
        </w:rPr>
        <w:t>AJ</w:t>
      </w:r>
      <w:r w:rsidRPr="00C85610">
        <w:rPr>
          <w:szCs w:val="24"/>
        </w:rPr>
        <w:t>633676) более чем на 99 % совпал со штаммом, выделе</w:t>
      </w:r>
      <w:r w:rsidRPr="00C85610">
        <w:rPr>
          <w:szCs w:val="24"/>
        </w:rPr>
        <w:t>н</w:t>
      </w:r>
      <w:r w:rsidRPr="00C85610">
        <w:rPr>
          <w:szCs w:val="24"/>
        </w:rPr>
        <w:t xml:space="preserve">ным ранее из оз. Шунет и был отмечен в профилях </w:t>
      </w:r>
      <w:r w:rsidRPr="00C85610">
        <w:rPr>
          <w:szCs w:val="24"/>
          <w:lang w:val="en-US"/>
        </w:rPr>
        <w:t>DGGE</w:t>
      </w:r>
      <w:r w:rsidRPr="00C85610">
        <w:rPr>
          <w:szCs w:val="24"/>
        </w:rPr>
        <w:t xml:space="preserve"> озер Шира и Шунет. Таким образом, в обоих озерах доминирующие пурпурные серные бактерии о</w:t>
      </w:r>
      <w:r w:rsidRPr="00C85610">
        <w:rPr>
          <w:szCs w:val="24"/>
        </w:rPr>
        <w:t>т</w:t>
      </w:r>
      <w:r w:rsidRPr="00C85610">
        <w:rPr>
          <w:szCs w:val="24"/>
        </w:rPr>
        <w:t xml:space="preserve">носились к роду </w:t>
      </w:r>
      <w:r w:rsidRPr="00C85610">
        <w:rPr>
          <w:i/>
          <w:szCs w:val="24"/>
          <w:lang w:val="en-US"/>
        </w:rPr>
        <w:t>Thiocapsa</w:t>
      </w:r>
      <w:r w:rsidRPr="00C85610">
        <w:rPr>
          <w:szCs w:val="24"/>
        </w:rPr>
        <w:t>. Бактерии данного рода населяют хемоклин страт</w:t>
      </w:r>
      <w:r w:rsidRPr="00C85610">
        <w:rPr>
          <w:szCs w:val="24"/>
        </w:rPr>
        <w:t>и</w:t>
      </w:r>
      <w:r w:rsidRPr="00C85610">
        <w:rPr>
          <w:szCs w:val="24"/>
        </w:rPr>
        <w:t xml:space="preserve">фицированных озер, например оз. Каданьо (Швейцария), </w:t>
      </w:r>
      <w:r w:rsidRPr="00C85610">
        <w:rPr>
          <w:szCs w:val="24"/>
          <w:lang w:val="en-US"/>
        </w:rPr>
        <w:t>South</w:t>
      </w:r>
      <w:r w:rsidRPr="00C85610">
        <w:rPr>
          <w:szCs w:val="24"/>
        </w:rPr>
        <w:t xml:space="preserve"> </w:t>
      </w:r>
      <w:r w:rsidRPr="00C85610">
        <w:rPr>
          <w:szCs w:val="24"/>
          <w:lang w:val="en-US"/>
        </w:rPr>
        <w:t>Andros</w:t>
      </w:r>
      <w:r w:rsidRPr="00C85610">
        <w:rPr>
          <w:szCs w:val="24"/>
        </w:rPr>
        <w:t xml:space="preserve"> </w:t>
      </w:r>
      <w:r w:rsidRPr="00C85610">
        <w:rPr>
          <w:szCs w:val="24"/>
          <w:lang w:val="en-US"/>
        </w:rPr>
        <w:t>Black</w:t>
      </w:r>
      <w:r w:rsidRPr="00C85610">
        <w:rPr>
          <w:szCs w:val="24"/>
        </w:rPr>
        <w:t xml:space="preserve"> </w:t>
      </w:r>
      <w:r w:rsidRPr="00C85610">
        <w:rPr>
          <w:szCs w:val="24"/>
          <w:lang w:val="en-US"/>
        </w:rPr>
        <w:t>Hole</w:t>
      </w:r>
      <w:r w:rsidRPr="00C85610">
        <w:rPr>
          <w:szCs w:val="24"/>
        </w:rPr>
        <w:t xml:space="preserve"> (Багамские о-ва). Виды, д</w:t>
      </w:r>
      <w:r w:rsidRPr="00C85610">
        <w:rPr>
          <w:szCs w:val="24"/>
        </w:rPr>
        <w:t>о</w:t>
      </w:r>
      <w:r w:rsidRPr="00C85610">
        <w:rPr>
          <w:szCs w:val="24"/>
        </w:rPr>
        <w:t>минирующие в оз. Шира и Шунет, отличаются от типовых штаммов этого рода наличием газовых вакуолей и каротиноида окенона, анал</w:t>
      </w:r>
      <w:r w:rsidRPr="00C85610">
        <w:rPr>
          <w:szCs w:val="24"/>
        </w:rPr>
        <w:t>о</w:t>
      </w:r>
      <w:r w:rsidRPr="00C85610">
        <w:rPr>
          <w:szCs w:val="24"/>
        </w:rPr>
        <w:t>гично озеру Махони (Канада). Таким образом, показано, что доминирующие виды пурпу</w:t>
      </w:r>
      <w:r w:rsidRPr="00C85610">
        <w:rPr>
          <w:szCs w:val="24"/>
        </w:rPr>
        <w:t>р</w:t>
      </w:r>
      <w:r w:rsidRPr="00C85610">
        <w:rPr>
          <w:szCs w:val="24"/>
        </w:rPr>
        <w:t>ных серных бактерий в озерах Шира и Шунет филогенетически почти идентичны, н</w:t>
      </w:r>
      <w:r w:rsidRPr="00C85610">
        <w:rPr>
          <w:szCs w:val="24"/>
        </w:rPr>
        <w:t>е</w:t>
      </w:r>
      <w:r w:rsidRPr="00C85610">
        <w:rPr>
          <w:szCs w:val="24"/>
        </w:rPr>
        <w:t>смотря на ряд различий физико-химических условий существования. Виды зеленых серных бактерий, населяющие оз. Ш</w:t>
      </w:r>
      <w:r w:rsidRPr="00C85610">
        <w:rPr>
          <w:szCs w:val="24"/>
        </w:rPr>
        <w:t>у</w:t>
      </w:r>
      <w:r w:rsidRPr="00C85610">
        <w:rPr>
          <w:szCs w:val="24"/>
        </w:rPr>
        <w:t>нет, филогенетически близки к видам из похожих озер мира. Вместе с тем, виды пурпурных серных бактерий, населяющие озера Шира и Шунет, морфол</w:t>
      </w:r>
      <w:r w:rsidRPr="00C85610">
        <w:rPr>
          <w:szCs w:val="24"/>
        </w:rPr>
        <w:t>о</w:t>
      </w:r>
      <w:r w:rsidRPr="00C85610">
        <w:rPr>
          <w:szCs w:val="24"/>
        </w:rPr>
        <w:t>гически отличаются от ближайших родственных видов из других озер наличием газовых вакуолей и составом к</w:t>
      </w:r>
      <w:r w:rsidRPr="00C85610">
        <w:rPr>
          <w:szCs w:val="24"/>
        </w:rPr>
        <w:t>а</w:t>
      </w:r>
      <w:r w:rsidRPr="00C85610">
        <w:rPr>
          <w:szCs w:val="24"/>
        </w:rPr>
        <w:t xml:space="preserve">ротиноидов. </w:t>
      </w:r>
    </w:p>
    <w:p w:rsidR="00995089" w:rsidRPr="00C85610" w:rsidRDefault="003970AE" w:rsidP="00C85610">
      <w:pPr>
        <w:jc w:val="both"/>
        <w:rPr>
          <w:szCs w:val="24"/>
        </w:rPr>
      </w:pPr>
      <w:r>
        <w:rPr>
          <w:noProof/>
          <w:szCs w:val="24"/>
        </w:rPr>
        <w:lastRenderedPageBreak/>
        <w:drawing>
          <wp:inline distT="0" distB="0" distL="0" distR="0">
            <wp:extent cx="4457700" cy="39243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457700" cy="3924300"/>
                    </a:xfrm>
                    <a:prstGeom prst="rect">
                      <a:avLst/>
                    </a:prstGeom>
                    <a:noFill/>
                    <a:ln w="9525">
                      <a:noFill/>
                      <a:miter lim="800000"/>
                      <a:headEnd/>
                      <a:tailEnd/>
                    </a:ln>
                  </pic:spPr>
                </pic:pic>
              </a:graphicData>
            </a:graphic>
          </wp:inline>
        </w:drawing>
      </w:r>
    </w:p>
    <w:p w:rsidR="00995089" w:rsidRPr="00C85610" w:rsidRDefault="00995089" w:rsidP="00C85610">
      <w:pPr>
        <w:ind w:firstLine="708"/>
        <w:jc w:val="both"/>
        <w:rPr>
          <w:szCs w:val="24"/>
        </w:rPr>
      </w:pPr>
      <w:r w:rsidRPr="00C85610">
        <w:rPr>
          <w:szCs w:val="24"/>
        </w:rPr>
        <w:t>Рис.</w:t>
      </w:r>
      <w:r w:rsidR="009D1977">
        <w:rPr>
          <w:szCs w:val="24"/>
        </w:rPr>
        <w:t>9</w:t>
      </w:r>
      <w:r w:rsidRPr="00C85610">
        <w:rPr>
          <w:szCs w:val="24"/>
        </w:rPr>
        <w:t xml:space="preserve">. Филогенетическое дерево основных представителей домена </w:t>
      </w:r>
      <w:r w:rsidRPr="00C85610">
        <w:rPr>
          <w:szCs w:val="24"/>
          <w:lang w:val="en-US"/>
        </w:rPr>
        <w:t>Bacteria</w:t>
      </w:r>
      <w:r w:rsidRPr="00C85610">
        <w:rPr>
          <w:szCs w:val="24"/>
        </w:rPr>
        <w:t>, выявле</w:t>
      </w:r>
      <w:r w:rsidRPr="00C85610">
        <w:rPr>
          <w:szCs w:val="24"/>
        </w:rPr>
        <w:t>н</w:t>
      </w:r>
      <w:r w:rsidRPr="00C85610">
        <w:rPr>
          <w:szCs w:val="24"/>
        </w:rPr>
        <w:t>ных по профилям DGGE фрагментов 16</w:t>
      </w:r>
      <w:r w:rsidRPr="00C85610">
        <w:rPr>
          <w:szCs w:val="24"/>
          <w:lang w:val="en-US"/>
        </w:rPr>
        <w:t>S</w:t>
      </w:r>
      <w:r w:rsidRPr="00C85610">
        <w:rPr>
          <w:szCs w:val="24"/>
        </w:rPr>
        <w:t>рДНК в хемоклине озера Шунет.</w:t>
      </w:r>
    </w:p>
    <w:p w:rsidR="00995089" w:rsidRPr="00C85610" w:rsidRDefault="00995089" w:rsidP="00C85610">
      <w:pPr>
        <w:jc w:val="center"/>
        <w:rPr>
          <w:rStyle w:val="afc"/>
          <w:szCs w:val="24"/>
        </w:rPr>
      </w:pPr>
    </w:p>
    <w:p w:rsidR="007F3514" w:rsidRPr="00C85610" w:rsidRDefault="007F3514" w:rsidP="00C85610">
      <w:pPr>
        <w:jc w:val="both"/>
        <w:rPr>
          <w:szCs w:val="24"/>
        </w:rPr>
      </w:pPr>
    </w:p>
    <w:p w:rsidR="00F526BD" w:rsidRPr="00C85610" w:rsidRDefault="00F526BD" w:rsidP="00C85610">
      <w:pPr>
        <w:pStyle w:val="2"/>
        <w:jc w:val="both"/>
        <w:rPr>
          <w:bCs/>
          <w:sz w:val="24"/>
          <w:szCs w:val="24"/>
        </w:rPr>
      </w:pPr>
      <w:r w:rsidRPr="00C85610">
        <w:rPr>
          <w:color w:val="000000"/>
          <w:sz w:val="24"/>
          <w:szCs w:val="24"/>
        </w:rPr>
        <w:t xml:space="preserve">Проект 6.5.1.3. </w:t>
      </w:r>
      <w:r w:rsidRPr="00C85610">
        <w:rPr>
          <w:bCs/>
          <w:sz w:val="24"/>
          <w:szCs w:val="24"/>
        </w:rPr>
        <w:t>Механизмы катализа в би</w:t>
      </w:r>
      <w:r w:rsidRPr="00C85610">
        <w:rPr>
          <w:bCs/>
          <w:sz w:val="24"/>
          <w:szCs w:val="24"/>
        </w:rPr>
        <w:t>о</w:t>
      </w:r>
      <w:r w:rsidRPr="00C85610">
        <w:rPr>
          <w:bCs/>
          <w:sz w:val="24"/>
          <w:szCs w:val="24"/>
        </w:rPr>
        <w:t>люминесцентных реакциях четырех типов светящихся организмов (бактерии, кишечнополостные, черви, светл</w:t>
      </w:r>
      <w:r w:rsidRPr="00C85610">
        <w:rPr>
          <w:bCs/>
          <w:sz w:val="24"/>
          <w:szCs w:val="24"/>
        </w:rPr>
        <w:t>я</w:t>
      </w:r>
      <w:r w:rsidRPr="00C85610">
        <w:rPr>
          <w:bCs/>
          <w:sz w:val="24"/>
          <w:szCs w:val="24"/>
        </w:rPr>
        <w:t>ки): общие закономерности и разл</w:t>
      </w:r>
      <w:r w:rsidRPr="00C85610">
        <w:rPr>
          <w:bCs/>
          <w:sz w:val="24"/>
          <w:szCs w:val="24"/>
        </w:rPr>
        <w:t>и</w:t>
      </w:r>
      <w:r w:rsidRPr="00C85610">
        <w:rPr>
          <w:bCs/>
          <w:sz w:val="24"/>
          <w:szCs w:val="24"/>
        </w:rPr>
        <w:t>чия. № 01.200703093</w:t>
      </w:r>
    </w:p>
    <w:p w:rsidR="007F3514" w:rsidRPr="00C85610" w:rsidRDefault="007F3514" w:rsidP="00C85610">
      <w:pPr>
        <w:jc w:val="both"/>
        <w:rPr>
          <w:szCs w:val="24"/>
        </w:rPr>
      </w:pPr>
    </w:p>
    <w:p w:rsidR="00F526BD" w:rsidRPr="00C85610" w:rsidRDefault="00F526BD" w:rsidP="00C85610">
      <w:pPr>
        <w:jc w:val="both"/>
        <w:rPr>
          <w:bCs/>
          <w:szCs w:val="24"/>
        </w:rPr>
      </w:pPr>
      <w:r w:rsidRPr="00C85610">
        <w:rPr>
          <w:bCs/>
          <w:szCs w:val="24"/>
        </w:rPr>
        <w:t xml:space="preserve">Цели этапа </w:t>
      </w:r>
      <w:smartTag w:uri="urn:schemas-microsoft-com:office:smarttags" w:element="metricconverter">
        <w:smartTagPr>
          <w:attr w:name="ProductID" w:val="2008 г"/>
        </w:smartTagPr>
        <w:r w:rsidRPr="00C85610">
          <w:rPr>
            <w:bCs/>
            <w:szCs w:val="24"/>
          </w:rPr>
          <w:t>2008 г</w:t>
        </w:r>
      </w:smartTag>
      <w:r w:rsidRPr="00C85610">
        <w:rPr>
          <w:bCs/>
          <w:szCs w:val="24"/>
        </w:rPr>
        <w:t>.:</w:t>
      </w:r>
    </w:p>
    <w:p w:rsidR="00F526BD" w:rsidRPr="00C85610" w:rsidRDefault="00F526BD" w:rsidP="00C85610">
      <w:pPr>
        <w:ind w:left="426" w:hanging="426"/>
        <w:jc w:val="both"/>
        <w:rPr>
          <w:szCs w:val="24"/>
        </w:rPr>
      </w:pPr>
      <w:r w:rsidRPr="00C85610">
        <w:rPr>
          <w:szCs w:val="24"/>
        </w:rPr>
        <w:t>1.</w:t>
      </w:r>
      <w:r w:rsidRPr="00C85610">
        <w:rPr>
          <w:szCs w:val="24"/>
        </w:rPr>
        <w:tab/>
        <w:t xml:space="preserve">Выяснение структуры метаболического пути, приводящего к восстановлению флавинового субстрата бактериальной люциферазы, основанное на исследовании темновых мутантов светящихся бактерий </w:t>
      </w:r>
      <w:r w:rsidRPr="00C85610">
        <w:rPr>
          <w:i/>
          <w:iCs/>
          <w:szCs w:val="24"/>
          <w:lang w:val="en-US"/>
        </w:rPr>
        <w:t>Photobacterium</w:t>
      </w:r>
      <w:r w:rsidRPr="00C85610">
        <w:rPr>
          <w:i/>
          <w:iCs/>
          <w:szCs w:val="24"/>
        </w:rPr>
        <w:t xml:space="preserve"> </w:t>
      </w:r>
      <w:r w:rsidRPr="00C85610">
        <w:rPr>
          <w:i/>
          <w:iCs/>
          <w:szCs w:val="24"/>
          <w:lang w:val="en-US"/>
        </w:rPr>
        <w:t>leiognathi</w:t>
      </w:r>
      <w:r w:rsidRPr="00C85610">
        <w:rPr>
          <w:szCs w:val="24"/>
        </w:rPr>
        <w:t xml:space="preserve"> и рекомбинантных штаммов </w:t>
      </w:r>
      <w:r w:rsidRPr="00C85610">
        <w:rPr>
          <w:i/>
          <w:iCs/>
          <w:szCs w:val="24"/>
        </w:rPr>
        <w:t>E. coli</w:t>
      </w:r>
      <w:r w:rsidRPr="00C85610">
        <w:rPr>
          <w:szCs w:val="24"/>
        </w:rPr>
        <w:t>.</w:t>
      </w:r>
    </w:p>
    <w:p w:rsidR="00F526BD" w:rsidRPr="00C85610" w:rsidRDefault="00F526BD" w:rsidP="00C85610">
      <w:pPr>
        <w:ind w:left="426" w:hanging="426"/>
        <w:jc w:val="both"/>
        <w:rPr>
          <w:szCs w:val="24"/>
        </w:rPr>
      </w:pPr>
      <w:r w:rsidRPr="00C85610">
        <w:rPr>
          <w:szCs w:val="24"/>
        </w:rPr>
        <w:t>2.</w:t>
      </w:r>
      <w:r w:rsidRPr="00C85610">
        <w:rPr>
          <w:szCs w:val="24"/>
        </w:rPr>
        <w:tab/>
        <w:t xml:space="preserve">Исследование устойчивости люциферазы почвенных энхитреид </w:t>
      </w:r>
      <w:r w:rsidRPr="00C85610">
        <w:rPr>
          <w:i/>
          <w:szCs w:val="24"/>
        </w:rPr>
        <w:t>Fridericia heliota</w:t>
      </w:r>
      <w:r w:rsidRPr="00C85610">
        <w:rPr>
          <w:szCs w:val="24"/>
        </w:rPr>
        <w:t xml:space="preserve"> и способов стабилизации ее функциональной активности различными протектантами.</w:t>
      </w:r>
    </w:p>
    <w:p w:rsidR="00F526BD" w:rsidRPr="00C85610" w:rsidRDefault="00F526BD" w:rsidP="00C85610">
      <w:pPr>
        <w:ind w:left="426" w:hanging="426"/>
        <w:jc w:val="both"/>
        <w:rPr>
          <w:szCs w:val="24"/>
        </w:rPr>
      </w:pPr>
      <w:r w:rsidRPr="00C85610">
        <w:rPr>
          <w:szCs w:val="24"/>
        </w:rPr>
        <w:t>3.</w:t>
      </w:r>
      <w:r w:rsidRPr="00C85610">
        <w:rPr>
          <w:szCs w:val="24"/>
        </w:rPr>
        <w:tab/>
        <w:t>Исследование с помощью олигонуклеотид-направленного мутагенеза функциональной роли аминокислот активного центра Са</w:t>
      </w:r>
      <w:r w:rsidRPr="00C85610">
        <w:rPr>
          <w:szCs w:val="24"/>
          <w:vertAlign w:val="superscript"/>
        </w:rPr>
        <w:t>2+</w:t>
      </w:r>
      <w:r w:rsidRPr="00C85610">
        <w:rPr>
          <w:szCs w:val="24"/>
        </w:rPr>
        <w:t xml:space="preserve">-регулируемых фотопротеинов в образовании стабильного в отсутствие ионов кальция комплекса из целентеразина, апобелка и кислорода. </w:t>
      </w:r>
    </w:p>
    <w:p w:rsidR="00F526BD" w:rsidRPr="00C85610" w:rsidRDefault="00F526BD" w:rsidP="00C85610">
      <w:pPr>
        <w:ind w:left="426" w:hanging="426"/>
        <w:jc w:val="both"/>
        <w:rPr>
          <w:szCs w:val="24"/>
        </w:rPr>
      </w:pPr>
      <w:r w:rsidRPr="00C85610">
        <w:rPr>
          <w:szCs w:val="24"/>
        </w:rPr>
        <w:t>4.</w:t>
      </w:r>
      <w:r w:rsidRPr="00C85610">
        <w:rPr>
          <w:szCs w:val="24"/>
        </w:rPr>
        <w:tab/>
        <w:t>Сравнительные исследования взаимодействия флуоресцентных галоидсодержащих красителей с ферментами различных люминесцентных организмов – бактерий, светляков, кишечнополостных.</w:t>
      </w:r>
    </w:p>
    <w:p w:rsidR="00F526BD" w:rsidRPr="00C85610" w:rsidRDefault="00F526BD" w:rsidP="00C85610">
      <w:pPr>
        <w:pStyle w:val="30"/>
        <w:spacing w:before="120"/>
        <w:rPr>
          <w:sz w:val="24"/>
          <w:szCs w:val="24"/>
        </w:rPr>
      </w:pPr>
      <w:r w:rsidRPr="00C85610">
        <w:rPr>
          <w:sz w:val="24"/>
          <w:szCs w:val="24"/>
        </w:rPr>
        <w:t>1. Если метаболические пути синтеза альдегидного субстрата бактериальных люцифераз у разных видов светящихся бактерий достаточно интенсивно исследовались, то метаболические пути восстановления флавинового субстрата практически не исследованы, поскольку считается, что его восстановление связано с функционированием бактериальной дыхательной цепи.</w:t>
      </w:r>
    </w:p>
    <w:p w:rsidR="00F526BD" w:rsidRPr="00C85610" w:rsidRDefault="00F526BD" w:rsidP="00C85610">
      <w:pPr>
        <w:ind w:firstLine="567"/>
        <w:jc w:val="both"/>
        <w:rPr>
          <w:snapToGrid w:val="0"/>
          <w:szCs w:val="24"/>
        </w:rPr>
      </w:pPr>
      <w:r w:rsidRPr="00C85610">
        <w:rPr>
          <w:snapToGrid w:val="0"/>
          <w:szCs w:val="24"/>
        </w:rPr>
        <w:t xml:space="preserve">Ранее нами были получены светящиеся экстракты из </w:t>
      </w:r>
      <w:r w:rsidRPr="00C85610">
        <w:rPr>
          <w:i/>
          <w:snapToGrid w:val="0"/>
          <w:szCs w:val="24"/>
          <w:lang w:val="en-US"/>
        </w:rPr>
        <w:t>P</w:t>
      </w:r>
      <w:r w:rsidRPr="00C85610">
        <w:rPr>
          <w:i/>
          <w:snapToGrid w:val="0"/>
          <w:szCs w:val="24"/>
        </w:rPr>
        <w:t xml:space="preserve">. </w:t>
      </w:r>
      <w:r w:rsidRPr="00C85610">
        <w:rPr>
          <w:i/>
          <w:snapToGrid w:val="0"/>
          <w:szCs w:val="24"/>
          <w:lang w:val="en-US"/>
        </w:rPr>
        <w:t>leiognati</w:t>
      </w:r>
      <w:r w:rsidRPr="00C85610">
        <w:rPr>
          <w:snapToGrid w:val="0"/>
          <w:szCs w:val="24"/>
        </w:rPr>
        <w:t xml:space="preserve"> с уровнем люминесценции, сравнимым с нативными бактериями. Исследование этих экстрактов </w:t>
      </w:r>
      <w:r w:rsidRPr="00C85610">
        <w:rPr>
          <w:snapToGrid w:val="0"/>
          <w:szCs w:val="24"/>
        </w:rPr>
        <w:lastRenderedPageBreak/>
        <w:t xml:space="preserve">позволило предложить новую схему метаболической организации люминесцентной системы у светящихся бактерий, в соответствии с которой восстановление природного флавинового субстрата связано с функционированием альдегиддегидрогеназы длинноцепочечных алифатических альдегидов. Были получены также данные, что природный флавиновый субстрат бактериальной люциферазы является флавопротеином, а не свободным восстановленным флавинмононуклеотидом. </w:t>
      </w:r>
    </w:p>
    <w:p w:rsidR="00F526BD" w:rsidRPr="00C85610" w:rsidRDefault="00F526BD" w:rsidP="00C85610">
      <w:pPr>
        <w:pStyle w:val="a6"/>
        <w:jc w:val="both"/>
        <w:rPr>
          <w:b w:val="0"/>
          <w:sz w:val="24"/>
          <w:szCs w:val="24"/>
        </w:rPr>
      </w:pPr>
      <w:r w:rsidRPr="00C85610">
        <w:rPr>
          <w:b w:val="0"/>
          <w:sz w:val="24"/>
          <w:szCs w:val="24"/>
        </w:rPr>
        <w:t xml:space="preserve">Однако хорошо известно, что ген альдегиддегидрогеназы не входит в состав </w:t>
      </w:r>
      <w:r w:rsidRPr="00C85610">
        <w:rPr>
          <w:b w:val="0"/>
          <w:sz w:val="24"/>
          <w:szCs w:val="24"/>
          <w:lang w:val="en-US"/>
        </w:rPr>
        <w:t>Lux</w:t>
      </w:r>
      <w:r w:rsidRPr="00C85610">
        <w:rPr>
          <w:b w:val="0"/>
          <w:sz w:val="24"/>
          <w:szCs w:val="24"/>
        </w:rPr>
        <w:t>-оперона, хотя ее синтез в периодической культуре коррелирует с синтезом бактериальной люциферазы и люминесценцией бактерий. В оперон не входит и какой-либо белок, могущий служить флавопротеином, субстратом люциферазы.</w:t>
      </w:r>
    </w:p>
    <w:p w:rsidR="00F526BD" w:rsidRPr="00C85610" w:rsidRDefault="00F526BD" w:rsidP="00C85610">
      <w:pPr>
        <w:ind w:firstLine="567"/>
        <w:jc w:val="both"/>
        <w:rPr>
          <w:noProof/>
          <w:snapToGrid w:val="0"/>
          <w:szCs w:val="24"/>
        </w:rPr>
      </w:pPr>
      <w:r w:rsidRPr="00C85610">
        <w:rPr>
          <w:szCs w:val="24"/>
        </w:rPr>
        <w:t>Тем не менее, д</w:t>
      </w:r>
      <w:r w:rsidRPr="00C85610">
        <w:rPr>
          <w:noProof/>
          <w:snapToGrid w:val="0"/>
          <w:szCs w:val="24"/>
        </w:rPr>
        <w:t xml:space="preserve">ля инициирования люминесценции в штаммах </w:t>
      </w:r>
      <w:r w:rsidRPr="00C85610">
        <w:rPr>
          <w:i/>
          <w:noProof/>
          <w:snapToGrid w:val="0"/>
          <w:szCs w:val="24"/>
        </w:rPr>
        <w:t>E. coli</w:t>
      </w:r>
      <w:r w:rsidRPr="00C85610">
        <w:rPr>
          <w:noProof/>
          <w:snapToGrid w:val="0"/>
          <w:szCs w:val="24"/>
        </w:rPr>
        <w:t xml:space="preserve"> достаточно перенести в нее из светящихся бактерий </w:t>
      </w:r>
      <w:r w:rsidRPr="00C85610">
        <w:rPr>
          <w:szCs w:val="24"/>
        </w:rPr>
        <w:t xml:space="preserve">только </w:t>
      </w:r>
      <w:r w:rsidRPr="00C85610">
        <w:rPr>
          <w:noProof/>
          <w:snapToGrid w:val="0"/>
          <w:szCs w:val="24"/>
        </w:rPr>
        <w:t>люминесцентный оперон, кодирующий гены бактериальной люциферазы и ферментов синтеза ее альдегидного субстрата</w:t>
      </w:r>
      <w:r w:rsidRPr="00C85610">
        <w:rPr>
          <w:szCs w:val="24"/>
        </w:rPr>
        <w:t xml:space="preserve">. Возникает вопрос о структуре метаболических путей восстановления флавинового субстрата и о природе самого субстрата, функционирующих в </w:t>
      </w:r>
      <w:r w:rsidRPr="00C85610">
        <w:rPr>
          <w:i/>
          <w:szCs w:val="24"/>
          <w:lang w:val="en-US"/>
        </w:rPr>
        <w:t>E</w:t>
      </w:r>
      <w:r w:rsidRPr="00C85610">
        <w:rPr>
          <w:i/>
          <w:szCs w:val="24"/>
        </w:rPr>
        <w:t>. с</w:t>
      </w:r>
      <w:r w:rsidRPr="00C85610">
        <w:rPr>
          <w:i/>
          <w:szCs w:val="24"/>
          <w:lang w:val="en-US"/>
        </w:rPr>
        <w:t>oli</w:t>
      </w:r>
      <w:r w:rsidRPr="00C85610">
        <w:rPr>
          <w:szCs w:val="24"/>
        </w:rPr>
        <w:t>.</w:t>
      </w:r>
      <w:r w:rsidRPr="00C85610">
        <w:rPr>
          <w:noProof/>
          <w:snapToGrid w:val="0"/>
          <w:szCs w:val="24"/>
        </w:rPr>
        <w:t xml:space="preserve"> </w:t>
      </w:r>
    </w:p>
    <w:p w:rsidR="00F526BD" w:rsidRPr="00C85610" w:rsidRDefault="00F526BD" w:rsidP="00C85610">
      <w:pPr>
        <w:ind w:firstLine="567"/>
        <w:jc w:val="both"/>
        <w:rPr>
          <w:noProof/>
          <w:snapToGrid w:val="0"/>
          <w:szCs w:val="24"/>
        </w:rPr>
      </w:pPr>
      <w:r w:rsidRPr="00C85610">
        <w:rPr>
          <w:noProof/>
          <w:snapToGrid w:val="0"/>
          <w:szCs w:val="24"/>
        </w:rPr>
        <w:t xml:space="preserve">Нами были исследованы два рекомбинатных штамма </w:t>
      </w:r>
      <w:r w:rsidRPr="00C85610">
        <w:rPr>
          <w:i/>
          <w:snapToGrid w:val="0"/>
          <w:szCs w:val="24"/>
          <w:lang w:val="en-US"/>
        </w:rPr>
        <w:t>E</w:t>
      </w:r>
      <w:r w:rsidRPr="00C85610">
        <w:rPr>
          <w:i/>
          <w:snapToGrid w:val="0"/>
          <w:szCs w:val="24"/>
        </w:rPr>
        <w:t>. с</w:t>
      </w:r>
      <w:r w:rsidRPr="00C85610">
        <w:rPr>
          <w:i/>
          <w:snapToGrid w:val="0"/>
          <w:szCs w:val="24"/>
          <w:lang w:val="en-US"/>
        </w:rPr>
        <w:t>oli</w:t>
      </w:r>
      <w:r w:rsidRPr="00C85610">
        <w:rPr>
          <w:snapToGrid w:val="0"/>
          <w:szCs w:val="24"/>
        </w:rPr>
        <w:t xml:space="preserve">. Первый штамм содержал плазмиду только с генами бактериальной люциферазы из </w:t>
      </w:r>
      <w:r w:rsidRPr="00C85610">
        <w:rPr>
          <w:i/>
          <w:snapToGrid w:val="0"/>
          <w:szCs w:val="24"/>
          <w:lang w:val="en-US"/>
        </w:rPr>
        <w:t>P</w:t>
      </w:r>
      <w:r w:rsidRPr="00C85610">
        <w:rPr>
          <w:i/>
          <w:snapToGrid w:val="0"/>
          <w:szCs w:val="24"/>
        </w:rPr>
        <w:t xml:space="preserve">. </w:t>
      </w:r>
      <w:r w:rsidRPr="00C85610">
        <w:rPr>
          <w:i/>
          <w:snapToGrid w:val="0"/>
          <w:szCs w:val="24"/>
          <w:lang w:val="en-US"/>
        </w:rPr>
        <w:t>leiognathi</w:t>
      </w:r>
      <w:r w:rsidRPr="00C85610">
        <w:rPr>
          <w:snapToGrid w:val="0"/>
          <w:szCs w:val="24"/>
        </w:rPr>
        <w:t xml:space="preserve"> и не обладал свечением. Второй штамм имел плазмиду с люминесцентным опероном, также из </w:t>
      </w:r>
      <w:r w:rsidRPr="00C85610">
        <w:rPr>
          <w:i/>
          <w:snapToGrid w:val="0"/>
          <w:szCs w:val="24"/>
          <w:lang w:val="en-US"/>
        </w:rPr>
        <w:t>P</w:t>
      </w:r>
      <w:r w:rsidRPr="00C85610">
        <w:rPr>
          <w:i/>
          <w:snapToGrid w:val="0"/>
          <w:szCs w:val="24"/>
        </w:rPr>
        <w:t xml:space="preserve">. </w:t>
      </w:r>
      <w:r w:rsidRPr="00C85610">
        <w:rPr>
          <w:i/>
          <w:snapToGrid w:val="0"/>
          <w:szCs w:val="24"/>
          <w:lang w:val="en-US"/>
        </w:rPr>
        <w:t>leiognathi</w:t>
      </w:r>
      <w:r w:rsidRPr="00C85610">
        <w:rPr>
          <w:snapToGrid w:val="0"/>
          <w:szCs w:val="24"/>
        </w:rPr>
        <w:t xml:space="preserve">, и обладал свечением. Свечение в первом штамме можно было инициировать добавлением экзогенного альдегида. Это свидетельствует, что все необходимое для восстановления флавинового субстрата бактериальной люциферазы в </w:t>
      </w:r>
      <w:r w:rsidRPr="00C85610">
        <w:rPr>
          <w:i/>
          <w:szCs w:val="24"/>
          <w:lang w:val="en-US"/>
        </w:rPr>
        <w:t>E</w:t>
      </w:r>
      <w:r w:rsidRPr="00C85610">
        <w:rPr>
          <w:i/>
          <w:szCs w:val="24"/>
        </w:rPr>
        <w:t>. с</w:t>
      </w:r>
      <w:r w:rsidRPr="00C85610">
        <w:rPr>
          <w:i/>
          <w:szCs w:val="24"/>
          <w:lang w:val="en-US"/>
        </w:rPr>
        <w:t>oli</w:t>
      </w:r>
      <w:r w:rsidRPr="00C85610">
        <w:rPr>
          <w:noProof/>
          <w:snapToGrid w:val="0"/>
          <w:szCs w:val="24"/>
        </w:rPr>
        <w:t xml:space="preserve"> имеется. </w:t>
      </w:r>
    </w:p>
    <w:p w:rsidR="00F526BD" w:rsidRPr="00C85610" w:rsidRDefault="00F526BD" w:rsidP="00C85610">
      <w:pPr>
        <w:ind w:firstLine="567"/>
        <w:jc w:val="both"/>
        <w:rPr>
          <w:noProof/>
          <w:snapToGrid w:val="0"/>
          <w:szCs w:val="24"/>
        </w:rPr>
      </w:pPr>
      <w:r w:rsidRPr="00C85610">
        <w:rPr>
          <w:noProof/>
          <w:snapToGrid w:val="0"/>
          <w:szCs w:val="24"/>
        </w:rPr>
        <w:t xml:space="preserve">Далее были получены и исследованы люминесцирующие экстракты из рекомбинантного светящегося штамма </w:t>
      </w:r>
      <w:r w:rsidRPr="00C85610">
        <w:rPr>
          <w:i/>
          <w:noProof/>
          <w:snapToGrid w:val="0"/>
          <w:szCs w:val="24"/>
        </w:rPr>
        <w:t>E. coli</w:t>
      </w:r>
      <w:r w:rsidRPr="00C85610">
        <w:rPr>
          <w:noProof/>
          <w:snapToGrid w:val="0"/>
          <w:szCs w:val="24"/>
        </w:rPr>
        <w:t xml:space="preserve">. Исследование этих экстрактов показало, что метаболическая организация биолюминесценции в рекомбинантном светящемся штамме идентична ее организации в исходном диком штамме и связана с функционированием альдегиддегидрогеназы длинноцепочечных алифатических альдегидов, о наличии которой в </w:t>
      </w:r>
      <w:r w:rsidRPr="00C85610">
        <w:rPr>
          <w:i/>
          <w:szCs w:val="24"/>
          <w:lang w:val="en-US"/>
        </w:rPr>
        <w:t>E</w:t>
      </w:r>
      <w:r w:rsidRPr="00C85610">
        <w:rPr>
          <w:i/>
          <w:szCs w:val="24"/>
        </w:rPr>
        <w:t>. с</w:t>
      </w:r>
      <w:r w:rsidRPr="00C85610">
        <w:rPr>
          <w:i/>
          <w:szCs w:val="24"/>
          <w:lang w:val="en-US"/>
        </w:rPr>
        <w:t>oli</w:t>
      </w:r>
      <w:r w:rsidRPr="00C85610">
        <w:rPr>
          <w:noProof/>
          <w:snapToGrid w:val="0"/>
          <w:szCs w:val="24"/>
        </w:rPr>
        <w:t xml:space="preserve"> ранее не сообщалось. Вероятно, это обычная альдегиддегидрогеназа.</w:t>
      </w:r>
    </w:p>
    <w:p w:rsidR="00F526BD" w:rsidRPr="00C85610" w:rsidRDefault="00F526BD" w:rsidP="00C85610">
      <w:pPr>
        <w:ind w:firstLine="567"/>
        <w:jc w:val="both"/>
        <w:rPr>
          <w:snapToGrid w:val="0"/>
          <w:szCs w:val="24"/>
        </w:rPr>
      </w:pPr>
      <w:r w:rsidRPr="00C85610">
        <w:rPr>
          <w:noProof/>
          <w:snapToGrid w:val="0"/>
          <w:szCs w:val="24"/>
        </w:rPr>
        <w:t>На следующем этапе нами были получены из</w:t>
      </w:r>
      <w:r w:rsidRPr="00C85610">
        <w:rPr>
          <w:snapToGrid w:val="0"/>
          <w:szCs w:val="24"/>
        </w:rPr>
        <w:t xml:space="preserve"> </w:t>
      </w:r>
      <w:r w:rsidRPr="00C85610">
        <w:rPr>
          <w:i/>
          <w:snapToGrid w:val="0"/>
          <w:szCs w:val="24"/>
          <w:lang w:val="en-US"/>
        </w:rPr>
        <w:t>P</w:t>
      </w:r>
      <w:r w:rsidRPr="00C85610">
        <w:rPr>
          <w:i/>
          <w:snapToGrid w:val="0"/>
          <w:szCs w:val="24"/>
        </w:rPr>
        <w:t xml:space="preserve">. </w:t>
      </w:r>
      <w:r w:rsidRPr="00C85610">
        <w:rPr>
          <w:i/>
          <w:snapToGrid w:val="0"/>
          <w:szCs w:val="24"/>
          <w:lang w:val="en-US"/>
        </w:rPr>
        <w:t>leiognathi</w:t>
      </w:r>
      <w:r w:rsidRPr="00C85610">
        <w:rPr>
          <w:snapToGrid w:val="0"/>
          <w:szCs w:val="24"/>
        </w:rPr>
        <w:t xml:space="preserve"> </w:t>
      </w:r>
      <w:r w:rsidRPr="00C85610">
        <w:rPr>
          <w:noProof/>
          <w:snapToGrid w:val="0"/>
          <w:szCs w:val="24"/>
        </w:rPr>
        <w:t>темновые мутанты с нарушенным</w:t>
      </w:r>
      <w:r w:rsidRPr="00C85610">
        <w:rPr>
          <w:snapToGrid w:val="0"/>
          <w:szCs w:val="24"/>
        </w:rPr>
        <w:t xml:space="preserve"> путем восстановления флавинового субстрата люциферазы. Эти мутанты были разделены на два типа. Мутанты первого типа не имели работоспособного флавинового субстрата. Добавление флавинмононуклеотида сразу восстанавливало люминесценцию экстрактов. У мутантов второго типа, вероятно, отсутствовала альдегиддегидрогеназа, поскольку экзогенный альдегид не стимулировал люминесценцию экстрактов, однако люминесценцию можно было наблюдать при одновременном внесении в экстракты альдегида и </w:t>
      </w:r>
      <w:r w:rsidRPr="00C85610">
        <w:rPr>
          <w:snapToGrid w:val="0"/>
          <w:szCs w:val="24"/>
          <w:lang w:val="en-US"/>
        </w:rPr>
        <w:t>NADH</w:t>
      </w:r>
      <w:r w:rsidRPr="00C85610">
        <w:rPr>
          <w:snapToGrid w:val="0"/>
          <w:szCs w:val="24"/>
        </w:rPr>
        <w:t>.</w:t>
      </w:r>
    </w:p>
    <w:p w:rsidR="00F526BD" w:rsidRPr="00C85610" w:rsidRDefault="00F526BD" w:rsidP="00C85610">
      <w:pPr>
        <w:ind w:firstLine="567"/>
        <w:jc w:val="both"/>
        <w:rPr>
          <w:snapToGrid w:val="0"/>
          <w:szCs w:val="24"/>
        </w:rPr>
      </w:pPr>
      <w:r w:rsidRPr="00C85610">
        <w:rPr>
          <w:snapToGrid w:val="0"/>
          <w:szCs w:val="24"/>
        </w:rPr>
        <w:t>Таким образом, получены прямые данные в пользу справедливости схемы восстановления флавинового субстрата люциферазы с участием альдегиддегидрогеназы длинноцепочечных алифатических альдегидов.</w:t>
      </w:r>
    </w:p>
    <w:p w:rsidR="00F526BD" w:rsidRPr="00C85610" w:rsidRDefault="00F526BD" w:rsidP="00C85610">
      <w:pPr>
        <w:spacing w:before="120"/>
        <w:ind w:firstLine="567"/>
        <w:jc w:val="both"/>
        <w:rPr>
          <w:szCs w:val="24"/>
        </w:rPr>
      </w:pPr>
      <w:r w:rsidRPr="00C85610">
        <w:rPr>
          <w:szCs w:val="24"/>
        </w:rPr>
        <w:t xml:space="preserve">2. Исследование устойчивости люциферазы почвенных энхитреид </w:t>
      </w:r>
      <w:r w:rsidRPr="00C85610">
        <w:rPr>
          <w:i/>
          <w:szCs w:val="24"/>
        </w:rPr>
        <w:t>F. heliota</w:t>
      </w:r>
      <w:r w:rsidRPr="00C85610">
        <w:rPr>
          <w:szCs w:val="24"/>
        </w:rPr>
        <w:t xml:space="preserve"> и способов стабилизации её функциональной активности показало, что причиной инактивации не является окисление </w:t>
      </w:r>
      <w:r w:rsidRPr="00C85610">
        <w:rPr>
          <w:szCs w:val="24"/>
          <w:lang w:val="en-US"/>
        </w:rPr>
        <w:t>SH</w:t>
      </w:r>
      <w:r w:rsidRPr="00C85610">
        <w:rPr>
          <w:szCs w:val="24"/>
        </w:rPr>
        <w:t>-групп фермента. Известные ферментные протектанты: ЭДТА, дитиотреитол, β-меркаптоэтанол не оказывают никакого эффекта на устойчивость люциферазы к воздействию инактивирующих факторов в процессе ее очистки. При этом отмечен стабилизирующий эффект БСА на люциферазу при концентрации последней менее 1 мг/мл. Добавление глицерина к препарату люциферазы до 10% увеличивает ее стабильность более чем вдвое при хранении фермента при отрицательных температурах.</w:t>
      </w:r>
    </w:p>
    <w:p w:rsidR="00F526BD" w:rsidRPr="00C85610" w:rsidRDefault="00F526BD" w:rsidP="00C85610">
      <w:pPr>
        <w:ind w:firstLine="567"/>
        <w:jc w:val="both"/>
        <w:rPr>
          <w:szCs w:val="24"/>
        </w:rPr>
      </w:pPr>
      <w:r w:rsidRPr="00C85610">
        <w:rPr>
          <w:szCs w:val="24"/>
        </w:rPr>
        <w:t xml:space="preserve">Установлено, что причинами плавного снижения суммарной активности люциферазы в процессе многостадийной очистки являются ее термонестабильнось (при низкой концентрации в условиях комнатной температуры она способна инактивироваться в течение дня) и чувствительность к воздействию высокого рН (9.1) на этапе анионообменной хроматографии. Корректировка рН в пределах 7-8 позволила ввести еще один этап очистки – гель-фильтрацию на ASA-44. </w:t>
      </w:r>
    </w:p>
    <w:p w:rsidR="00F526BD" w:rsidRPr="00C85610" w:rsidRDefault="00F526BD" w:rsidP="00C85610">
      <w:pPr>
        <w:ind w:firstLine="567"/>
        <w:jc w:val="both"/>
        <w:rPr>
          <w:szCs w:val="24"/>
        </w:rPr>
      </w:pPr>
      <w:r w:rsidRPr="00C85610">
        <w:rPr>
          <w:szCs w:val="24"/>
        </w:rPr>
        <w:lastRenderedPageBreak/>
        <w:t xml:space="preserve">Доказано, что основная причина фатального падения активности люциферазы на финальных стадиях очистки – диссоциация люциферазы </w:t>
      </w:r>
      <w:r w:rsidRPr="00C85610">
        <w:rPr>
          <w:i/>
          <w:szCs w:val="24"/>
        </w:rPr>
        <w:t>F. heliota</w:t>
      </w:r>
      <w:r w:rsidRPr="00C85610">
        <w:rPr>
          <w:szCs w:val="24"/>
        </w:rPr>
        <w:t xml:space="preserve"> до мономерного состояния, при этом ее молекулярная масса меняется от 60 до 28 кДа..</w:t>
      </w:r>
    </w:p>
    <w:p w:rsidR="00F526BD" w:rsidRPr="00C85610" w:rsidRDefault="00F526BD" w:rsidP="00C85610">
      <w:pPr>
        <w:spacing w:before="120"/>
        <w:ind w:firstLine="567"/>
        <w:jc w:val="both"/>
        <w:rPr>
          <w:szCs w:val="24"/>
        </w:rPr>
      </w:pPr>
      <w:r w:rsidRPr="00C85610">
        <w:rPr>
          <w:szCs w:val="24"/>
        </w:rPr>
        <w:t xml:space="preserve">3. Для выявления ключевых аминокислотных остатков в целентеразин-связывающей полости апофотопротеинов, играющих важную роль в формировании стабильного активного комплекса, методом олигонуклеотид-направленного мутагенеза было получено 36 мутантов акворина и обелина с заменами </w:t>
      </w:r>
      <w:r w:rsidRPr="00C85610">
        <w:rPr>
          <w:szCs w:val="24"/>
          <w:lang w:val="en-US"/>
        </w:rPr>
        <w:t>His</w:t>
      </w:r>
      <w:r w:rsidRPr="00C85610">
        <w:rPr>
          <w:szCs w:val="24"/>
        </w:rPr>
        <w:t xml:space="preserve">175, </w:t>
      </w:r>
      <w:r w:rsidRPr="00C85610">
        <w:rPr>
          <w:szCs w:val="24"/>
          <w:lang w:val="en-US"/>
        </w:rPr>
        <w:t>Trp</w:t>
      </w:r>
      <w:r w:rsidRPr="00C85610">
        <w:rPr>
          <w:szCs w:val="24"/>
        </w:rPr>
        <w:t xml:space="preserve">179 и </w:t>
      </w:r>
      <w:r w:rsidRPr="00C85610">
        <w:rPr>
          <w:szCs w:val="24"/>
          <w:lang w:val="en-US"/>
        </w:rPr>
        <w:t>Tyr</w:t>
      </w:r>
      <w:r w:rsidRPr="00C85610">
        <w:rPr>
          <w:szCs w:val="24"/>
        </w:rPr>
        <w:t xml:space="preserve">190 на аминокислотные остатки с различными донорно-акцепторными свойствами боковых цепей. Практически все замены привели к существенному снижению биолюминесцентной активности полученных белков, однако для ряда соответствующих мутантов акворина и обелина наблюдаются различные эффекты при одинаковых заменах (Табл. 1). Показано, что мутанты обелина и акворина с заменой </w:t>
      </w:r>
      <w:r w:rsidRPr="00C85610">
        <w:rPr>
          <w:szCs w:val="24"/>
          <w:lang w:val="en-US"/>
        </w:rPr>
        <w:t>Tyr</w:t>
      </w:r>
      <w:r w:rsidRPr="00C85610">
        <w:rPr>
          <w:szCs w:val="24"/>
        </w:rPr>
        <w:t xml:space="preserve">190 и </w:t>
      </w:r>
      <w:r w:rsidRPr="00C85610">
        <w:rPr>
          <w:szCs w:val="24"/>
          <w:lang w:val="en-US"/>
        </w:rPr>
        <w:t>Tyr</w:t>
      </w:r>
      <w:r w:rsidRPr="00C85610">
        <w:rPr>
          <w:szCs w:val="24"/>
        </w:rPr>
        <w:t xml:space="preserve">191, ОН группа которых формирует водородную связь с 2-гидроперокси группой целентеразина и которая, как считается, стабилизирует 2-гидропероксицелентеразин внутри субстрат-связывающей полости, на фенилаланин формируют достаточно стабильный фотопротеиновый комплекс и сохраняют 14 и 22% активности фотопротеинов дикого типа соответственно. Различные результаты, полученные на мутантах акворина и обелина, свидетельствуют о сложных кооперативных эффектах произведенных замен, несмотря на значительную идентичность аминокислотных последовательностей акворина и обелина, а также пространственных структур. Для всех полученных мутантов обелина и акворина показана люциферазо-подобная биолюминесцентная активность, проявляющаяся в течение инкубации апобелков с целентеразином в отсутствии кальция. Кроме того, было показано, что по мере снижения активности мутантов в спектре поглощения исчезает максимум на 460 нм (полоса поглощения 2-гидропероксицелентеразина) и увеличивается пик на 350 нм (поглощение целентерамида – продукта реакции). Таким образом, замена одного из вышеуказанных аминокислотных остатков приводит к формированию нестабильного фотопротеинового комплекса. Отмечается также появление плеча на 380 нм в спектрах биолюминесценции ряда мутантов акворина, что говорит о присутствии нейтральной формы целентеразина, типичной для обелина дикого типа. Значительные изменения наблюдаются и во флуоресцентных свойствах мутантов. Например, для многих из них характерна ярко выраженная бимодальная флуоресценция. Ранее считалось, что </w:t>
      </w:r>
      <w:r w:rsidRPr="00C85610">
        <w:rPr>
          <w:szCs w:val="24"/>
          <w:lang w:val="en-US"/>
        </w:rPr>
        <w:t>His</w:t>
      </w:r>
      <w:r w:rsidRPr="00C85610">
        <w:rPr>
          <w:szCs w:val="24"/>
        </w:rPr>
        <w:t xml:space="preserve">175, </w:t>
      </w:r>
      <w:r w:rsidRPr="00C85610">
        <w:rPr>
          <w:szCs w:val="24"/>
          <w:lang w:val="en-US"/>
        </w:rPr>
        <w:t>Trp</w:t>
      </w:r>
      <w:r w:rsidRPr="00C85610">
        <w:rPr>
          <w:szCs w:val="24"/>
        </w:rPr>
        <w:t xml:space="preserve">179 и </w:t>
      </w:r>
      <w:r w:rsidRPr="00C85610">
        <w:rPr>
          <w:szCs w:val="24"/>
          <w:lang w:val="en-US"/>
        </w:rPr>
        <w:t>Tyr</w:t>
      </w:r>
      <w:r w:rsidRPr="00C85610">
        <w:rPr>
          <w:szCs w:val="24"/>
        </w:rPr>
        <w:t>190 не влияют на формирование эмиттера. Однако, исходя из спектральных свойств полученных мутантов, можно предположить, что эти аминокислоты могут влиять на спектральные свойства через изменение ориентации молекулы целентеразина в субстрат-связывающей полости фотопротеинов, приводящей к нарушению сети водородных связей, влияющей на формирование эмиттера.</w:t>
      </w:r>
    </w:p>
    <w:p w:rsidR="00F526BD" w:rsidRPr="00C85610" w:rsidRDefault="00F526BD" w:rsidP="00C85610">
      <w:pPr>
        <w:spacing w:before="120" w:after="120"/>
        <w:ind w:firstLine="709"/>
        <w:rPr>
          <w:szCs w:val="24"/>
        </w:rPr>
      </w:pPr>
      <w:r w:rsidRPr="00C85610">
        <w:rPr>
          <w:szCs w:val="24"/>
        </w:rPr>
        <w:t>Таблица 1. Биолюминесцентные активности мутантов акворина и обелина.</w:t>
      </w:r>
    </w:p>
    <w:tbl>
      <w:tblPr>
        <w:tblW w:w="0" w:type="auto"/>
        <w:jc w:val="center"/>
        <w:tblInd w:w="-1650" w:type="dxa"/>
        <w:tblBorders>
          <w:top w:val="single" w:sz="6" w:space="0" w:color="auto"/>
          <w:left w:val="single" w:sz="6" w:space="0" w:color="auto"/>
          <w:bottom w:val="single" w:sz="6" w:space="0" w:color="auto"/>
          <w:right w:val="single" w:sz="6" w:space="0" w:color="auto"/>
        </w:tblBorders>
        <w:tblLook w:val="01E0"/>
      </w:tblPr>
      <w:tblGrid>
        <w:gridCol w:w="1492"/>
        <w:gridCol w:w="1800"/>
        <w:gridCol w:w="1800"/>
        <w:gridCol w:w="1620"/>
      </w:tblGrid>
      <w:tr w:rsidR="00F526BD" w:rsidRPr="00C85610">
        <w:trPr>
          <w:jc w:val="center"/>
        </w:trPr>
        <w:tc>
          <w:tcPr>
            <w:tcW w:w="1492" w:type="dxa"/>
            <w:tcBorders>
              <w:top w:val="single" w:sz="6" w:space="0" w:color="auto"/>
              <w:bottom w:val="single" w:sz="6" w:space="0" w:color="auto"/>
              <w:right w:val="nil"/>
            </w:tcBorders>
            <w:vAlign w:val="center"/>
          </w:tcPr>
          <w:p w:rsidR="00F526BD" w:rsidRPr="00C85610" w:rsidRDefault="00F526BD" w:rsidP="00C85610">
            <w:pPr>
              <w:jc w:val="center"/>
              <w:rPr>
                <w:szCs w:val="24"/>
                <w:lang w:val="en-US"/>
              </w:rPr>
            </w:pPr>
            <w:r w:rsidRPr="00C85610">
              <w:rPr>
                <w:szCs w:val="24"/>
                <w:lang w:val="en-US"/>
              </w:rPr>
              <w:t>Obelin</w:t>
            </w:r>
          </w:p>
          <w:p w:rsidR="00F526BD" w:rsidRPr="00C85610" w:rsidRDefault="00F526BD" w:rsidP="00C85610">
            <w:pPr>
              <w:jc w:val="center"/>
              <w:rPr>
                <w:szCs w:val="24"/>
              </w:rPr>
            </w:pPr>
            <w:r w:rsidRPr="00C85610">
              <w:rPr>
                <w:szCs w:val="24"/>
                <w:lang w:val="en-US"/>
              </w:rPr>
              <w:t>mutant</w:t>
            </w:r>
          </w:p>
        </w:tc>
        <w:tc>
          <w:tcPr>
            <w:tcW w:w="1800" w:type="dxa"/>
            <w:tcBorders>
              <w:top w:val="single" w:sz="6" w:space="0" w:color="auto"/>
              <w:left w:val="nil"/>
              <w:bottom w:val="single" w:sz="6" w:space="0" w:color="auto"/>
              <w:right w:val="nil"/>
            </w:tcBorders>
            <w:vAlign w:val="center"/>
          </w:tcPr>
          <w:p w:rsidR="00F526BD" w:rsidRPr="00C85610" w:rsidRDefault="00F526BD" w:rsidP="00C85610">
            <w:pPr>
              <w:jc w:val="center"/>
              <w:rPr>
                <w:szCs w:val="24"/>
              </w:rPr>
            </w:pPr>
            <w:r w:rsidRPr="00C85610">
              <w:rPr>
                <w:szCs w:val="24"/>
                <w:lang w:val="en-US"/>
              </w:rPr>
              <w:t>Activity</w:t>
            </w:r>
            <w:r w:rsidRPr="00C85610">
              <w:rPr>
                <w:szCs w:val="24"/>
              </w:rPr>
              <w:t xml:space="preserve">, % </w:t>
            </w:r>
            <w:r w:rsidRPr="00C85610">
              <w:rPr>
                <w:szCs w:val="24"/>
                <w:lang w:val="en-US"/>
              </w:rPr>
              <w:t>relative to</w:t>
            </w:r>
            <w:r w:rsidRPr="00C85610">
              <w:rPr>
                <w:szCs w:val="24"/>
              </w:rPr>
              <w:t xml:space="preserve"> </w:t>
            </w:r>
            <w:r w:rsidRPr="00C85610">
              <w:rPr>
                <w:szCs w:val="24"/>
                <w:lang w:val="en-US"/>
              </w:rPr>
              <w:t>WT</w:t>
            </w:r>
          </w:p>
        </w:tc>
        <w:tc>
          <w:tcPr>
            <w:tcW w:w="1800" w:type="dxa"/>
            <w:tcBorders>
              <w:top w:val="single" w:sz="6" w:space="0" w:color="auto"/>
              <w:left w:val="nil"/>
              <w:bottom w:val="single" w:sz="6" w:space="0" w:color="auto"/>
              <w:right w:val="nil"/>
            </w:tcBorders>
            <w:vAlign w:val="center"/>
          </w:tcPr>
          <w:p w:rsidR="00F526BD" w:rsidRPr="00C85610" w:rsidRDefault="00F526BD" w:rsidP="00C85610">
            <w:pPr>
              <w:jc w:val="center"/>
              <w:rPr>
                <w:szCs w:val="24"/>
              </w:rPr>
            </w:pPr>
            <w:r w:rsidRPr="00C85610">
              <w:rPr>
                <w:szCs w:val="24"/>
                <w:lang w:val="en-US"/>
              </w:rPr>
              <w:t>Activity</w:t>
            </w:r>
            <w:r w:rsidRPr="00C85610">
              <w:rPr>
                <w:szCs w:val="24"/>
              </w:rPr>
              <w:t xml:space="preserve">, % </w:t>
            </w:r>
            <w:r w:rsidRPr="00C85610">
              <w:rPr>
                <w:szCs w:val="24"/>
                <w:lang w:val="en-US"/>
              </w:rPr>
              <w:t>relative to</w:t>
            </w:r>
            <w:r w:rsidRPr="00C85610">
              <w:rPr>
                <w:szCs w:val="24"/>
              </w:rPr>
              <w:t xml:space="preserve"> </w:t>
            </w:r>
            <w:r w:rsidRPr="00C85610">
              <w:rPr>
                <w:szCs w:val="24"/>
                <w:lang w:val="en-US"/>
              </w:rPr>
              <w:t>WT</w:t>
            </w:r>
          </w:p>
        </w:tc>
        <w:tc>
          <w:tcPr>
            <w:tcW w:w="1620" w:type="dxa"/>
            <w:tcBorders>
              <w:top w:val="single" w:sz="6" w:space="0" w:color="auto"/>
              <w:left w:val="nil"/>
              <w:bottom w:val="single" w:sz="6" w:space="0" w:color="auto"/>
            </w:tcBorders>
            <w:vAlign w:val="center"/>
          </w:tcPr>
          <w:p w:rsidR="00F526BD" w:rsidRPr="00C85610" w:rsidRDefault="00F526BD" w:rsidP="00C85610">
            <w:pPr>
              <w:jc w:val="center"/>
              <w:rPr>
                <w:szCs w:val="24"/>
                <w:lang w:val="en-US"/>
              </w:rPr>
            </w:pPr>
            <w:r w:rsidRPr="00C85610">
              <w:rPr>
                <w:szCs w:val="24"/>
                <w:lang w:val="en-US"/>
              </w:rPr>
              <w:t>Aequorin</w:t>
            </w:r>
          </w:p>
          <w:p w:rsidR="00F526BD" w:rsidRPr="00C85610" w:rsidRDefault="00F526BD" w:rsidP="00C85610">
            <w:pPr>
              <w:jc w:val="center"/>
              <w:rPr>
                <w:szCs w:val="24"/>
                <w:lang w:val="en-US"/>
              </w:rPr>
            </w:pPr>
            <w:r w:rsidRPr="00C85610">
              <w:rPr>
                <w:szCs w:val="24"/>
                <w:lang w:val="en-US"/>
              </w:rPr>
              <w:t xml:space="preserve">mutant </w:t>
            </w:r>
          </w:p>
        </w:tc>
      </w:tr>
      <w:tr w:rsidR="00F526BD" w:rsidRPr="00C85610">
        <w:trPr>
          <w:jc w:val="center"/>
        </w:trPr>
        <w:tc>
          <w:tcPr>
            <w:tcW w:w="1492" w:type="dxa"/>
            <w:tcBorders>
              <w:top w:val="single" w:sz="6" w:space="0" w:color="auto"/>
              <w:bottom w:val="nil"/>
            </w:tcBorders>
            <w:vAlign w:val="center"/>
          </w:tcPr>
          <w:p w:rsidR="00F526BD" w:rsidRPr="00C85610" w:rsidRDefault="00F526BD" w:rsidP="00C85610">
            <w:pPr>
              <w:jc w:val="center"/>
              <w:rPr>
                <w:szCs w:val="24"/>
                <w:lang w:val="en-US"/>
              </w:rPr>
            </w:pPr>
            <w:r w:rsidRPr="00C85610">
              <w:rPr>
                <w:szCs w:val="24"/>
                <w:lang w:val="en-US"/>
              </w:rPr>
              <w:t>WT</w:t>
            </w:r>
          </w:p>
        </w:tc>
        <w:tc>
          <w:tcPr>
            <w:tcW w:w="1800" w:type="dxa"/>
            <w:tcBorders>
              <w:top w:val="single" w:sz="6" w:space="0" w:color="auto"/>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100</w:t>
            </w:r>
          </w:p>
        </w:tc>
        <w:tc>
          <w:tcPr>
            <w:tcW w:w="1800" w:type="dxa"/>
            <w:tcBorders>
              <w:top w:val="single" w:sz="6" w:space="0" w:color="auto"/>
              <w:left w:val="single" w:sz="6" w:space="0" w:color="auto"/>
            </w:tcBorders>
            <w:vAlign w:val="center"/>
          </w:tcPr>
          <w:p w:rsidR="00F526BD" w:rsidRPr="00C85610" w:rsidRDefault="00F526BD" w:rsidP="00C85610">
            <w:pPr>
              <w:jc w:val="center"/>
              <w:rPr>
                <w:szCs w:val="24"/>
              </w:rPr>
            </w:pPr>
            <w:r w:rsidRPr="00C85610">
              <w:rPr>
                <w:szCs w:val="24"/>
              </w:rPr>
              <w:t>100</w:t>
            </w:r>
          </w:p>
        </w:tc>
        <w:tc>
          <w:tcPr>
            <w:tcW w:w="1620" w:type="dxa"/>
            <w:tcBorders>
              <w:top w:val="single" w:sz="6" w:space="0" w:color="auto"/>
            </w:tcBorders>
            <w:vAlign w:val="center"/>
          </w:tcPr>
          <w:p w:rsidR="00F526BD" w:rsidRPr="00C85610" w:rsidRDefault="00F526BD" w:rsidP="00C85610">
            <w:pPr>
              <w:jc w:val="center"/>
              <w:rPr>
                <w:szCs w:val="24"/>
                <w:lang w:val="en-US"/>
              </w:rPr>
            </w:pPr>
            <w:r w:rsidRPr="00C85610">
              <w:rPr>
                <w:szCs w:val="24"/>
                <w:lang w:val="en-US"/>
              </w:rPr>
              <w:t>WT</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W179K</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0,7</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0,18</w:t>
            </w:r>
          </w:p>
        </w:tc>
        <w:tc>
          <w:tcPr>
            <w:tcW w:w="1620" w:type="dxa"/>
            <w:vAlign w:val="center"/>
          </w:tcPr>
          <w:p w:rsidR="00F526BD" w:rsidRPr="00C85610" w:rsidRDefault="00F526BD" w:rsidP="00C85610">
            <w:pPr>
              <w:jc w:val="center"/>
              <w:rPr>
                <w:szCs w:val="24"/>
                <w:lang w:val="en-US"/>
              </w:rPr>
            </w:pPr>
            <w:r w:rsidRPr="00C85610">
              <w:rPr>
                <w:szCs w:val="24"/>
                <w:lang w:val="en-US"/>
              </w:rPr>
              <w:t>W1</w:t>
            </w:r>
            <w:r w:rsidRPr="00C85610">
              <w:rPr>
                <w:szCs w:val="24"/>
              </w:rPr>
              <w:t>80</w:t>
            </w:r>
            <w:r w:rsidRPr="00C85610">
              <w:rPr>
                <w:szCs w:val="24"/>
                <w:lang w:val="en-US"/>
              </w:rPr>
              <w:t>K</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W179E</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0,6</w:t>
            </w:r>
          </w:p>
        </w:tc>
        <w:tc>
          <w:tcPr>
            <w:tcW w:w="1800" w:type="dxa"/>
            <w:tcBorders>
              <w:left w:val="single" w:sz="6" w:space="0" w:color="auto"/>
            </w:tcBorders>
            <w:vAlign w:val="center"/>
          </w:tcPr>
          <w:p w:rsidR="00F526BD" w:rsidRPr="00C85610" w:rsidRDefault="00F526BD" w:rsidP="00C85610">
            <w:pPr>
              <w:jc w:val="center"/>
              <w:rPr>
                <w:szCs w:val="24"/>
              </w:rPr>
            </w:pPr>
            <w:r w:rsidRPr="00C85610">
              <w:rPr>
                <w:szCs w:val="24"/>
              </w:rPr>
              <w:t>0,004</w:t>
            </w:r>
          </w:p>
        </w:tc>
        <w:tc>
          <w:tcPr>
            <w:tcW w:w="1620" w:type="dxa"/>
            <w:vAlign w:val="center"/>
          </w:tcPr>
          <w:p w:rsidR="00F526BD" w:rsidRPr="00C85610" w:rsidRDefault="00F526BD" w:rsidP="00C85610">
            <w:pPr>
              <w:jc w:val="center"/>
              <w:rPr>
                <w:szCs w:val="24"/>
                <w:lang w:val="en-US"/>
              </w:rPr>
            </w:pPr>
            <w:r w:rsidRPr="00C85610">
              <w:rPr>
                <w:szCs w:val="24"/>
                <w:lang w:val="en-US"/>
              </w:rPr>
              <w:t>W1</w:t>
            </w:r>
            <w:r w:rsidRPr="00C85610">
              <w:rPr>
                <w:szCs w:val="24"/>
              </w:rPr>
              <w:t>80</w:t>
            </w:r>
            <w:r w:rsidRPr="00C85610">
              <w:rPr>
                <w:szCs w:val="24"/>
                <w:lang w:val="en-US"/>
              </w:rPr>
              <w:t>E</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W179A</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0,02</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0,03</w:t>
            </w:r>
          </w:p>
        </w:tc>
        <w:tc>
          <w:tcPr>
            <w:tcW w:w="1620" w:type="dxa"/>
            <w:vAlign w:val="center"/>
          </w:tcPr>
          <w:p w:rsidR="00F526BD" w:rsidRPr="00C85610" w:rsidRDefault="00F526BD" w:rsidP="00C85610">
            <w:pPr>
              <w:jc w:val="center"/>
              <w:rPr>
                <w:szCs w:val="24"/>
                <w:lang w:val="en-US"/>
              </w:rPr>
            </w:pPr>
            <w:r w:rsidRPr="00C85610">
              <w:rPr>
                <w:szCs w:val="24"/>
                <w:lang w:val="en-US"/>
              </w:rPr>
              <w:t>W180A</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b/>
                <w:szCs w:val="24"/>
                <w:lang w:val="en-US"/>
              </w:rPr>
            </w:pPr>
            <w:r w:rsidRPr="00C85610">
              <w:rPr>
                <w:b/>
                <w:szCs w:val="24"/>
                <w:lang w:val="en-US"/>
              </w:rPr>
              <w:t>W179Y</w:t>
            </w:r>
          </w:p>
        </w:tc>
        <w:tc>
          <w:tcPr>
            <w:tcW w:w="1800" w:type="dxa"/>
            <w:tcBorders>
              <w:top w:val="nil"/>
              <w:bottom w:val="nil"/>
              <w:right w:val="single" w:sz="6" w:space="0" w:color="auto"/>
            </w:tcBorders>
            <w:vAlign w:val="center"/>
          </w:tcPr>
          <w:p w:rsidR="00F526BD" w:rsidRPr="00C85610" w:rsidRDefault="00F526BD" w:rsidP="00C85610">
            <w:pPr>
              <w:jc w:val="center"/>
              <w:rPr>
                <w:b/>
                <w:szCs w:val="24"/>
                <w:lang w:val="en-US"/>
              </w:rPr>
            </w:pPr>
            <w:r w:rsidRPr="00C85610">
              <w:rPr>
                <w:b/>
                <w:szCs w:val="24"/>
                <w:lang w:val="en-US"/>
              </w:rPr>
              <w:t>23</w:t>
            </w:r>
          </w:p>
        </w:tc>
        <w:tc>
          <w:tcPr>
            <w:tcW w:w="1800" w:type="dxa"/>
            <w:tcBorders>
              <w:left w:val="single" w:sz="6" w:space="0" w:color="auto"/>
            </w:tcBorders>
            <w:vAlign w:val="center"/>
          </w:tcPr>
          <w:p w:rsidR="00F526BD" w:rsidRPr="00C85610" w:rsidRDefault="00F526BD" w:rsidP="00C85610">
            <w:pPr>
              <w:jc w:val="center"/>
              <w:rPr>
                <w:b/>
                <w:szCs w:val="24"/>
              </w:rPr>
            </w:pPr>
            <w:r w:rsidRPr="00C85610">
              <w:rPr>
                <w:b/>
                <w:szCs w:val="24"/>
              </w:rPr>
              <w:t>0,25</w:t>
            </w:r>
          </w:p>
        </w:tc>
        <w:tc>
          <w:tcPr>
            <w:tcW w:w="1620" w:type="dxa"/>
            <w:vAlign w:val="center"/>
          </w:tcPr>
          <w:p w:rsidR="00F526BD" w:rsidRPr="00C85610" w:rsidRDefault="00F526BD" w:rsidP="00C85610">
            <w:pPr>
              <w:jc w:val="center"/>
              <w:rPr>
                <w:b/>
                <w:szCs w:val="24"/>
                <w:lang w:val="en-US"/>
              </w:rPr>
            </w:pPr>
            <w:r w:rsidRPr="00C85610">
              <w:rPr>
                <w:b/>
                <w:szCs w:val="24"/>
                <w:lang w:val="en-US"/>
              </w:rPr>
              <w:t>W1</w:t>
            </w:r>
            <w:r w:rsidRPr="00C85610">
              <w:rPr>
                <w:b/>
                <w:szCs w:val="24"/>
              </w:rPr>
              <w:t>80</w:t>
            </w:r>
            <w:r w:rsidRPr="00C85610">
              <w:rPr>
                <w:b/>
                <w:szCs w:val="24"/>
                <w:lang w:val="en-US"/>
              </w:rPr>
              <w:t>Y</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W179R</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0,02</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0,001</w:t>
            </w:r>
          </w:p>
        </w:tc>
        <w:tc>
          <w:tcPr>
            <w:tcW w:w="1620" w:type="dxa"/>
            <w:vAlign w:val="center"/>
          </w:tcPr>
          <w:p w:rsidR="00F526BD" w:rsidRPr="00C85610" w:rsidRDefault="00F526BD" w:rsidP="00C85610">
            <w:pPr>
              <w:jc w:val="center"/>
              <w:rPr>
                <w:szCs w:val="24"/>
                <w:lang w:val="en-US"/>
              </w:rPr>
            </w:pPr>
            <w:r w:rsidRPr="00C85610">
              <w:rPr>
                <w:szCs w:val="24"/>
                <w:lang w:val="en-US"/>
              </w:rPr>
              <w:t>W180R</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b/>
                <w:szCs w:val="24"/>
                <w:lang w:val="en-US"/>
              </w:rPr>
            </w:pPr>
            <w:r w:rsidRPr="00C85610">
              <w:rPr>
                <w:b/>
                <w:szCs w:val="24"/>
                <w:lang w:val="en-US"/>
              </w:rPr>
              <w:t>W179F</w:t>
            </w:r>
          </w:p>
        </w:tc>
        <w:tc>
          <w:tcPr>
            <w:tcW w:w="1800" w:type="dxa"/>
            <w:tcBorders>
              <w:top w:val="nil"/>
              <w:bottom w:val="nil"/>
              <w:right w:val="single" w:sz="6" w:space="0" w:color="auto"/>
            </w:tcBorders>
            <w:vAlign w:val="center"/>
          </w:tcPr>
          <w:p w:rsidR="00F526BD" w:rsidRPr="00C85610" w:rsidRDefault="00F526BD" w:rsidP="00C85610">
            <w:pPr>
              <w:jc w:val="center"/>
              <w:rPr>
                <w:b/>
                <w:szCs w:val="24"/>
                <w:lang w:val="en-US"/>
              </w:rPr>
            </w:pPr>
            <w:r w:rsidRPr="00C85610">
              <w:rPr>
                <w:b/>
                <w:szCs w:val="24"/>
                <w:lang w:val="en-US"/>
              </w:rPr>
              <w:t>67,0</w:t>
            </w:r>
          </w:p>
        </w:tc>
        <w:tc>
          <w:tcPr>
            <w:tcW w:w="1800" w:type="dxa"/>
            <w:tcBorders>
              <w:left w:val="single" w:sz="6" w:space="0" w:color="auto"/>
            </w:tcBorders>
            <w:vAlign w:val="center"/>
          </w:tcPr>
          <w:p w:rsidR="00F526BD" w:rsidRPr="00C85610" w:rsidRDefault="00F526BD" w:rsidP="00C85610">
            <w:pPr>
              <w:jc w:val="center"/>
              <w:rPr>
                <w:b/>
                <w:szCs w:val="24"/>
                <w:lang w:val="en-US"/>
              </w:rPr>
            </w:pPr>
            <w:r w:rsidRPr="00C85610">
              <w:rPr>
                <w:b/>
                <w:szCs w:val="24"/>
                <w:lang w:val="en-US"/>
              </w:rPr>
              <w:t>3,5</w:t>
            </w:r>
          </w:p>
        </w:tc>
        <w:tc>
          <w:tcPr>
            <w:tcW w:w="1620" w:type="dxa"/>
            <w:vAlign w:val="center"/>
          </w:tcPr>
          <w:p w:rsidR="00F526BD" w:rsidRPr="00C85610" w:rsidRDefault="00F526BD" w:rsidP="00C85610">
            <w:pPr>
              <w:jc w:val="center"/>
              <w:rPr>
                <w:b/>
                <w:szCs w:val="24"/>
                <w:lang w:val="en-US"/>
              </w:rPr>
            </w:pPr>
            <w:r w:rsidRPr="00C85610">
              <w:rPr>
                <w:b/>
                <w:szCs w:val="24"/>
                <w:lang w:val="en-US"/>
              </w:rPr>
              <w:t>W180F</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b/>
                <w:szCs w:val="24"/>
                <w:lang w:val="en-US"/>
              </w:rPr>
            </w:pPr>
            <w:r w:rsidRPr="00C85610">
              <w:rPr>
                <w:b/>
                <w:szCs w:val="24"/>
                <w:lang w:val="en-US"/>
              </w:rPr>
              <w:t>H175Q</w:t>
            </w:r>
          </w:p>
        </w:tc>
        <w:tc>
          <w:tcPr>
            <w:tcW w:w="1800" w:type="dxa"/>
            <w:tcBorders>
              <w:top w:val="nil"/>
              <w:bottom w:val="nil"/>
              <w:right w:val="single" w:sz="6" w:space="0" w:color="auto"/>
            </w:tcBorders>
            <w:vAlign w:val="center"/>
          </w:tcPr>
          <w:p w:rsidR="00F526BD" w:rsidRPr="00C85610" w:rsidRDefault="00F526BD" w:rsidP="00C85610">
            <w:pPr>
              <w:jc w:val="center"/>
              <w:rPr>
                <w:b/>
                <w:szCs w:val="24"/>
                <w:lang w:val="en-US"/>
              </w:rPr>
            </w:pPr>
            <w:r w:rsidRPr="00C85610">
              <w:rPr>
                <w:b/>
                <w:szCs w:val="24"/>
                <w:lang w:val="en-US"/>
              </w:rPr>
              <w:t>0,8</w:t>
            </w:r>
          </w:p>
        </w:tc>
        <w:tc>
          <w:tcPr>
            <w:tcW w:w="1800" w:type="dxa"/>
            <w:tcBorders>
              <w:left w:val="single" w:sz="6" w:space="0" w:color="auto"/>
            </w:tcBorders>
            <w:vAlign w:val="center"/>
          </w:tcPr>
          <w:p w:rsidR="00F526BD" w:rsidRPr="00C85610" w:rsidRDefault="00F526BD" w:rsidP="00C85610">
            <w:pPr>
              <w:jc w:val="center"/>
              <w:rPr>
                <w:b/>
                <w:szCs w:val="24"/>
              </w:rPr>
            </w:pPr>
            <w:r w:rsidRPr="00C85610">
              <w:rPr>
                <w:b/>
                <w:szCs w:val="24"/>
                <w:lang w:val="en-US"/>
              </w:rPr>
              <w:t>2</w:t>
            </w:r>
            <w:r w:rsidRPr="00C85610">
              <w:rPr>
                <w:b/>
                <w:szCs w:val="24"/>
              </w:rPr>
              <w:t>3</w:t>
            </w:r>
            <w:r w:rsidRPr="00C85610">
              <w:rPr>
                <w:b/>
                <w:szCs w:val="24"/>
                <w:lang w:val="en-US"/>
              </w:rPr>
              <w:t>,</w:t>
            </w:r>
            <w:r w:rsidRPr="00C85610">
              <w:rPr>
                <w:b/>
                <w:szCs w:val="24"/>
              </w:rPr>
              <w:t>8</w:t>
            </w:r>
          </w:p>
        </w:tc>
        <w:tc>
          <w:tcPr>
            <w:tcW w:w="1620" w:type="dxa"/>
            <w:vAlign w:val="center"/>
          </w:tcPr>
          <w:p w:rsidR="00F526BD" w:rsidRPr="00C85610" w:rsidRDefault="00F526BD" w:rsidP="00C85610">
            <w:pPr>
              <w:jc w:val="center"/>
              <w:rPr>
                <w:b/>
                <w:szCs w:val="24"/>
                <w:lang w:val="en-US"/>
              </w:rPr>
            </w:pPr>
            <w:r w:rsidRPr="00C85610">
              <w:rPr>
                <w:b/>
                <w:szCs w:val="24"/>
                <w:lang w:val="en-US"/>
              </w:rPr>
              <w:t>H17</w:t>
            </w:r>
            <w:r w:rsidRPr="00C85610">
              <w:rPr>
                <w:b/>
                <w:szCs w:val="24"/>
              </w:rPr>
              <w:t>6</w:t>
            </w:r>
            <w:r w:rsidRPr="00C85610">
              <w:rPr>
                <w:b/>
                <w:szCs w:val="24"/>
                <w:lang w:val="en-US"/>
              </w:rPr>
              <w:t>Q</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H175N</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1,7</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3,3</w:t>
            </w:r>
          </w:p>
        </w:tc>
        <w:tc>
          <w:tcPr>
            <w:tcW w:w="1620" w:type="dxa"/>
            <w:vAlign w:val="center"/>
          </w:tcPr>
          <w:p w:rsidR="00F526BD" w:rsidRPr="00C85610" w:rsidRDefault="00F526BD" w:rsidP="00C85610">
            <w:pPr>
              <w:jc w:val="center"/>
              <w:rPr>
                <w:szCs w:val="24"/>
                <w:lang w:val="en-US"/>
              </w:rPr>
            </w:pPr>
            <w:r w:rsidRPr="00C85610">
              <w:rPr>
                <w:szCs w:val="24"/>
                <w:lang w:val="en-US"/>
              </w:rPr>
              <w:t>H176N</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H175A</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0,5</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0,18</w:t>
            </w:r>
          </w:p>
        </w:tc>
        <w:tc>
          <w:tcPr>
            <w:tcW w:w="1620" w:type="dxa"/>
            <w:vAlign w:val="center"/>
          </w:tcPr>
          <w:p w:rsidR="00F526BD" w:rsidRPr="00C85610" w:rsidRDefault="00F526BD" w:rsidP="00C85610">
            <w:pPr>
              <w:jc w:val="center"/>
              <w:rPr>
                <w:szCs w:val="24"/>
                <w:lang w:val="en-US"/>
              </w:rPr>
            </w:pPr>
            <w:r w:rsidRPr="00C85610">
              <w:rPr>
                <w:szCs w:val="24"/>
                <w:lang w:val="en-US"/>
              </w:rPr>
              <w:t>H17</w:t>
            </w:r>
            <w:r w:rsidRPr="00C85610">
              <w:rPr>
                <w:szCs w:val="24"/>
              </w:rPr>
              <w:t>6</w:t>
            </w:r>
            <w:r w:rsidRPr="00C85610">
              <w:rPr>
                <w:szCs w:val="24"/>
                <w:lang w:val="en-US"/>
              </w:rPr>
              <w:t>A</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H175E</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0,2</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0,024</w:t>
            </w:r>
          </w:p>
        </w:tc>
        <w:tc>
          <w:tcPr>
            <w:tcW w:w="1620" w:type="dxa"/>
            <w:vAlign w:val="center"/>
          </w:tcPr>
          <w:p w:rsidR="00F526BD" w:rsidRPr="00C85610" w:rsidRDefault="00F526BD" w:rsidP="00C85610">
            <w:pPr>
              <w:jc w:val="center"/>
              <w:rPr>
                <w:szCs w:val="24"/>
                <w:lang w:val="en-US"/>
              </w:rPr>
            </w:pPr>
            <w:r w:rsidRPr="00C85610">
              <w:rPr>
                <w:szCs w:val="24"/>
                <w:lang w:val="en-US"/>
              </w:rPr>
              <w:t>H176E</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H175D</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0,01</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6,0</w:t>
            </w:r>
          </w:p>
        </w:tc>
        <w:tc>
          <w:tcPr>
            <w:tcW w:w="1620" w:type="dxa"/>
            <w:vAlign w:val="center"/>
          </w:tcPr>
          <w:p w:rsidR="00F526BD" w:rsidRPr="00C85610" w:rsidRDefault="00F526BD" w:rsidP="00C85610">
            <w:pPr>
              <w:jc w:val="center"/>
              <w:rPr>
                <w:szCs w:val="24"/>
                <w:lang w:val="en-US"/>
              </w:rPr>
            </w:pPr>
            <w:r w:rsidRPr="00C85610">
              <w:rPr>
                <w:szCs w:val="24"/>
                <w:lang w:val="en-US"/>
              </w:rPr>
              <w:t>H17</w:t>
            </w:r>
            <w:r w:rsidRPr="00C85610">
              <w:rPr>
                <w:szCs w:val="24"/>
              </w:rPr>
              <w:t>6</w:t>
            </w:r>
            <w:r w:rsidRPr="00C85610">
              <w:rPr>
                <w:szCs w:val="24"/>
                <w:lang w:val="en-US"/>
              </w:rPr>
              <w:t>D</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lastRenderedPageBreak/>
              <w:t>H175R</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0,02</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0,76</w:t>
            </w:r>
          </w:p>
        </w:tc>
        <w:tc>
          <w:tcPr>
            <w:tcW w:w="1620" w:type="dxa"/>
            <w:vAlign w:val="center"/>
          </w:tcPr>
          <w:p w:rsidR="00F526BD" w:rsidRPr="00C85610" w:rsidRDefault="00F526BD" w:rsidP="00C85610">
            <w:pPr>
              <w:jc w:val="center"/>
              <w:rPr>
                <w:szCs w:val="24"/>
                <w:lang w:val="en-US"/>
              </w:rPr>
            </w:pPr>
            <w:r w:rsidRPr="00C85610">
              <w:rPr>
                <w:szCs w:val="24"/>
                <w:lang w:val="en-US"/>
              </w:rPr>
              <w:t>H17</w:t>
            </w:r>
            <w:r w:rsidRPr="00C85610">
              <w:rPr>
                <w:szCs w:val="24"/>
              </w:rPr>
              <w:t>6</w:t>
            </w:r>
            <w:r w:rsidRPr="00C85610">
              <w:rPr>
                <w:szCs w:val="24"/>
                <w:lang w:val="en-US"/>
              </w:rPr>
              <w:t>R</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H175Y</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0,3</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0,16</w:t>
            </w:r>
          </w:p>
        </w:tc>
        <w:tc>
          <w:tcPr>
            <w:tcW w:w="1620" w:type="dxa"/>
            <w:vAlign w:val="center"/>
          </w:tcPr>
          <w:p w:rsidR="00F526BD" w:rsidRPr="00C85610" w:rsidRDefault="00F526BD" w:rsidP="00C85610">
            <w:pPr>
              <w:jc w:val="center"/>
              <w:rPr>
                <w:szCs w:val="24"/>
                <w:lang w:val="en-US"/>
              </w:rPr>
            </w:pPr>
            <w:r w:rsidRPr="00C85610">
              <w:rPr>
                <w:szCs w:val="24"/>
                <w:lang w:val="en-US"/>
              </w:rPr>
              <w:t>H176Y</w:t>
            </w:r>
          </w:p>
        </w:tc>
      </w:tr>
      <w:tr w:rsidR="00F526BD" w:rsidRPr="00C85610">
        <w:trPr>
          <w:jc w:val="center"/>
        </w:trPr>
        <w:tc>
          <w:tcPr>
            <w:tcW w:w="1492" w:type="dxa"/>
            <w:tcBorders>
              <w:top w:val="nil"/>
              <w:bottom w:val="nil"/>
            </w:tcBorders>
            <w:vAlign w:val="center"/>
          </w:tcPr>
          <w:p w:rsidR="00F526BD" w:rsidRPr="00C85610" w:rsidRDefault="00F526BD" w:rsidP="00C85610">
            <w:pPr>
              <w:jc w:val="center"/>
              <w:rPr>
                <w:szCs w:val="24"/>
                <w:lang w:val="en-US"/>
              </w:rPr>
            </w:pPr>
            <w:r w:rsidRPr="00C85610">
              <w:rPr>
                <w:szCs w:val="24"/>
                <w:lang w:val="en-US"/>
              </w:rPr>
              <w:t>H175F</w:t>
            </w:r>
          </w:p>
        </w:tc>
        <w:tc>
          <w:tcPr>
            <w:tcW w:w="1800" w:type="dxa"/>
            <w:tcBorders>
              <w:top w:val="nil"/>
              <w:bottom w:val="nil"/>
              <w:right w:val="single" w:sz="6" w:space="0" w:color="auto"/>
            </w:tcBorders>
            <w:vAlign w:val="center"/>
          </w:tcPr>
          <w:p w:rsidR="00F526BD" w:rsidRPr="00C85610" w:rsidRDefault="00F526BD" w:rsidP="00C85610">
            <w:pPr>
              <w:jc w:val="center"/>
              <w:rPr>
                <w:szCs w:val="24"/>
                <w:lang w:val="en-US"/>
              </w:rPr>
            </w:pPr>
            <w:r w:rsidRPr="00C85610">
              <w:rPr>
                <w:szCs w:val="24"/>
                <w:lang w:val="en-US"/>
              </w:rPr>
              <w:t>0,3</w:t>
            </w:r>
          </w:p>
        </w:tc>
        <w:tc>
          <w:tcPr>
            <w:tcW w:w="1800" w:type="dxa"/>
            <w:tcBorders>
              <w:left w:val="single" w:sz="6" w:space="0" w:color="auto"/>
            </w:tcBorders>
            <w:vAlign w:val="center"/>
          </w:tcPr>
          <w:p w:rsidR="00F526BD" w:rsidRPr="00C85610" w:rsidRDefault="00F526BD" w:rsidP="00C85610">
            <w:pPr>
              <w:jc w:val="center"/>
              <w:rPr>
                <w:szCs w:val="24"/>
                <w:lang w:val="en-US"/>
              </w:rPr>
            </w:pPr>
            <w:r w:rsidRPr="00C85610">
              <w:rPr>
                <w:szCs w:val="24"/>
                <w:lang w:val="en-US"/>
              </w:rPr>
              <w:t>0,98</w:t>
            </w:r>
          </w:p>
        </w:tc>
        <w:tc>
          <w:tcPr>
            <w:tcW w:w="1620" w:type="dxa"/>
            <w:vAlign w:val="center"/>
          </w:tcPr>
          <w:p w:rsidR="00F526BD" w:rsidRPr="00C85610" w:rsidRDefault="00F526BD" w:rsidP="00C85610">
            <w:pPr>
              <w:jc w:val="center"/>
              <w:rPr>
                <w:szCs w:val="24"/>
                <w:lang w:val="en-US"/>
              </w:rPr>
            </w:pPr>
            <w:r w:rsidRPr="00C85610">
              <w:rPr>
                <w:szCs w:val="24"/>
                <w:lang w:val="en-US"/>
              </w:rPr>
              <w:t>H17</w:t>
            </w:r>
            <w:r w:rsidRPr="00C85610">
              <w:rPr>
                <w:szCs w:val="24"/>
              </w:rPr>
              <w:t>6</w:t>
            </w:r>
            <w:r w:rsidRPr="00C85610">
              <w:rPr>
                <w:szCs w:val="24"/>
                <w:lang w:val="en-US"/>
              </w:rPr>
              <w:t>F</w:t>
            </w:r>
          </w:p>
        </w:tc>
      </w:tr>
      <w:tr w:rsidR="00F526BD" w:rsidRPr="00C85610">
        <w:trPr>
          <w:jc w:val="center"/>
        </w:trPr>
        <w:tc>
          <w:tcPr>
            <w:tcW w:w="1492" w:type="dxa"/>
            <w:tcBorders>
              <w:top w:val="nil"/>
              <w:bottom w:val="nil"/>
            </w:tcBorders>
          </w:tcPr>
          <w:p w:rsidR="00F526BD" w:rsidRPr="00C85610" w:rsidRDefault="00F526BD" w:rsidP="00C85610">
            <w:pPr>
              <w:jc w:val="center"/>
              <w:rPr>
                <w:szCs w:val="24"/>
                <w:lang w:val="en-US"/>
              </w:rPr>
            </w:pPr>
            <w:r w:rsidRPr="00C85610">
              <w:rPr>
                <w:szCs w:val="24"/>
                <w:lang w:val="en-US"/>
              </w:rPr>
              <w:t>Y190R</w:t>
            </w:r>
          </w:p>
        </w:tc>
        <w:tc>
          <w:tcPr>
            <w:tcW w:w="1800" w:type="dxa"/>
            <w:tcBorders>
              <w:top w:val="nil"/>
              <w:bottom w:val="nil"/>
              <w:right w:val="single" w:sz="6" w:space="0" w:color="auto"/>
            </w:tcBorders>
          </w:tcPr>
          <w:p w:rsidR="00F526BD" w:rsidRPr="00C85610" w:rsidRDefault="00F526BD" w:rsidP="00C85610">
            <w:pPr>
              <w:jc w:val="center"/>
              <w:rPr>
                <w:szCs w:val="24"/>
                <w:lang w:val="en-US"/>
              </w:rPr>
            </w:pPr>
            <w:r w:rsidRPr="00C85610">
              <w:rPr>
                <w:szCs w:val="24"/>
                <w:lang w:val="en-US"/>
              </w:rPr>
              <w:t>0,01</w:t>
            </w:r>
          </w:p>
        </w:tc>
        <w:tc>
          <w:tcPr>
            <w:tcW w:w="1800" w:type="dxa"/>
            <w:tcBorders>
              <w:left w:val="single" w:sz="6" w:space="0" w:color="auto"/>
            </w:tcBorders>
          </w:tcPr>
          <w:p w:rsidR="00F526BD" w:rsidRPr="00C85610" w:rsidRDefault="00F526BD" w:rsidP="00C85610">
            <w:pPr>
              <w:jc w:val="center"/>
              <w:rPr>
                <w:szCs w:val="24"/>
                <w:lang w:val="en-US"/>
              </w:rPr>
            </w:pPr>
            <w:r w:rsidRPr="00C85610">
              <w:rPr>
                <w:szCs w:val="24"/>
                <w:lang w:val="en-US"/>
              </w:rPr>
              <w:t>0,4</w:t>
            </w:r>
          </w:p>
        </w:tc>
        <w:tc>
          <w:tcPr>
            <w:tcW w:w="1620" w:type="dxa"/>
          </w:tcPr>
          <w:p w:rsidR="00F526BD" w:rsidRPr="00C85610" w:rsidRDefault="00F526BD" w:rsidP="00C85610">
            <w:pPr>
              <w:jc w:val="center"/>
              <w:rPr>
                <w:szCs w:val="24"/>
                <w:lang w:val="en-US"/>
              </w:rPr>
            </w:pPr>
            <w:r w:rsidRPr="00C85610">
              <w:rPr>
                <w:szCs w:val="24"/>
                <w:lang w:val="en-US"/>
              </w:rPr>
              <w:t>Y19</w:t>
            </w:r>
            <w:r w:rsidRPr="00C85610">
              <w:rPr>
                <w:szCs w:val="24"/>
              </w:rPr>
              <w:t>1</w:t>
            </w:r>
            <w:r w:rsidRPr="00C85610">
              <w:rPr>
                <w:szCs w:val="24"/>
                <w:lang w:val="en-US"/>
              </w:rPr>
              <w:t>R</w:t>
            </w:r>
          </w:p>
        </w:tc>
      </w:tr>
      <w:tr w:rsidR="00F526BD" w:rsidRPr="00C85610">
        <w:trPr>
          <w:jc w:val="center"/>
        </w:trPr>
        <w:tc>
          <w:tcPr>
            <w:tcW w:w="1492" w:type="dxa"/>
            <w:tcBorders>
              <w:top w:val="nil"/>
              <w:bottom w:val="nil"/>
            </w:tcBorders>
          </w:tcPr>
          <w:p w:rsidR="00F526BD" w:rsidRPr="00C85610" w:rsidRDefault="00F526BD" w:rsidP="00C85610">
            <w:pPr>
              <w:jc w:val="center"/>
              <w:rPr>
                <w:szCs w:val="24"/>
                <w:lang w:val="en-US"/>
              </w:rPr>
            </w:pPr>
            <w:r w:rsidRPr="00C85610">
              <w:rPr>
                <w:szCs w:val="24"/>
                <w:lang w:val="en-US"/>
              </w:rPr>
              <w:t>Y190K</w:t>
            </w:r>
          </w:p>
        </w:tc>
        <w:tc>
          <w:tcPr>
            <w:tcW w:w="1800" w:type="dxa"/>
            <w:tcBorders>
              <w:top w:val="nil"/>
              <w:bottom w:val="nil"/>
              <w:right w:val="single" w:sz="6" w:space="0" w:color="auto"/>
            </w:tcBorders>
          </w:tcPr>
          <w:p w:rsidR="00F526BD" w:rsidRPr="00C85610" w:rsidRDefault="00F526BD" w:rsidP="00C85610">
            <w:pPr>
              <w:jc w:val="center"/>
              <w:rPr>
                <w:szCs w:val="24"/>
                <w:lang w:val="en-US"/>
              </w:rPr>
            </w:pPr>
            <w:r w:rsidRPr="00C85610">
              <w:rPr>
                <w:szCs w:val="24"/>
                <w:lang w:val="en-US"/>
              </w:rPr>
              <w:t>0,03</w:t>
            </w:r>
          </w:p>
        </w:tc>
        <w:tc>
          <w:tcPr>
            <w:tcW w:w="1800" w:type="dxa"/>
            <w:tcBorders>
              <w:left w:val="single" w:sz="6" w:space="0" w:color="auto"/>
            </w:tcBorders>
          </w:tcPr>
          <w:p w:rsidR="00F526BD" w:rsidRPr="00C85610" w:rsidRDefault="00F526BD" w:rsidP="00C85610">
            <w:pPr>
              <w:jc w:val="center"/>
              <w:rPr>
                <w:szCs w:val="24"/>
                <w:lang w:val="en-US"/>
              </w:rPr>
            </w:pPr>
            <w:r w:rsidRPr="00C85610">
              <w:rPr>
                <w:szCs w:val="24"/>
                <w:lang w:val="en-US"/>
              </w:rPr>
              <w:t>1,0</w:t>
            </w:r>
          </w:p>
        </w:tc>
        <w:tc>
          <w:tcPr>
            <w:tcW w:w="1620" w:type="dxa"/>
          </w:tcPr>
          <w:p w:rsidR="00F526BD" w:rsidRPr="00C85610" w:rsidRDefault="00F526BD" w:rsidP="00C85610">
            <w:pPr>
              <w:jc w:val="center"/>
              <w:rPr>
                <w:szCs w:val="24"/>
                <w:lang w:val="en-US"/>
              </w:rPr>
            </w:pPr>
            <w:r w:rsidRPr="00C85610">
              <w:rPr>
                <w:szCs w:val="24"/>
                <w:lang w:val="en-US"/>
              </w:rPr>
              <w:t>Y191K</w:t>
            </w:r>
          </w:p>
        </w:tc>
      </w:tr>
      <w:tr w:rsidR="00F526BD" w:rsidRPr="00C85610">
        <w:trPr>
          <w:jc w:val="center"/>
        </w:trPr>
        <w:tc>
          <w:tcPr>
            <w:tcW w:w="1492" w:type="dxa"/>
            <w:tcBorders>
              <w:top w:val="nil"/>
              <w:bottom w:val="nil"/>
            </w:tcBorders>
          </w:tcPr>
          <w:p w:rsidR="00F526BD" w:rsidRPr="00C85610" w:rsidRDefault="00F526BD" w:rsidP="00C85610">
            <w:pPr>
              <w:jc w:val="center"/>
              <w:rPr>
                <w:b/>
                <w:szCs w:val="24"/>
                <w:lang w:val="en-US"/>
              </w:rPr>
            </w:pPr>
            <w:r w:rsidRPr="00C85610">
              <w:rPr>
                <w:b/>
                <w:szCs w:val="24"/>
                <w:lang w:val="en-US"/>
              </w:rPr>
              <w:t>Y190F</w:t>
            </w:r>
          </w:p>
        </w:tc>
        <w:tc>
          <w:tcPr>
            <w:tcW w:w="1800" w:type="dxa"/>
            <w:tcBorders>
              <w:top w:val="nil"/>
              <w:bottom w:val="nil"/>
              <w:right w:val="single" w:sz="6" w:space="0" w:color="auto"/>
            </w:tcBorders>
          </w:tcPr>
          <w:p w:rsidR="00F526BD" w:rsidRPr="00C85610" w:rsidRDefault="00F526BD" w:rsidP="00C85610">
            <w:pPr>
              <w:jc w:val="center"/>
              <w:rPr>
                <w:b/>
                <w:szCs w:val="24"/>
                <w:lang w:val="en-US"/>
              </w:rPr>
            </w:pPr>
            <w:r w:rsidRPr="00C85610">
              <w:rPr>
                <w:b/>
                <w:szCs w:val="24"/>
                <w:lang w:val="en-US"/>
              </w:rPr>
              <w:t>14,3</w:t>
            </w:r>
          </w:p>
        </w:tc>
        <w:tc>
          <w:tcPr>
            <w:tcW w:w="1800" w:type="dxa"/>
            <w:tcBorders>
              <w:left w:val="single" w:sz="6" w:space="0" w:color="auto"/>
            </w:tcBorders>
          </w:tcPr>
          <w:p w:rsidR="00F526BD" w:rsidRPr="00C85610" w:rsidRDefault="00F526BD" w:rsidP="00C85610">
            <w:pPr>
              <w:jc w:val="center"/>
              <w:rPr>
                <w:b/>
                <w:szCs w:val="24"/>
                <w:lang w:val="en-US"/>
              </w:rPr>
            </w:pPr>
            <w:r w:rsidRPr="00C85610">
              <w:rPr>
                <w:b/>
                <w:szCs w:val="24"/>
                <w:lang w:val="en-US"/>
              </w:rPr>
              <w:t>22,0</w:t>
            </w:r>
          </w:p>
        </w:tc>
        <w:tc>
          <w:tcPr>
            <w:tcW w:w="1620" w:type="dxa"/>
          </w:tcPr>
          <w:p w:rsidR="00F526BD" w:rsidRPr="00C85610" w:rsidRDefault="00F526BD" w:rsidP="00C85610">
            <w:pPr>
              <w:jc w:val="center"/>
              <w:rPr>
                <w:b/>
                <w:szCs w:val="24"/>
                <w:lang w:val="en-US"/>
              </w:rPr>
            </w:pPr>
            <w:r w:rsidRPr="00C85610">
              <w:rPr>
                <w:b/>
                <w:szCs w:val="24"/>
                <w:lang w:val="en-US"/>
              </w:rPr>
              <w:t>Y191F</w:t>
            </w:r>
          </w:p>
        </w:tc>
      </w:tr>
      <w:tr w:rsidR="00F526BD" w:rsidRPr="00C85610">
        <w:trPr>
          <w:jc w:val="center"/>
        </w:trPr>
        <w:tc>
          <w:tcPr>
            <w:tcW w:w="1492" w:type="dxa"/>
            <w:tcBorders>
              <w:top w:val="nil"/>
              <w:bottom w:val="single" w:sz="6" w:space="0" w:color="auto"/>
            </w:tcBorders>
          </w:tcPr>
          <w:p w:rsidR="00F526BD" w:rsidRPr="00C85610" w:rsidRDefault="00F526BD" w:rsidP="00C85610">
            <w:pPr>
              <w:jc w:val="center"/>
              <w:rPr>
                <w:szCs w:val="24"/>
                <w:lang w:val="en-US"/>
              </w:rPr>
            </w:pPr>
            <w:r w:rsidRPr="00C85610">
              <w:rPr>
                <w:szCs w:val="24"/>
                <w:lang w:val="en-US"/>
              </w:rPr>
              <w:t>Y190E</w:t>
            </w:r>
          </w:p>
        </w:tc>
        <w:tc>
          <w:tcPr>
            <w:tcW w:w="1800" w:type="dxa"/>
            <w:tcBorders>
              <w:top w:val="nil"/>
              <w:bottom w:val="single" w:sz="6" w:space="0" w:color="auto"/>
              <w:right w:val="single" w:sz="6" w:space="0" w:color="auto"/>
            </w:tcBorders>
          </w:tcPr>
          <w:p w:rsidR="00F526BD" w:rsidRPr="00C85610" w:rsidRDefault="00F526BD" w:rsidP="00C85610">
            <w:pPr>
              <w:jc w:val="center"/>
              <w:rPr>
                <w:szCs w:val="24"/>
                <w:lang w:val="en-US"/>
              </w:rPr>
            </w:pPr>
            <w:r w:rsidRPr="00C85610">
              <w:rPr>
                <w:szCs w:val="24"/>
                <w:lang w:val="en-US"/>
              </w:rPr>
              <w:t>1,9</w:t>
            </w:r>
          </w:p>
        </w:tc>
        <w:tc>
          <w:tcPr>
            <w:tcW w:w="1800" w:type="dxa"/>
            <w:tcBorders>
              <w:left w:val="single" w:sz="6" w:space="0" w:color="auto"/>
            </w:tcBorders>
          </w:tcPr>
          <w:p w:rsidR="00F526BD" w:rsidRPr="00C85610" w:rsidRDefault="00F526BD" w:rsidP="00C85610">
            <w:pPr>
              <w:jc w:val="center"/>
              <w:rPr>
                <w:szCs w:val="24"/>
                <w:lang w:val="en-US"/>
              </w:rPr>
            </w:pPr>
            <w:r w:rsidRPr="00C85610">
              <w:rPr>
                <w:szCs w:val="24"/>
                <w:lang w:val="en-US"/>
              </w:rPr>
              <w:t>1,5</w:t>
            </w:r>
          </w:p>
        </w:tc>
        <w:tc>
          <w:tcPr>
            <w:tcW w:w="1620" w:type="dxa"/>
          </w:tcPr>
          <w:p w:rsidR="00F526BD" w:rsidRPr="00C85610" w:rsidRDefault="00F526BD" w:rsidP="00C85610">
            <w:pPr>
              <w:jc w:val="center"/>
              <w:rPr>
                <w:szCs w:val="24"/>
              </w:rPr>
            </w:pPr>
            <w:r w:rsidRPr="00C85610">
              <w:rPr>
                <w:szCs w:val="24"/>
                <w:lang w:val="en-US"/>
              </w:rPr>
              <w:t>Y</w:t>
            </w:r>
            <w:r w:rsidRPr="00C85610">
              <w:rPr>
                <w:szCs w:val="24"/>
              </w:rPr>
              <w:t>191</w:t>
            </w:r>
            <w:r w:rsidRPr="00C85610">
              <w:rPr>
                <w:szCs w:val="24"/>
                <w:lang w:val="en-US"/>
              </w:rPr>
              <w:t>E</w:t>
            </w:r>
          </w:p>
        </w:tc>
      </w:tr>
    </w:tbl>
    <w:p w:rsidR="00F526BD" w:rsidRPr="00C85610" w:rsidRDefault="00F526BD" w:rsidP="00C85610">
      <w:pPr>
        <w:ind w:right="284"/>
        <w:jc w:val="both"/>
        <w:rPr>
          <w:szCs w:val="24"/>
        </w:rPr>
      </w:pPr>
    </w:p>
    <w:p w:rsidR="00F526BD" w:rsidRPr="00C85610" w:rsidRDefault="00F526BD" w:rsidP="00C85610">
      <w:pPr>
        <w:ind w:right="284" w:firstLine="567"/>
        <w:jc w:val="both"/>
        <w:rPr>
          <w:szCs w:val="24"/>
        </w:rPr>
      </w:pPr>
      <w:r w:rsidRPr="00C85610">
        <w:rPr>
          <w:szCs w:val="24"/>
        </w:rPr>
        <w:t xml:space="preserve">4. Исследованы взаимодействия низкомолекулярных органических галоидсодержащих соединений с белками. Данные взаимодействия лежат в основе их токсического действия. В качестве модельных белков выбраны люциферазы трех организмов – морских бактерий </w:t>
      </w:r>
      <w:r w:rsidRPr="00C85610">
        <w:rPr>
          <w:i/>
          <w:szCs w:val="24"/>
          <w:lang w:val="en-US"/>
        </w:rPr>
        <w:t>P</w:t>
      </w:r>
      <w:r w:rsidRPr="00C85610">
        <w:rPr>
          <w:i/>
          <w:szCs w:val="24"/>
        </w:rPr>
        <w:t xml:space="preserve">. </w:t>
      </w:r>
      <w:r w:rsidRPr="00C85610">
        <w:rPr>
          <w:i/>
          <w:szCs w:val="24"/>
          <w:lang w:val="en-US"/>
        </w:rPr>
        <w:t>phosphoreum</w:t>
      </w:r>
      <w:r w:rsidRPr="00C85610">
        <w:rPr>
          <w:i/>
          <w:szCs w:val="24"/>
        </w:rPr>
        <w:t>,</w:t>
      </w:r>
      <w:r w:rsidRPr="00C85610">
        <w:rPr>
          <w:szCs w:val="24"/>
        </w:rPr>
        <w:t xml:space="preserve"> светляков </w:t>
      </w:r>
      <w:r w:rsidRPr="00C85610">
        <w:rPr>
          <w:i/>
          <w:szCs w:val="24"/>
          <w:lang w:val="en-US"/>
        </w:rPr>
        <w:t>Luciola</w:t>
      </w:r>
      <w:r w:rsidRPr="00C85610">
        <w:rPr>
          <w:i/>
          <w:szCs w:val="24"/>
        </w:rPr>
        <w:t xml:space="preserve"> </w:t>
      </w:r>
      <w:r w:rsidRPr="00C85610">
        <w:rPr>
          <w:i/>
          <w:szCs w:val="24"/>
          <w:lang w:val="en-US"/>
        </w:rPr>
        <w:t>minglelica</w:t>
      </w:r>
      <w:r w:rsidRPr="00C85610">
        <w:rPr>
          <w:szCs w:val="24"/>
        </w:rPr>
        <w:t xml:space="preserve"> и гидроидного полипа </w:t>
      </w:r>
      <w:r w:rsidRPr="00C85610">
        <w:rPr>
          <w:i/>
          <w:szCs w:val="24"/>
          <w:lang w:val="en-US"/>
        </w:rPr>
        <w:t>Obelia</w:t>
      </w:r>
      <w:r w:rsidRPr="00C85610">
        <w:rPr>
          <w:i/>
          <w:szCs w:val="24"/>
        </w:rPr>
        <w:t xml:space="preserve"> </w:t>
      </w:r>
      <w:r w:rsidRPr="00C85610">
        <w:rPr>
          <w:i/>
          <w:szCs w:val="24"/>
          <w:lang w:val="en-US"/>
        </w:rPr>
        <w:t>longissima</w:t>
      </w:r>
      <w:r w:rsidRPr="00C85610">
        <w:rPr>
          <w:szCs w:val="24"/>
        </w:rPr>
        <w:t xml:space="preserve">. В качестве модельных галоидсодержащих соединений использован ряд гомологичных ксантеновых красителей – флуоресцеин, эозин, эритрозин, включающий бром- и иод-производные ксантена. Проанализированы спектры флуоресценции и анизотропии флуоресценции красителей при различных концентрациях ферментов. Использованы такие характеристики, как фундаментальная, экспериментальная и максимальная анизотропии для каждой пары краситель-фермент. Показано, что с ростом размера белковой молекулы в ряду обелин – бактериальная люцифераза – светляковая люцифераза рассчитанная максимальная анизотропия флуоресценции (из расчета жесткого связывания с красителя с ферментом) красителя увеличивается. В качестве основной количественной характеристики связывания красителей с ферментами использовано отношение экспериментальной анизотропии к максимально возможной анизотропии для каждой пары краситель-фермент. На основе анализа этого соотношения показано, что эффективность связывания красителей с каждым из ферментов увеличивается с ростом массы галоида </w:t>
      </w:r>
      <w:r w:rsidRPr="00C85610">
        <w:rPr>
          <w:szCs w:val="24"/>
          <w:lang w:bidi="he-IL"/>
        </w:rPr>
        <w:t xml:space="preserve">в составе молекулы в ряду </w:t>
      </w:r>
      <w:r w:rsidRPr="00C85610">
        <w:rPr>
          <w:szCs w:val="24"/>
        </w:rPr>
        <w:t>флуоресцеин, эозин, эритрозин. При этом зафиксированы сдвиги спектров флуоресценции бром- иод-содержащих красителей в красную область на 4-6 нм. Полученные результаты демонстрируют механизм воздействия галоидсодержащих соединений на ферментативные системы – так называемый «эффект тяжелого атома» в ферментативных реакциях.</w:t>
      </w:r>
    </w:p>
    <w:p w:rsidR="00F526BD" w:rsidRPr="00C85610" w:rsidRDefault="00F526BD" w:rsidP="00C85610">
      <w:pPr>
        <w:jc w:val="both"/>
        <w:rPr>
          <w:szCs w:val="24"/>
        </w:rPr>
      </w:pPr>
    </w:p>
    <w:p w:rsidR="00C85610" w:rsidRPr="00C85610" w:rsidRDefault="00C85610" w:rsidP="00C85610">
      <w:pPr>
        <w:pStyle w:val="3"/>
        <w:rPr>
          <w:snapToGrid w:val="0"/>
          <w:sz w:val="24"/>
          <w:szCs w:val="24"/>
        </w:rPr>
      </w:pPr>
      <w:r w:rsidRPr="00C85610">
        <w:rPr>
          <w:sz w:val="24"/>
          <w:szCs w:val="24"/>
        </w:rPr>
        <w:t xml:space="preserve">Проект </w:t>
      </w:r>
      <w:r w:rsidRPr="00C85610">
        <w:rPr>
          <w:color w:val="000000"/>
          <w:sz w:val="24"/>
          <w:szCs w:val="24"/>
        </w:rPr>
        <w:t>6.6.1.</w:t>
      </w:r>
      <w:r w:rsidRPr="00C85610">
        <w:rPr>
          <w:bCs/>
          <w:color w:val="000000"/>
          <w:sz w:val="24"/>
          <w:szCs w:val="24"/>
        </w:rPr>
        <w:t>3. Изучение физико-химических свойств и биологических эффе</w:t>
      </w:r>
      <w:r w:rsidRPr="00C85610">
        <w:rPr>
          <w:bCs/>
          <w:color w:val="000000"/>
          <w:sz w:val="24"/>
          <w:szCs w:val="24"/>
        </w:rPr>
        <w:t>к</w:t>
      </w:r>
      <w:r w:rsidRPr="00C85610">
        <w:rPr>
          <w:bCs/>
          <w:color w:val="000000"/>
          <w:sz w:val="24"/>
          <w:szCs w:val="24"/>
        </w:rPr>
        <w:t>тов наночастиц абиогенной и биогенной природы как основа создания новых м</w:t>
      </w:r>
      <w:r w:rsidRPr="00C85610">
        <w:rPr>
          <w:bCs/>
          <w:color w:val="000000"/>
          <w:sz w:val="24"/>
          <w:szCs w:val="24"/>
        </w:rPr>
        <w:t>а</w:t>
      </w:r>
      <w:r w:rsidRPr="00C85610">
        <w:rPr>
          <w:bCs/>
          <w:color w:val="000000"/>
          <w:sz w:val="24"/>
          <w:szCs w:val="24"/>
        </w:rPr>
        <w:t>териалов и технологий</w:t>
      </w:r>
      <w:r w:rsidRPr="00C85610">
        <w:rPr>
          <w:color w:val="000000"/>
          <w:sz w:val="24"/>
          <w:szCs w:val="24"/>
        </w:rPr>
        <w:t xml:space="preserve"> </w:t>
      </w:r>
      <w:r w:rsidRPr="00C85610">
        <w:rPr>
          <w:bCs/>
          <w:color w:val="000000"/>
          <w:sz w:val="24"/>
          <w:szCs w:val="24"/>
        </w:rPr>
        <w:t>биологического и медицинского назначения.</w:t>
      </w:r>
      <w:r w:rsidRPr="00C85610">
        <w:rPr>
          <w:sz w:val="24"/>
          <w:szCs w:val="24"/>
        </w:rPr>
        <w:t xml:space="preserve"> Рег. номер 01.200703090 (</w:t>
      </w:r>
      <w:r w:rsidRPr="00C85610">
        <w:rPr>
          <w:snapToGrid w:val="0"/>
          <w:sz w:val="24"/>
          <w:szCs w:val="24"/>
        </w:rPr>
        <w:t>руководитель проекта: академик РАН И.И. Гительзон)</w:t>
      </w:r>
    </w:p>
    <w:p w:rsidR="00C85610" w:rsidRPr="00C85610" w:rsidRDefault="00C85610" w:rsidP="00C85610">
      <w:pPr>
        <w:jc w:val="both"/>
        <w:rPr>
          <w:szCs w:val="24"/>
        </w:rPr>
      </w:pPr>
      <w:r w:rsidRPr="00C85610">
        <w:rPr>
          <w:b/>
          <w:szCs w:val="24"/>
        </w:rPr>
        <w:t>Блок 1 Этап 2 (2008г.)</w:t>
      </w:r>
      <w:r w:rsidRPr="00C85610">
        <w:rPr>
          <w:szCs w:val="24"/>
        </w:rPr>
        <w:t xml:space="preserve">. Изучение основных характеристик процессов адсорбции различных маркерных соединений биологической и небиологической природы на наноалмазы детонационного синтеза. Исследование факторов целенаправленного изменения химии поверхности наночастиц. </w:t>
      </w:r>
    </w:p>
    <w:p w:rsidR="00C85610" w:rsidRPr="00C85610" w:rsidRDefault="00C85610" w:rsidP="00C85610">
      <w:pPr>
        <w:ind w:firstLine="708"/>
        <w:jc w:val="both"/>
        <w:rPr>
          <w:szCs w:val="24"/>
        </w:rPr>
      </w:pPr>
      <w:r w:rsidRPr="00C85610">
        <w:rPr>
          <w:szCs w:val="24"/>
        </w:rPr>
        <w:t>1. Исследованы основные характеристики процессов адсорбции маркерных соединений биологической (белки (люцифераза), ДНК, афлатоксин В1) и небиологической (ионы двухвалентных металлов (Cu, Co и Ni), радиоактивная метка (J</w:t>
      </w:r>
      <w:r w:rsidRPr="00C85610">
        <w:rPr>
          <w:szCs w:val="24"/>
          <w:vertAlign w:val="superscript"/>
        </w:rPr>
        <w:t>125</w:t>
      </w:r>
      <w:r w:rsidRPr="00C85610">
        <w:rPr>
          <w:szCs w:val="24"/>
        </w:rPr>
        <w:t xml:space="preserve">)) природы на частицах модифицированных наноалмазов (МНА), обладающих высокой коллоидной устойчивость в дисперсионных средах и обладающих разными размерами кластеров. Показано, что процесс адсорбции различных соединений является многофакторным и может зависеть: от размера кластеров наночастиц, соотношения наноматериал - адсорбируемое вещество, условий среды (состав буферной системы, рН, солевой состав), разных механизмов взаимодействия молекул с поверхностью наночастиц. </w:t>
      </w:r>
    </w:p>
    <w:p w:rsidR="00C85610" w:rsidRPr="00C85610" w:rsidRDefault="003970AE" w:rsidP="00C85610">
      <w:pPr>
        <w:pStyle w:val="a6"/>
        <w:ind w:firstLine="709"/>
        <w:jc w:val="both"/>
        <w:rPr>
          <w:sz w:val="24"/>
          <w:szCs w:val="24"/>
        </w:rPr>
      </w:pPr>
      <w:r>
        <w:rPr>
          <w:b w:val="0"/>
          <w:noProof/>
          <w:sz w:val="24"/>
          <w:szCs w:val="24"/>
        </w:rPr>
        <w:lastRenderedPageBreak/>
        <w:drawing>
          <wp:anchor distT="0" distB="0" distL="114300" distR="114300" simplePos="0" relativeHeight="251651584" behindDoc="1" locked="0" layoutInCell="1" allowOverlap="1">
            <wp:simplePos x="0" y="0"/>
            <wp:positionH relativeFrom="column">
              <wp:posOffset>2275840</wp:posOffset>
            </wp:positionH>
            <wp:positionV relativeFrom="paragraph">
              <wp:posOffset>2565400</wp:posOffset>
            </wp:positionV>
            <wp:extent cx="1377950" cy="1506220"/>
            <wp:effectExtent l="19050" t="0" r="0" b="0"/>
            <wp:wrapTopAndBottom/>
            <wp:docPr id="102" name="Рисунок 102" descr="280907 pUC19 sorption by nano r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80907 pUC19 sorption by nano redy"/>
                    <pic:cNvPicPr>
                      <a:picLocks noChangeAspect="1" noChangeArrowheads="1"/>
                    </pic:cNvPicPr>
                  </pic:nvPicPr>
                  <pic:blipFill>
                    <a:blip r:embed="rId25" cstate="print"/>
                    <a:srcRect/>
                    <a:stretch>
                      <a:fillRect/>
                    </a:stretch>
                  </pic:blipFill>
                  <pic:spPr bwMode="auto">
                    <a:xfrm>
                      <a:off x="0" y="0"/>
                      <a:ext cx="1377950" cy="1506220"/>
                    </a:xfrm>
                    <a:prstGeom prst="rect">
                      <a:avLst/>
                    </a:prstGeom>
                    <a:noFill/>
                    <a:ln w="9525">
                      <a:noFill/>
                      <a:miter lim="800000"/>
                      <a:headEnd/>
                      <a:tailEnd/>
                    </a:ln>
                  </pic:spPr>
                </pic:pic>
              </a:graphicData>
            </a:graphic>
          </wp:anchor>
        </w:drawing>
      </w:r>
      <w:r w:rsidR="00C85610" w:rsidRPr="00C85610">
        <w:rPr>
          <w:b w:val="0"/>
          <w:sz w:val="24"/>
          <w:szCs w:val="24"/>
        </w:rPr>
        <w:t xml:space="preserve">2. Установлено, что МНА: не связывают кольцевые молекулы плазмидной ДНК </w:t>
      </w:r>
      <w:r w:rsidR="00C85610" w:rsidRPr="00C85610">
        <w:rPr>
          <w:b w:val="0"/>
          <w:sz w:val="24"/>
          <w:szCs w:val="24"/>
          <w:lang w:val="en-US"/>
        </w:rPr>
        <w:t>pUC</w:t>
      </w:r>
      <w:r w:rsidR="00C85610" w:rsidRPr="00C85610">
        <w:rPr>
          <w:b w:val="0"/>
          <w:sz w:val="24"/>
          <w:szCs w:val="24"/>
        </w:rPr>
        <w:t xml:space="preserve">19 (Рис. 1), адсорбируют линейные молекулы </w:t>
      </w:r>
      <w:r w:rsidR="00C85610" w:rsidRPr="00C85610">
        <w:rPr>
          <w:b w:val="0"/>
          <w:sz w:val="24"/>
          <w:szCs w:val="24"/>
          <w:lang w:val="en-US"/>
        </w:rPr>
        <w:t>pUC</w:t>
      </w:r>
      <w:r w:rsidR="00C85610" w:rsidRPr="00C85610">
        <w:rPr>
          <w:b w:val="0"/>
          <w:sz w:val="24"/>
          <w:szCs w:val="24"/>
        </w:rPr>
        <w:t xml:space="preserve">19 с тупыми концами, полученные после рестрикции исходной кольцевой ДНК </w:t>
      </w:r>
      <w:r w:rsidR="00C85610" w:rsidRPr="00C85610">
        <w:rPr>
          <w:b w:val="0"/>
          <w:sz w:val="24"/>
          <w:szCs w:val="24"/>
          <w:lang w:val="en-US"/>
        </w:rPr>
        <w:t>pUC</w:t>
      </w:r>
      <w:r w:rsidR="00C85610" w:rsidRPr="00C85610">
        <w:rPr>
          <w:b w:val="0"/>
          <w:sz w:val="24"/>
          <w:szCs w:val="24"/>
        </w:rPr>
        <w:t>19 (Рис 1</w:t>
      </w:r>
      <w:r w:rsidR="000F7DC8">
        <w:rPr>
          <w:b w:val="0"/>
          <w:sz w:val="24"/>
          <w:szCs w:val="24"/>
        </w:rPr>
        <w:t>0</w:t>
      </w:r>
      <w:r w:rsidR="00C85610" w:rsidRPr="00C85610">
        <w:rPr>
          <w:b w:val="0"/>
          <w:sz w:val="24"/>
          <w:szCs w:val="24"/>
        </w:rPr>
        <w:t>), а также линейные фрагменты ДНК с размерами от 0.25 к</w:t>
      </w:r>
      <w:r w:rsidR="00C85610" w:rsidRPr="00C85610">
        <w:rPr>
          <w:b w:val="0"/>
          <w:sz w:val="24"/>
          <w:szCs w:val="24"/>
          <w:lang w:val="en-US"/>
        </w:rPr>
        <w:t>b</w:t>
      </w:r>
      <w:r w:rsidR="00C85610" w:rsidRPr="00C85610">
        <w:rPr>
          <w:b w:val="0"/>
          <w:sz w:val="24"/>
          <w:szCs w:val="24"/>
        </w:rPr>
        <w:t xml:space="preserve"> до 10 кb (Рис. </w:t>
      </w:r>
      <w:r w:rsidR="000F7DC8">
        <w:rPr>
          <w:b w:val="0"/>
          <w:sz w:val="24"/>
          <w:szCs w:val="24"/>
        </w:rPr>
        <w:t>11</w:t>
      </w:r>
      <w:r w:rsidR="00C85610" w:rsidRPr="00C85610">
        <w:rPr>
          <w:b w:val="0"/>
          <w:sz w:val="24"/>
          <w:szCs w:val="24"/>
        </w:rPr>
        <w:t xml:space="preserve">). Показано, что количество адсорбированных линейных форм ДНК зависит от величины молекул и размера кластеров наноалмазов. Высказано предположение, что наиболее вероятным механизмом связывания является образование координационных связей между </w:t>
      </w:r>
      <w:smartTag w:uri="urn:schemas-microsoft-com:office:smarttags" w:element="metricconverter">
        <w:smartTagPr>
          <w:attr w:name="ProductID" w:val="5’"/>
        </w:smartTagPr>
        <w:r w:rsidR="00C85610" w:rsidRPr="00C85610">
          <w:rPr>
            <w:b w:val="0"/>
            <w:sz w:val="24"/>
            <w:szCs w:val="24"/>
          </w:rPr>
          <w:t>5’</w:t>
        </w:r>
      </w:smartTag>
      <w:r w:rsidR="00C85610" w:rsidRPr="00C85610">
        <w:rPr>
          <w:b w:val="0"/>
          <w:sz w:val="24"/>
          <w:szCs w:val="24"/>
        </w:rPr>
        <w:t xml:space="preserve"> - концевым фосфатным остатком (или 3’- концевой ОН группой) линейных молекул ДНК и ионами металла на поверхности наночастиц. При этом установлено, что наночастицы имеющие размеры кластеров 30-250 нм связывают линейные формы ДНК более эффективно по сравнению с наноалмазами, имеющими размеры кластеров 250-500 нм. Показано, что наноалмазы с меньшими размерами кластеров содержат на своей поверхности в 3 раза больше примесей железа и меньше неалмазных форм углерода по сравнению с наноалмазами, имеющими большие размеры кластеров.</w:t>
      </w:r>
      <w:r w:rsidR="00C85610" w:rsidRPr="00C85610">
        <w:rPr>
          <w:sz w:val="24"/>
          <w:szCs w:val="24"/>
        </w:rPr>
        <w:t xml:space="preserve"> </w:t>
      </w:r>
    </w:p>
    <w:p w:rsidR="00C85610" w:rsidRPr="00C85610" w:rsidRDefault="003970AE" w:rsidP="00C85610">
      <w:pPr>
        <w:ind w:firstLine="708"/>
        <w:jc w:val="both"/>
        <w:rPr>
          <w:szCs w:val="24"/>
        </w:rPr>
      </w:pPr>
      <w:r>
        <w:rPr>
          <w:noProof/>
          <w:szCs w:val="24"/>
        </w:rPr>
        <w:drawing>
          <wp:anchor distT="0" distB="0" distL="114300" distR="114300" simplePos="0" relativeHeight="251652608" behindDoc="1" locked="0" layoutInCell="1" allowOverlap="0">
            <wp:simplePos x="0" y="0"/>
            <wp:positionH relativeFrom="column">
              <wp:posOffset>2606040</wp:posOffset>
            </wp:positionH>
            <wp:positionV relativeFrom="paragraph">
              <wp:posOffset>2776220</wp:posOffset>
            </wp:positionV>
            <wp:extent cx="908685" cy="2199640"/>
            <wp:effectExtent l="19050" t="0" r="5715" b="0"/>
            <wp:wrapTopAndBottom/>
            <wp:docPr id="103" name="Рисунок 103" descr="280907 DNA St SE sorption r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80907 DNA St SE sorption redy"/>
                    <pic:cNvPicPr>
                      <a:picLocks noChangeAspect="1" noChangeArrowheads="1"/>
                    </pic:cNvPicPr>
                  </pic:nvPicPr>
                  <pic:blipFill>
                    <a:blip r:embed="rId26" cstate="print"/>
                    <a:srcRect/>
                    <a:stretch>
                      <a:fillRect/>
                    </a:stretch>
                  </pic:blipFill>
                  <pic:spPr bwMode="auto">
                    <a:xfrm>
                      <a:off x="0" y="0"/>
                      <a:ext cx="908685" cy="2199640"/>
                    </a:xfrm>
                    <a:prstGeom prst="rect">
                      <a:avLst/>
                    </a:prstGeom>
                    <a:noFill/>
                    <a:ln w="9525">
                      <a:noFill/>
                      <a:miter lim="800000"/>
                      <a:headEnd/>
                      <a:tailEnd/>
                    </a:ln>
                  </pic:spPr>
                </pic:pic>
              </a:graphicData>
            </a:graphic>
          </wp:anchor>
        </w:drawing>
      </w:r>
      <w:r w:rsidR="00C85610" w:rsidRPr="00C85610">
        <w:rPr>
          <w:szCs w:val="24"/>
        </w:rPr>
        <w:t>Рис. 1</w:t>
      </w:r>
      <w:r w:rsidR="000F7DC8">
        <w:rPr>
          <w:szCs w:val="24"/>
        </w:rPr>
        <w:t>0</w:t>
      </w:r>
      <w:r w:rsidR="00C85610" w:rsidRPr="00C85610">
        <w:rPr>
          <w:szCs w:val="24"/>
        </w:rPr>
        <w:t xml:space="preserve">. Электрофореграмма образцов кольцевой (1-3) и линейной (5-7) форм ДНК pUC19 до и после обработки наноалмазами. На треках: 1 – контрольный образец кольцевой ДНК, 2,3 - образцы после их обработки наноалмазами, имеющими размеры кластеров 30-250 нм и 250-500 нм соответственно, 4 – образец маркерных фрагментов ДНК («ДНК-маркер 1 Kb»), 5 - контрольный образец линейной ДНК, 6,7 - образцы после их обработки наноалмазами, имеющими размеры кластеров 30-250 нм и 250-500 нм соответственно. </w:t>
      </w:r>
    </w:p>
    <w:p w:rsidR="00C85610" w:rsidRPr="00C85610" w:rsidRDefault="00C85610" w:rsidP="00C85610">
      <w:pPr>
        <w:ind w:firstLine="709"/>
        <w:jc w:val="both"/>
        <w:rPr>
          <w:szCs w:val="24"/>
        </w:rPr>
      </w:pPr>
      <w:r w:rsidRPr="00C85610">
        <w:rPr>
          <w:szCs w:val="24"/>
        </w:rPr>
        <w:t xml:space="preserve">Рис. </w:t>
      </w:r>
      <w:r w:rsidR="000F7DC8">
        <w:rPr>
          <w:szCs w:val="24"/>
        </w:rPr>
        <w:t>11</w:t>
      </w:r>
      <w:r w:rsidRPr="00C85610">
        <w:rPr>
          <w:szCs w:val="24"/>
        </w:rPr>
        <w:t>. Электрофореграмма линейных фрагментов ДНК, содержащихся в препарате «ДНК-маркер 1 Kb» до (1) и после его обработки наноалмазами, имеющими размеры кластеров 30-250 нм (2).</w:t>
      </w:r>
    </w:p>
    <w:p w:rsidR="00C85610" w:rsidRPr="00C85610" w:rsidRDefault="00C85610" w:rsidP="00C85610">
      <w:pPr>
        <w:ind w:firstLine="709"/>
        <w:jc w:val="both"/>
        <w:rPr>
          <w:szCs w:val="24"/>
        </w:rPr>
      </w:pPr>
    </w:p>
    <w:p w:rsidR="00C85610" w:rsidRPr="00C85610" w:rsidRDefault="00C85610" w:rsidP="00C85610">
      <w:pPr>
        <w:ind w:firstLine="708"/>
        <w:jc w:val="both"/>
        <w:rPr>
          <w:szCs w:val="24"/>
        </w:rPr>
      </w:pPr>
      <w:r w:rsidRPr="00C85610">
        <w:rPr>
          <w:szCs w:val="24"/>
        </w:rPr>
        <w:t>3. Выявлены три варианта взаимодействия светоизлучающего фермента – люциферазы (гетеродимерный рекомбинантный белок из бактериальных клеток E. coli) с поверхностью МНА. Показано, что молекулы фермента могут адсорбироваться на поверхности наночастиц посредством: лабильного связывания с сохранением каталитической функции и возможностью посл</w:t>
      </w:r>
      <w:r w:rsidRPr="00C85610">
        <w:rPr>
          <w:szCs w:val="24"/>
        </w:rPr>
        <w:t>е</w:t>
      </w:r>
      <w:r w:rsidRPr="00C85610">
        <w:rPr>
          <w:szCs w:val="24"/>
        </w:rPr>
        <w:t>дующей десорбции (около 40% молекул); прочной адсор</w:t>
      </w:r>
      <w:r w:rsidRPr="00C85610">
        <w:rPr>
          <w:szCs w:val="24"/>
        </w:rPr>
        <w:t>б</w:t>
      </w:r>
      <w:r w:rsidRPr="00C85610">
        <w:rPr>
          <w:szCs w:val="24"/>
        </w:rPr>
        <w:t xml:space="preserve">ции с сохранением ферментативной активности и невозможностью элюции </w:t>
      </w:r>
      <w:r w:rsidRPr="00C85610">
        <w:rPr>
          <w:szCs w:val="24"/>
        </w:rPr>
        <w:lastRenderedPageBreak/>
        <w:t>(примерно 15% молекул); прочного, вероятно многоточечного, связывания фе</w:t>
      </w:r>
      <w:r w:rsidRPr="00C85610">
        <w:rPr>
          <w:szCs w:val="24"/>
        </w:rPr>
        <w:t>р</w:t>
      </w:r>
      <w:r w:rsidRPr="00C85610">
        <w:rPr>
          <w:szCs w:val="24"/>
        </w:rPr>
        <w:t>мента с утратой его активности (ок</w:t>
      </w:r>
      <w:r w:rsidRPr="00C85610">
        <w:rPr>
          <w:szCs w:val="24"/>
        </w:rPr>
        <w:t>о</w:t>
      </w:r>
      <w:r w:rsidRPr="00C85610">
        <w:rPr>
          <w:szCs w:val="24"/>
        </w:rPr>
        <w:t>ло 40-45% молекул). Это может свидетельствовать в пользу как разных механизмов взаимодействия молекул белка с поверхностью наночастиц, так и о различиях в поверхностных свойствах самих молекул рекомбинантного белка. В исследованиях установлено также, что при в</w:t>
      </w:r>
      <w:r w:rsidRPr="00C85610">
        <w:rPr>
          <w:szCs w:val="24"/>
        </w:rPr>
        <w:t>ы</w:t>
      </w:r>
      <w:r w:rsidRPr="00C85610">
        <w:rPr>
          <w:szCs w:val="24"/>
        </w:rPr>
        <w:t>бранных условиях (состав, молярность и рН буферной системы) НАД(Ф)Н:ФМН-оксидоредуктаза (второй фермент светоизлучающего комплекса люцифераза - оксидор</w:t>
      </w:r>
      <w:r w:rsidRPr="00C85610">
        <w:rPr>
          <w:szCs w:val="24"/>
        </w:rPr>
        <w:t>е</w:t>
      </w:r>
      <w:r w:rsidRPr="00C85610">
        <w:rPr>
          <w:szCs w:val="24"/>
        </w:rPr>
        <w:t xml:space="preserve">дуктаза) не адсорбируется на поверхности модифицированных наноалмазов. </w:t>
      </w:r>
    </w:p>
    <w:p w:rsidR="00C85610" w:rsidRPr="00C85610" w:rsidRDefault="00C85610" w:rsidP="00C85610">
      <w:pPr>
        <w:pStyle w:val="a6"/>
        <w:ind w:firstLine="709"/>
        <w:jc w:val="both"/>
        <w:rPr>
          <w:b w:val="0"/>
          <w:sz w:val="24"/>
          <w:szCs w:val="24"/>
        </w:rPr>
      </w:pPr>
      <w:r w:rsidRPr="00C85610">
        <w:rPr>
          <w:b w:val="0"/>
          <w:sz w:val="24"/>
          <w:szCs w:val="24"/>
        </w:rPr>
        <w:t xml:space="preserve">4. Исследованы адсорбционные характеристики МНА к афлатоксину В1 (АфВ1). Установлено, что дополнительная обработка МНА белками, ДНК, многокомпонентными биологическими смесями, ионами металлов, денатурирующими агентами и т.д., не позволяет повысить сорбционные характеристики наночастиц к АфВ1, кроме наночастиц, содержащих иммобилизованный гуанин. Обнаруженный эффект каталитической активности МНА в органических реакциях и развитие исследований в этом направлении позволили установить эффект инактивации АфВ1 под действием наночастиц. Показано, что инкубация АфВ1 в присутствие МНА и перманганата калия, как окислителя, существенно (до 60-65%) повышает адсорбцию микотоксина по сравнению с контролем (Рис. </w:t>
      </w:r>
      <w:r w:rsidR="000F7DC8">
        <w:rPr>
          <w:b w:val="0"/>
          <w:sz w:val="24"/>
          <w:szCs w:val="24"/>
        </w:rPr>
        <w:t>12</w:t>
      </w:r>
      <w:r w:rsidRPr="00C85610">
        <w:rPr>
          <w:b w:val="0"/>
          <w:sz w:val="24"/>
          <w:szCs w:val="24"/>
        </w:rPr>
        <w:t xml:space="preserve">). Аналогичная инкубация с добавлением перекиси водорода приводит к еще большей выраженности наблюдаемого эффекта – практически полное отсутствие основного спектрального пика АфВ1 (Рис. </w:t>
      </w:r>
      <w:r w:rsidR="000F7DC8">
        <w:rPr>
          <w:b w:val="0"/>
          <w:sz w:val="24"/>
          <w:szCs w:val="24"/>
        </w:rPr>
        <w:t>12</w:t>
      </w:r>
      <w:r w:rsidRPr="00C85610">
        <w:rPr>
          <w:b w:val="0"/>
          <w:sz w:val="24"/>
          <w:szCs w:val="24"/>
        </w:rPr>
        <w:t xml:space="preserve">). Высказано предположение о том, что механизм деструкции АфВ1 под действием МНА в присутствие окислителей связан с расщеплением лактонового кольца, входящего в структуру молекулы микотоксина. Нельзя исключить, что параллельно катализу может происходить более эффективная адсорбция активированных молекул АфВ1 наночастицами. Выяснение механизмов наблюдаемых эффектов требует дальнейших исследований. </w:t>
      </w:r>
    </w:p>
    <w:p w:rsidR="00C85610" w:rsidRPr="00C85610" w:rsidRDefault="003970AE" w:rsidP="00C85610">
      <w:pPr>
        <w:ind w:firstLine="709"/>
        <w:jc w:val="both"/>
        <w:rPr>
          <w:szCs w:val="24"/>
        </w:rPr>
      </w:pPr>
      <w:r>
        <w:rPr>
          <w:noProof/>
          <w:color w:val="0000FF"/>
          <w:szCs w:val="24"/>
        </w:rPr>
        <w:drawing>
          <wp:anchor distT="0" distB="0" distL="114300" distR="114300" simplePos="0" relativeHeight="251653632" behindDoc="0" locked="0" layoutInCell="1" allowOverlap="1">
            <wp:simplePos x="0" y="0"/>
            <wp:positionH relativeFrom="column">
              <wp:posOffset>114300</wp:posOffset>
            </wp:positionH>
            <wp:positionV relativeFrom="paragraph">
              <wp:posOffset>53340</wp:posOffset>
            </wp:positionV>
            <wp:extent cx="5707380" cy="2388870"/>
            <wp:effectExtent l="0" t="0" r="0"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cstate="print"/>
                    <a:srcRect/>
                    <a:stretch>
                      <a:fillRect/>
                    </a:stretch>
                  </pic:blipFill>
                  <pic:spPr bwMode="auto">
                    <a:xfrm>
                      <a:off x="0" y="0"/>
                      <a:ext cx="5707380" cy="2388870"/>
                    </a:xfrm>
                    <a:prstGeom prst="rect">
                      <a:avLst/>
                    </a:prstGeom>
                    <a:noFill/>
                    <a:ln w="9525">
                      <a:noFill/>
                      <a:miter lim="800000"/>
                      <a:headEnd/>
                      <a:tailEnd/>
                    </a:ln>
                  </pic:spPr>
                </pic:pic>
              </a:graphicData>
            </a:graphic>
          </wp:anchor>
        </w:drawing>
      </w:r>
    </w:p>
    <w:p w:rsidR="00C85610" w:rsidRPr="00C85610" w:rsidRDefault="00C85610" w:rsidP="00C85610">
      <w:pPr>
        <w:ind w:firstLine="709"/>
        <w:jc w:val="both"/>
        <w:rPr>
          <w:szCs w:val="24"/>
        </w:rPr>
      </w:pPr>
      <w:r w:rsidRPr="00C85610">
        <w:rPr>
          <w:szCs w:val="24"/>
        </w:rPr>
        <w:t>Рис.</w:t>
      </w:r>
      <w:r w:rsidR="000F7DC8">
        <w:rPr>
          <w:szCs w:val="24"/>
        </w:rPr>
        <w:t>12</w:t>
      </w:r>
      <w:r w:rsidRPr="00C85610">
        <w:rPr>
          <w:szCs w:val="24"/>
        </w:rPr>
        <w:t>. Спектральные характеристики АфВ1 до и после его обработки МНА и МНА в присутствии перманганата калия (А); перманганата калия (150 и 200 мкМ) и перекиси водорода (Б).</w:t>
      </w:r>
    </w:p>
    <w:p w:rsidR="00C85610" w:rsidRPr="00C85610" w:rsidRDefault="00C85610" w:rsidP="00C85610">
      <w:pPr>
        <w:ind w:firstLine="709"/>
        <w:jc w:val="both"/>
        <w:rPr>
          <w:szCs w:val="24"/>
        </w:rPr>
      </w:pPr>
    </w:p>
    <w:p w:rsidR="00C85610" w:rsidRPr="00C85610" w:rsidRDefault="00C85610" w:rsidP="00C85610">
      <w:pPr>
        <w:ind w:firstLine="708"/>
        <w:jc w:val="both"/>
        <w:rPr>
          <w:szCs w:val="24"/>
        </w:rPr>
      </w:pPr>
      <w:r w:rsidRPr="00C85610">
        <w:rPr>
          <w:szCs w:val="24"/>
        </w:rPr>
        <w:t>5. Исследованы процессы адсорбции радиоактивной метки J</w:t>
      </w:r>
      <w:r w:rsidRPr="00C85610">
        <w:rPr>
          <w:szCs w:val="24"/>
          <w:vertAlign w:val="superscript"/>
        </w:rPr>
        <w:t>125</w:t>
      </w:r>
      <w:r w:rsidRPr="00C85610">
        <w:rPr>
          <w:szCs w:val="24"/>
        </w:rPr>
        <w:t xml:space="preserve"> на поверхности МНА. Показано in vitro, что количество адсорбированной метки зависит от поверхностных свойств наночастиц. Установлено, что при одинаковых условиях эксперимента (время инкубации, температура среды, исходная радиоактивность и т.д.) количество адсорбированного J</w:t>
      </w:r>
      <w:r w:rsidRPr="00C85610">
        <w:rPr>
          <w:szCs w:val="24"/>
          <w:vertAlign w:val="superscript"/>
        </w:rPr>
        <w:t>125</w:t>
      </w:r>
      <w:r w:rsidRPr="00C85610">
        <w:rPr>
          <w:szCs w:val="24"/>
        </w:rPr>
        <w:t xml:space="preserve"> на исходные МНА составляет 10,1%; на наночастицы, предварительно обработанные HCl – 31,6%, NaOH – 3,4%, ЭДТА – 5,1 %. В предварительных экспериментах in vivo показано, что после подкожного и внутримышечного введения полученного комплекса МНА-J</w:t>
      </w:r>
      <w:r w:rsidRPr="00C85610">
        <w:rPr>
          <w:szCs w:val="24"/>
          <w:vertAlign w:val="superscript"/>
        </w:rPr>
        <w:t>125</w:t>
      </w:r>
      <w:r w:rsidRPr="00C85610">
        <w:rPr>
          <w:szCs w:val="24"/>
        </w:rPr>
        <w:t xml:space="preserve"> животным (мыши) наблюдается снижение активности метки, причем в мышечной ткани этот </w:t>
      </w:r>
      <w:r w:rsidRPr="00C85610">
        <w:rPr>
          <w:szCs w:val="24"/>
        </w:rPr>
        <w:lastRenderedPageBreak/>
        <w:t>процесс происходит примерно в 2 раза быстрее. Высказано предположение о том, что наблюдаемый эффект связан с десорбцией J</w:t>
      </w:r>
      <w:r w:rsidRPr="00C85610">
        <w:rPr>
          <w:szCs w:val="24"/>
          <w:vertAlign w:val="superscript"/>
        </w:rPr>
        <w:t>125</w:t>
      </w:r>
      <w:r w:rsidRPr="00C85610">
        <w:rPr>
          <w:szCs w:val="24"/>
        </w:rPr>
        <w:t xml:space="preserve"> с поверхности наночастиц и зависит от скорости метаболических процессов, происходящих в тканях. </w:t>
      </w:r>
    </w:p>
    <w:p w:rsidR="00C85610" w:rsidRPr="00C85610" w:rsidRDefault="00C85610" w:rsidP="00C85610">
      <w:pPr>
        <w:pStyle w:val="a6"/>
        <w:ind w:firstLine="709"/>
        <w:jc w:val="both"/>
        <w:rPr>
          <w:b w:val="0"/>
          <w:sz w:val="24"/>
          <w:szCs w:val="24"/>
        </w:rPr>
      </w:pPr>
      <w:r w:rsidRPr="00C85610">
        <w:rPr>
          <w:b w:val="0"/>
          <w:sz w:val="24"/>
          <w:szCs w:val="24"/>
        </w:rPr>
        <w:t xml:space="preserve">6. Показано, что частицы МНА адсорбируют из водных растворов ионы двухвалентных металлов Cu, </w:t>
      </w:r>
      <w:r w:rsidRPr="00C85610">
        <w:rPr>
          <w:b w:val="0"/>
          <w:sz w:val="24"/>
          <w:szCs w:val="24"/>
          <w:lang w:val="en-US"/>
        </w:rPr>
        <w:t>Co</w:t>
      </w:r>
      <w:r w:rsidRPr="00C85610">
        <w:rPr>
          <w:b w:val="0"/>
          <w:sz w:val="24"/>
          <w:szCs w:val="24"/>
        </w:rPr>
        <w:t xml:space="preserve"> и Ni. При этом выявлено, что наночастицы обладают примерно одинаковой сорбционной емкостью к перечисленным ионам, которая составляет для ионов меди диапазон 20 - 30 мкг на 1 мг МНА, для ионов кобальта и никеля 18 – 30 мкг/мг соответственно. Показано, что предварительная обработка наночастиц белками, повышает сорбционную емкость наноматериала к ионам Cu примерно в 2 раза.</w:t>
      </w:r>
    </w:p>
    <w:p w:rsidR="00C85610" w:rsidRPr="00C85610" w:rsidRDefault="00C85610" w:rsidP="00C85610">
      <w:pPr>
        <w:jc w:val="both"/>
        <w:rPr>
          <w:szCs w:val="24"/>
        </w:rPr>
      </w:pPr>
      <w:r w:rsidRPr="00C85610">
        <w:rPr>
          <w:b/>
          <w:szCs w:val="24"/>
        </w:rPr>
        <w:t xml:space="preserve">Блок 2 Этап 2 (2008г.). </w:t>
      </w:r>
      <w:r w:rsidRPr="00C85610">
        <w:rPr>
          <w:szCs w:val="24"/>
        </w:rPr>
        <w:t>Поиск путей направленного синтеза гетерогенного ядра бактериал</w:t>
      </w:r>
      <w:r w:rsidRPr="00C85610">
        <w:rPr>
          <w:szCs w:val="24"/>
        </w:rPr>
        <w:t>ь</w:t>
      </w:r>
      <w:r w:rsidRPr="00C85610">
        <w:rPr>
          <w:szCs w:val="24"/>
        </w:rPr>
        <w:t>ного ферригидрита (</w:t>
      </w:r>
      <w:r w:rsidRPr="00C85610">
        <w:rPr>
          <w:i/>
          <w:iCs/>
          <w:szCs w:val="24"/>
        </w:rPr>
        <w:t>Klebsiella oxytoca</w:t>
      </w:r>
      <w:r w:rsidRPr="00C85610">
        <w:rPr>
          <w:szCs w:val="24"/>
        </w:rPr>
        <w:t>), включающего Co, Mn, Ni и др. металлы. Анализ накопления и локализации бактериального фе</w:t>
      </w:r>
      <w:r w:rsidRPr="00C85610">
        <w:rPr>
          <w:szCs w:val="24"/>
        </w:rPr>
        <w:t>р</w:t>
      </w:r>
      <w:r w:rsidRPr="00C85610">
        <w:rPr>
          <w:szCs w:val="24"/>
        </w:rPr>
        <w:t>ригидрита. Поиск новых штаммов – потенциальных продуцентов суперпарамагнитного ферр</w:t>
      </w:r>
      <w:r w:rsidRPr="00C85610">
        <w:rPr>
          <w:szCs w:val="24"/>
        </w:rPr>
        <w:t>и</w:t>
      </w:r>
      <w:r w:rsidRPr="00C85610">
        <w:rPr>
          <w:szCs w:val="24"/>
        </w:rPr>
        <w:t>гидрита.</w:t>
      </w:r>
    </w:p>
    <w:p w:rsidR="00C85610" w:rsidRPr="00C85610" w:rsidRDefault="00C85610" w:rsidP="00C85610">
      <w:pPr>
        <w:ind w:firstLine="709"/>
        <w:jc w:val="both"/>
        <w:rPr>
          <w:iCs/>
          <w:szCs w:val="24"/>
        </w:rPr>
      </w:pPr>
      <w:r w:rsidRPr="00C85610">
        <w:rPr>
          <w:szCs w:val="24"/>
        </w:rPr>
        <w:t xml:space="preserve">Природный ферригидрит способен связывать ионы других элементов путем включения в кристаллическую решетку или адсорбцией. Легирование наночастиц ферригидрита модифицирует характеристики как его собственные (структурные, магнитные, сорбционные и каталитические), так и синтезируемых на его основе наночастиц. Выяснение путей и закономерностей модификации биогенных частиц позволит существенно увеличить область их использования. Для получения биогенного легированного ферригидрита </w:t>
      </w:r>
      <w:r w:rsidRPr="00C85610">
        <w:rPr>
          <w:iCs/>
          <w:szCs w:val="24"/>
        </w:rPr>
        <w:t>в питательную среду</w:t>
      </w:r>
      <w:r w:rsidRPr="00C85610">
        <w:rPr>
          <w:szCs w:val="24"/>
        </w:rPr>
        <w:t xml:space="preserve"> бактерии</w:t>
      </w:r>
      <w:r w:rsidRPr="00C85610">
        <w:rPr>
          <w:i/>
          <w:iCs/>
          <w:szCs w:val="24"/>
        </w:rPr>
        <w:t xml:space="preserve"> Klebsiella </w:t>
      </w:r>
      <w:r w:rsidRPr="00C85610">
        <w:rPr>
          <w:iCs/>
          <w:szCs w:val="24"/>
        </w:rPr>
        <w:t>oxytoca вводили соли металлов (гадолиния, кобальта и алюминия). Процесс проводили в микроаэрофильных условиях. Образовавшиеся частицы гидроксида железа выделяли по отработанной для этой культуры методике (дезинтеграция ультразвуком, центрифугирование). В результате исследований полученных наночастиц установлено, что вносимые в среду металлы включаются в структуру кристалла ферригидрита.</w:t>
      </w:r>
    </w:p>
    <w:p w:rsidR="00C85610" w:rsidRPr="00C85610" w:rsidRDefault="00C85610" w:rsidP="00C85610">
      <w:pPr>
        <w:ind w:firstLine="708"/>
        <w:jc w:val="both"/>
        <w:rPr>
          <w:szCs w:val="24"/>
        </w:rPr>
      </w:pPr>
      <w:r w:rsidRPr="00C85610">
        <w:rPr>
          <w:szCs w:val="24"/>
        </w:rPr>
        <w:t xml:space="preserve">На Рис. </w:t>
      </w:r>
      <w:r w:rsidR="000F7DC8">
        <w:rPr>
          <w:szCs w:val="24"/>
        </w:rPr>
        <w:t>13</w:t>
      </w:r>
      <w:r w:rsidRPr="00C85610">
        <w:rPr>
          <w:szCs w:val="24"/>
        </w:rPr>
        <w:t xml:space="preserve"> приведены измеренные при 4,2K кривые намагничивания биогенного ферригидрита во внешнем магнитном поле. Намагниченность возрастает с увеличением содержания гадолиния в питательной среде. Кривые намагничивания М(Н) и температурные зависимости намагниченности измерялись с помощью вибрационного магнетометра со сверхпроводящим соленоидом.</w:t>
      </w: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r w:rsidRPr="00C85610">
        <w:rPr>
          <w:noProof/>
          <w:szCs w:val="24"/>
        </w:rPr>
        <w:pict>
          <v:group id="_x0000_s1129" style="position:absolute;left:0;text-align:left;margin-left:117pt;margin-top:2.5pt;width:234pt;height:198pt;z-index:251654656" coordorigin="1881,1314" coordsize="5580,4426">
            <v:shape id="_x0000_s1130" type="#_x0000_t75" style="position:absolute;left:1881;top:1314;width:5580;height:4426">
              <v:imagedata r:id="rId28" o:title=""/>
            </v:shape>
            <v:shape id="_x0000_s1131" type="#_x0000_t202" style="position:absolute;left:2781;top:5380;width:1980;height:360" stroked="f">
              <v:textbox>
                <w:txbxContent>
                  <w:p w:rsidR="00321979" w:rsidRPr="0054130E" w:rsidRDefault="00321979" w:rsidP="00C85610"/>
                </w:txbxContent>
              </v:textbox>
            </v:shape>
            <w10:wrap type="square"/>
          </v:group>
        </w:pict>
      </w: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r w:rsidRPr="00C85610">
        <w:rPr>
          <w:szCs w:val="24"/>
        </w:rPr>
        <w:t xml:space="preserve">Рис. </w:t>
      </w:r>
      <w:r w:rsidR="000F7DC8">
        <w:rPr>
          <w:szCs w:val="24"/>
        </w:rPr>
        <w:t>13</w:t>
      </w:r>
      <w:r w:rsidRPr="00C85610">
        <w:rPr>
          <w:szCs w:val="24"/>
        </w:rPr>
        <w:t>. Зависимость намагниченности (M) биогенного ферригидрита, с включением гадолиния, от внешнего магнитного поля (kOe)</w:t>
      </w:r>
    </w:p>
    <w:p w:rsidR="00C85610" w:rsidRPr="00C85610" w:rsidRDefault="00C85610" w:rsidP="00C85610">
      <w:pPr>
        <w:ind w:firstLine="708"/>
        <w:jc w:val="both"/>
        <w:rPr>
          <w:szCs w:val="24"/>
        </w:rPr>
      </w:pPr>
    </w:p>
    <w:p w:rsidR="00C85610" w:rsidRPr="00C85610" w:rsidRDefault="00C85610" w:rsidP="00C85610">
      <w:pPr>
        <w:ind w:firstLine="709"/>
        <w:jc w:val="both"/>
        <w:rPr>
          <w:szCs w:val="24"/>
        </w:rPr>
      </w:pPr>
      <w:r w:rsidRPr="00C85610">
        <w:rPr>
          <w:szCs w:val="24"/>
        </w:rPr>
        <w:t xml:space="preserve">По мессбауэровским спектрам установлено, что при увеличении содержания Gd  в питательной среде, в ферригидрите, производимом бактериями, возникают новые позиции железа с различной степенью искажения локального окружения. Это говорит о том, что Gd </w:t>
      </w:r>
      <w:r w:rsidRPr="00C85610">
        <w:rPr>
          <w:szCs w:val="24"/>
        </w:rPr>
        <w:lastRenderedPageBreak/>
        <w:t>входит в ферригидрит. При меньшей испытанной концентрации Gd в питательной среде внедренный гадолиний приводит к расширению кристаллической решетки ферригидрита, что проявляется как увеличение изомерного химического сдвига для всех позиций ферригидрита или уменьшение электронной плотности на ядрах железа. При увеличении содержания Gd до 0.057 г/л происходит насыщение встраивания гадолиния в межслойные позиции. Предполагается, что гадолиний начинает входить в октаэдры одиночных слоев, вытесняя оттуда железо и создавая новые позиции Fe(5). При дальнейшем увеличении гадолиния в среде он вытесняется из структуры ферригидрита, чтобы на основе одиночных слоев создать новую кристаллографическую фазу, в которой наблюдаются два типа гематитоподобных позиции Fe(3).</w:t>
      </w:r>
    </w:p>
    <w:p w:rsidR="00C85610" w:rsidRPr="00C85610" w:rsidRDefault="00C85610" w:rsidP="00C85610">
      <w:pPr>
        <w:ind w:firstLine="709"/>
        <w:jc w:val="both"/>
        <w:rPr>
          <w:iCs/>
          <w:szCs w:val="24"/>
        </w:rPr>
      </w:pPr>
      <w:r w:rsidRPr="00C85610">
        <w:rPr>
          <w:szCs w:val="24"/>
        </w:rPr>
        <w:t>Таким образом, показано, что возможен контролируемый синтез модифицированных наночастиц ферригидрита путем введения в его структуру элементов металлов, придающих ему специфичные свойства.</w:t>
      </w:r>
      <w:r w:rsidRPr="00C85610">
        <w:rPr>
          <w:iCs/>
          <w:szCs w:val="24"/>
        </w:rPr>
        <w:t xml:space="preserve"> </w:t>
      </w:r>
    </w:p>
    <w:p w:rsidR="00C85610" w:rsidRPr="00C85610" w:rsidRDefault="00C85610" w:rsidP="00C85610">
      <w:pPr>
        <w:ind w:firstLine="708"/>
        <w:jc w:val="both"/>
        <w:rPr>
          <w:szCs w:val="24"/>
        </w:rPr>
      </w:pPr>
      <w:r w:rsidRPr="00C85610">
        <w:rPr>
          <w:szCs w:val="24"/>
        </w:rPr>
        <w:t>Ферритин, в ядре которого находится ферригидрит, выделялся из биомассы</w:t>
      </w:r>
      <w:r w:rsidRPr="00C85610">
        <w:rPr>
          <w:i/>
          <w:szCs w:val="24"/>
        </w:rPr>
        <w:t xml:space="preserve"> </w:t>
      </w:r>
      <w:r w:rsidRPr="00C85610">
        <w:rPr>
          <w:szCs w:val="24"/>
        </w:rPr>
        <w:t xml:space="preserve">разрушенных ультразвуком бактерий </w:t>
      </w:r>
      <w:r w:rsidRPr="00C85610">
        <w:rPr>
          <w:i/>
          <w:szCs w:val="24"/>
        </w:rPr>
        <w:t>Klebsiella oxytoca.</w:t>
      </w:r>
      <w:r w:rsidRPr="00C85610">
        <w:rPr>
          <w:szCs w:val="24"/>
        </w:rPr>
        <w:t xml:space="preserve"> В результате последовательной серии выделения и очистки получен чистый ферритин. По данным гель-электрофореза, ферритин, после второй хроматографии, не содержал посторонних белковых примесей. По мере очистки получаемый ферритинсодержащий образец исследовался на наличие магнитных свойств. Оказалось, что фериригидрит в очищенном образце составляет только долю (существенно меньшую) от его общего содержания в биомассе. Характеристики второй фракции ферригидрита оказались идентичны. В связи с этим отработана методика выделения биогенного ферригидрита не связанного с ферритином.</w:t>
      </w:r>
    </w:p>
    <w:p w:rsidR="00C85610" w:rsidRPr="00C85610" w:rsidRDefault="00C85610" w:rsidP="00C85610">
      <w:pPr>
        <w:ind w:firstLine="708"/>
        <w:jc w:val="both"/>
        <w:rPr>
          <w:iCs/>
          <w:szCs w:val="24"/>
        </w:rPr>
      </w:pPr>
      <w:r w:rsidRPr="00C85610">
        <w:rPr>
          <w:szCs w:val="24"/>
        </w:rPr>
        <w:t xml:space="preserve">Из культуры гетеротрофных бактерий выщелачивающих железо и другие элементы из бокситов селективно выделена смешанная культура также образующая ферригидрит. По предварительным оценкам частицы гидроксида железа имеют размер 2 – 7 нм. В общем магнитные характеристики аналогичны тем, что были получены для ферригидрита из культуры </w:t>
      </w:r>
      <w:r w:rsidRPr="00C85610">
        <w:rPr>
          <w:i/>
          <w:iCs/>
          <w:szCs w:val="24"/>
        </w:rPr>
        <w:t xml:space="preserve">Klebsiella </w:t>
      </w:r>
      <w:r w:rsidRPr="00C85610">
        <w:rPr>
          <w:iCs/>
          <w:szCs w:val="24"/>
        </w:rPr>
        <w:t>oxytoca. Скорость накопления ферригидрита с помощью этих бактерий увеличивается многократно (в 10 и более раз). Из этой смешанной культуры выделены две чистых культуры бактерий.</w:t>
      </w:r>
    </w:p>
    <w:p w:rsidR="00A83DB2" w:rsidRPr="00C85610" w:rsidRDefault="00A83DB2" w:rsidP="00C85610">
      <w:pPr>
        <w:jc w:val="both"/>
        <w:rPr>
          <w:szCs w:val="24"/>
        </w:rPr>
      </w:pPr>
    </w:p>
    <w:p w:rsidR="00C85610" w:rsidRPr="00C85610" w:rsidRDefault="00C85610" w:rsidP="00C85610">
      <w:pPr>
        <w:jc w:val="both"/>
        <w:rPr>
          <w:b/>
          <w:szCs w:val="24"/>
        </w:rPr>
      </w:pPr>
      <w:r w:rsidRPr="00C85610">
        <w:rPr>
          <w:b/>
          <w:bCs/>
          <w:color w:val="000000"/>
          <w:szCs w:val="24"/>
        </w:rPr>
        <w:t>Проект</w:t>
      </w:r>
      <w:r w:rsidRPr="00C85610">
        <w:rPr>
          <w:b/>
          <w:color w:val="000000"/>
          <w:szCs w:val="24"/>
        </w:rPr>
        <w:t xml:space="preserve"> 6.9.1.6. Принцип наихудшего сценария в построении минимальных теоретических и экспериментальных биосферных моделей, согласованных с данными глобальных наблюдений, включая спутниковые. </w:t>
      </w:r>
      <w:r w:rsidRPr="00C85610">
        <w:rPr>
          <w:b/>
          <w:i/>
          <w:szCs w:val="24"/>
          <w:u w:val="single"/>
        </w:rPr>
        <w:t xml:space="preserve"> </w:t>
      </w:r>
      <w:r w:rsidRPr="00C85610">
        <w:rPr>
          <w:b/>
          <w:szCs w:val="24"/>
        </w:rPr>
        <w:t>Рег. №01.200703091</w:t>
      </w:r>
    </w:p>
    <w:p w:rsidR="00C85610" w:rsidRPr="00C85610" w:rsidRDefault="00C85610" w:rsidP="00C85610">
      <w:pPr>
        <w:jc w:val="both"/>
        <w:rPr>
          <w:szCs w:val="24"/>
        </w:rPr>
      </w:pPr>
      <w:r w:rsidRPr="00C85610">
        <w:rPr>
          <w:szCs w:val="24"/>
          <w:u w:val="single"/>
        </w:rPr>
        <w:t>БЛОК</w:t>
      </w:r>
      <w:r w:rsidRPr="00C85610">
        <w:rPr>
          <w:szCs w:val="24"/>
          <w:u w:val="single"/>
          <w:lang w:val="en-US"/>
        </w:rPr>
        <w:t> </w:t>
      </w:r>
      <w:r w:rsidRPr="00C85610">
        <w:rPr>
          <w:szCs w:val="24"/>
          <w:u w:val="single"/>
        </w:rPr>
        <w:t>1.</w:t>
      </w:r>
      <w:r w:rsidRPr="00C85610">
        <w:rPr>
          <w:szCs w:val="24"/>
        </w:rPr>
        <w:t xml:space="preserve"> Теоретический анализ и математическое моделирование процессов в биосфере. (Отв. исполнители</w:t>
      </w:r>
      <w:r w:rsidRPr="00C85610">
        <w:rPr>
          <w:color w:val="000000"/>
          <w:szCs w:val="24"/>
        </w:rPr>
        <w:t xml:space="preserve"> чл.-к. РАН, </w:t>
      </w:r>
      <w:r w:rsidRPr="00C85610">
        <w:rPr>
          <w:szCs w:val="24"/>
        </w:rPr>
        <w:t>Дегерменджи А.Г., д.ф.-м.н. Ба</w:t>
      </w:r>
      <w:r w:rsidRPr="00C85610">
        <w:rPr>
          <w:szCs w:val="24"/>
        </w:rPr>
        <w:t>р</w:t>
      </w:r>
      <w:r w:rsidRPr="00C85610">
        <w:rPr>
          <w:szCs w:val="24"/>
        </w:rPr>
        <w:t>цев С.И.)</w:t>
      </w:r>
    </w:p>
    <w:p w:rsidR="00C85610" w:rsidRPr="00C85610" w:rsidRDefault="00C85610" w:rsidP="00C85610">
      <w:pPr>
        <w:autoSpaceDE w:val="0"/>
        <w:autoSpaceDN w:val="0"/>
        <w:adjustRightInd w:val="0"/>
        <w:ind w:firstLine="454"/>
        <w:jc w:val="both"/>
        <w:rPr>
          <w:szCs w:val="24"/>
        </w:rPr>
      </w:pPr>
      <w:r w:rsidRPr="00C85610">
        <w:rPr>
          <w:szCs w:val="24"/>
        </w:rPr>
        <w:t>Почва является одним из ключевых элементов в системе обратных связей системы "биосфера-климат". От характерных времен глобального отклика почвенного дыхания на повышение температуры существенно зависит сценарий возможных изменений в биосфере. Почвенное дыхание и фотосинтез северных широт в глобальном масштабе проявляют себя в сезонных колебаниях атмосферной концентрации СО</w:t>
      </w:r>
      <w:r w:rsidRPr="00C85610">
        <w:rPr>
          <w:szCs w:val="24"/>
          <w:vertAlign w:val="subscript"/>
        </w:rPr>
        <w:t>2</w:t>
      </w:r>
      <w:r w:rsidRPr="00C85610">
        <w:rPr>
          <w:szCs w:val="24"/>
        </w:rPr>
        <w:t>. Сопоставление параметров эти колебаний с данными о широтном распределении различных типов почв, осуществляемое посредством математической модели потоков углерода в системе "фотосинтетики-почва-атмосфера" позволяет, в принципе, получить оценку характерных времен отклика различных компонентов почвы. Почва разделяется на стандартные блоки: легко окисляемый детрит (опад и его разлагатели); мобильная почва (подстилка, остатки корней); устойчивая почва (трудно-окисляемый гумус) с соответствующими временами пребывания углерода: 1,8 года, 80 лет, 577 лет. Схема потоков углерода и обозначения констант скоростей реакций приведены на Рис.1</w:t>
      </w:r>
      <w:r w:rsidR="000F7DC8">
        <w:rPr>
          <w:szCs w:val="24"/>
        </w:rPr>
        <w:t>4</w:t>
      </w:r>
      <w:r w:rsidRPr="00C85610">
        <w:rPr>
          <w:szCs w:val="24"/>
        </w:rPr>
        <w:t xml:space="preserve"> (</w:t>
      </w:r>
      <w:r w:rsidRPr="00C85610">
        <w:rPr>
          <w:szCs w:val="24"/>
          <w:lang w:val="en-US"/>
        </w:rPr>
        <w:t>Harvey</w:t>
      </w:r>
      <w:r w:rsidRPr="00C85610">
        <w:rPr>
          <w:szCs w:val="24"/>
        </w:rPr>
        <w:t xml:space="preserve">, 1989). </w:t>
      </w:r>
    </w:p>
    <w:p w:rsidR="00C85610" w:rsidRPr="00C85610" w:rsidRDefault="00C85610" w:rsidP="00C85610">
      <w:pPr>
        <w:ind w:firstLine="454"/>
        <w:jc w:val="both"/>
        <w:rPr>
          <w:szCs w:val="24"/>
        </w:rPr>
      </w:pPr>
      <w:r w:rsidRPr="00C85610">
        <w:rPr>
          <w:szCs w:val="24"/>
        </w:rPr>
        <w:t xml:space="preserve">Для оценки сезонной интенсивности почвенного дыхания в модели необходимо описать широтную зависимость сезонной температуры. По модифицированному графику зависимости средних температур в северном полушарии от широт по С.П. Хромову и Л.И. Мамонтовой, и по сглаженным значениям сезонных температур получена хорошая </w:t>
      </w:r>
      <w:r w:rsidRPr="00C85610">
        <w:rPr>
          <w:szCs w:val="24"/>
        </w:rPr>
        <w:lastRenderedPageBreak/>
        <w:t>аппроксимация зависимости среднемесячной температуры широтного круга от широты. Это позволило получить формулы сезонного изменения ЧПП, поступления органики в почву и почвенного дыхания в данном широтном круге. Сложность модели приводит к необходимости проводить численное исследование модели. На рис.</w:t>
      </w:r>
      <w:r w:rsidR="000F7DC8">
        <w:rPr>
          <w:szCs w:val="24"/>
        </w:rPr>
        <w:t>15</w:t>
      </w:r>
      <w:r w:rsidRPr="00C85610">
        <w:rPr>
          <w:szCs w:val="24"/>
        </w:rPr>
        <w:t xml:space="preserve"> показана динамика сезонных изменений количества углерода в фитомассе и детрите на широте 50</w:t>
      </w:r>
      <w:r w:rsidRPr="00C85610">
        <w:rPr>
          <w:szCs w:val="24"/>
          <w:vertAlign w:val="superscript"/>
        </w:rPr>
        <w:t xml:space="preserve">о </w:t>
      </w:r>
      <w:r w:rsidRPr="00C85610">
        <w:rPr>
          <w:szCs w:val="24"/>
        </w:rPr>
        <w:t>с.ш.</w:t>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r w:rsidRPr="00C85610">
        <w:rPr>
          <w:noProof/>
          <w:szCs w:val="24"/>
        </w:rPr>
        <w:pict>
          <v:group id="_x0000_s1136" style="position:absolute;margin-left:99pt;margin-top:-27pt;width:210.95pt;height:157.6pt;z-index:251657728" coordorigin="4154,6475" coordsize="4219,3062">
            <v:group id="_x0000_s1137" style="position:absolute;left:4154;top:6513;width:4219;height:3024" coordorigin="3871,5126" coordsize="4219,3024">
              <v:line id="_x0000_s1138" style="position:absolute" from="4611,7832" to="4727,7898">
                <v:stroke endarrow="block"/>
              </v:line>
              <v:shape id="_x0000_s1139" type="#_x0000_t75" style="position:absolute;left:4507;top:5126;width:3583;height:3024">
                <v:imagedata r:id="rId29" o:title=""/>
              </v:shape>
              <v:shape id="_x0000_s1140" style="position:absolute;left:4202;top:6580;width:2190;height:1108" coordsize="2190,1410" path="m2115,v37,80,75,160,-225,225c1590,290,625,320,315,390,5,460,60,543,30,645,,747,38,878,135,1005v97,127,288,266,480,405e" filled="f">
                <v:path arrowok="t"/>
              </v:shape>
              <v:line id="_x0000_s1141" style="position:absolute" from="4772,7653" to="4862,7712">
                <v:stroke endarrow="block"/>
              </v:line>
              <v:shape id="_x0000_s1142" type="#_x0000_t202" style="position:absolute;left:4445;top:6458;width:690;height:459" filled="f" stroked="f">
                <v:textbox style="mso-next-textbox:#_x0000_s1142">
                  <w:txbxContent>
                    <w:p w:rsidR="00321979" w:rsidRPr="00176D4C" w:rsidRDefault="00321979" w:rsidP="00C85610">
                      <w:pPr>
                        <w:rPr>
                          <w:i/>
                          <w:szCs w:val="24"/>
                          <w:vertAlign w:val="subscript"/>
                          <w:lang w:val="en-US"/>
                        </w:rPr>
                      </w:pPr>
                      <w:r w:rsidRPr="00176D4C">
                        <w:rPr>
                          <w:i/>
                          <w:szCs w:val="24"/>
                          <w:lang w:val="en-US"/>
                        </w:rPr>
                        <w:t>k</w:t>
                      </w:r>
                      <w:r w:rsidRPr="00176D4C">
                        <w:rPr>
                          <w:i/>
                          <w:szCs w:val="24"/>
                          <w:vertAlign w:val="subscript"/>
                          <w:lang w:val="en-US"/>
                        </w:rPr>
                        <w:t>6</w:t>
                      </w:r>
                    </w:p>
                  </w:txbxContent>
                </v:textbox>
              </v:shape>
              <v:shape id="_x0000_s1143" type="#_x0000_t202" style="position:absolute;left:4677;top:5434;width:1292;height:414" filled="f" stroked="f">
                <v:textbox>
                  <w:txbxContent>
                    <w:p w:rsidR="00321979" w:rsidRPr="00875239" w:rsidRDefault="00321979" w:rsidP="00C85610">
                      <w:pPr>
                        <w:rPr>
                          <w:i/>
                          <w:sz w:val="20"/>
                          <w:lang w:val="en-US"/>
                        </w:rPr>
                      </w:pPr>
                      <w:r w:rsidRPr="00875239">
                        <w:rPr>
                          <w:i/>
                          <w:sz w:val="20"/>
                          <w:lang w:val="en-US"/>
                        </w:rPr>
                        <w:t>Def</w:t>
                      </w:r>
                      <w:r w:rsidRPr="00875239">
                        <w:rPr>
                          <w:i/>
                          <w:sz w:val="20"/>
                        </w:rPr>
                        <w:t>(</w:t>
                      </w:r>
                      <w:r w:rsidRPr="00875239">
                        <w:rPr>
                          <w:i/>
                          <w:sz w:val="20"/>
                          <w:lang w:val="en-US"/>
                        </w:rPr>
                        <w:sym w:font="Symbol" w:char="F06A"/>
                      </w:r>
                      <w:r w:rsidRPr="00875239">
                        <w:rPr>
                          <w:i/>
                          <w:sz w:val="20"/>
                          <w:lang w:val="en-US"/>
                        </w:rPr>
                        <w:t>, t)</w:t>
                      </w:r>
                    </w:p>
                  </w:txbxContent>
                </v:textbox>
              </v:shape>
              <v:rect id="_x0000_s1144" style="position:absolute;left:5620;top:5455;width:160;height:123" fillcolor="black"/>
              <v:shape id="_x0000_s1145" style="position:absolute;left:3871;top:5567;width:1758;height:2292;mso-position-horizontal:absolute;mso-position-vertical:absolute" coordsize="1758,2292" path="m1758,v-26,130,-52,261,-223,396c1364,531,957,684,734,812,511,940,311,1055,196,1167,81,1279,56,1368,44,1481,32,1594,,1711,125,1846v125,135,397,290,670,446e" filled="f">
                <v:path arrowok="t"/>
              </v:shape>
              <v:shape id="_x0000_s1146" type="#_x0000_t202" style="position:absolute;left:5872;top:5603;width:710;height:367" filled="f" stroked="f">
                <v:textbox style="mso-next-textbox:#_x0000_s1146">
                  <w:txbxContent>
                    <w:p w:rsidR="00321979" w:rsidRPr="00875239" w:rsidRDefault="00321979" w:rsidP="00C85610">
                      <w:pPr>
                        <w:rPr>
                          <w:b/>
                          <w:i/>
                          <w:sz w:val="18"/>
                          <w:szCs w:val="18"/>
                          <w:vertAlign w:val="subscript"/>
                          <w:lang w:val="en-US"/>
                        </w:rPr>
                      </w:pPr>
                      <w:r w:rsidRPr="00875239">
                        <w:rPr>
                          <w:b/>
                          <w:i/>
                          <w:sz w:val="18"/>
                          <w:szCs w:val="18"/>
                          <w:lang w:val="en-US"/>
                        </w:rPr>
                        <w:t>0,87</w:t>
                      </w:r>
                    </w:p>
                  </w:txbxContent>
                </v:textbox>
              </v:shape>
              <v:shape id="_x0000_s1147" type="#_x0000_t202" style="position:absolute;left:4885;top:6249;width:710;height:367" filled="f" stroked="f">
                <v:textbox style="mso-next-textbox:#_x0000_s1147">
                  <w:txbxContent>
                    <w:p w:rsidR="00321979" w:rsidRPr="00875239" w:rsidRDefault="00321979" w:rsidP="00C85610">
                      <w:pPr>
                        <w:rPr>
                          <w:b/>
                          <w:i/>
                          <w:sz w:val="18"/>
                          <w:szCs w:val="18"/>
                          <w:vertAlign w:val="subscript"/>
                          <w:lang w:val="en-US"/>
                        </w:rPr>
                      </w:pPr>
                      <w:r w:rsidRPr="00875239">
                        <w:rPr>
                          <w:b/>
                          <w:i/>
                          <w:sz w:val="18"/>
                          <w:szCs w:val="18"/>
                          <w:lang w:val="en-US"/>
                        </w:rPr>
                        <w:t>0,</w:t>
                      </w:r>
                      <w:r>
                        <w:rPr>
                          <w:b/>
                          <w:i/>
                          <w:sz w:val="18"/>
                          <w:szCs w:val="18"/>
                          <w:lang w:val="en-US"/>
                        </w:rPr>
                        <w:t>12</w:t>
                      </w:r>
                    </w:p>
                  </w:txbxContent>
                </v:textbox>
              </v:shape>
              <v:shape id="_x0000_s1148" type="#_x0000_t202" style="position:absolute;left:4344;top:5972;width:710;height:367" filled="f" stroked="f">
                <v:textbox style="mso-next-textbox:#_x0000_s1148">
                  <w:txbxContent>
                    <w:p w:rsidR="00321979" w:rsidRPr="00875239" w:rsidRDefault="00321979" w:rsidP="00C85610">
                      <w:pPr>
                        <w:rPr>
                          <w:b/>
                          <w:i/>
                          <w:sz w:val="18"/>
                          <w:szCs w:val="18"/>
                          <w:vertAlign w:val="subscript"/>
                          <w:lang w:val="en-US"/>
                        </w:rPr>
                      </w:pPr>
                      <w:r w:rsidRPr="00875239">
                        <w:rPr>
                          <w:b/>
                          <w:i/>
                          <w:sz w:val="18"/>
                          <w:szCs w:val="18"/>
                          <w:lang w:val="en-US"/>
                        </w:rPr>
                        <w:t>0,</w:t>
                      </w:r>
                      <w:r>
                        <w:rPr>
                          <w:b/>
                          <w:i/>
                          <w:sz w:val="18"/>
                          <w:szCs w:val="18"/>
                          <w:lang w:val="en-US"/>
                        </w:rPr>
                        <w:t>01</w:t>
                      </w:r>
                    </w:p>
                  </w:txbxContent>
                </v:textbox>
              </v:shape>
            </v:group>
            <v:shape id="_x0000_s1149" type="#_x0000_t202" style="position:absolute;left:5085;top:6475;width:1800;height:360">
              <v:textbox>
                <w:txbxContent>
                  <w:p w:rsidR="00321979" w:rsidRPr="000228CF" w:rsidRDefault="00321979" w:rsidP="00C85610">
                    <w:pPr>
                      <w:jc w:val="center"/>
                      <w:rPr>
                        <w:sz w:val="18"/>
                        <w:szCs w:val="18"/>
                      </w:rPr>
                    </w:pPr>
                    <w:r w:rsidRPr="000228CF">
                      <w:rPr>
                        <w:sz w:val="18"/>
                        <w:szCs w:val="18"/>
                      </w:rPr>
                      <w:t>Фитомасса</w:t>
                    </w:r>
                    <w:r>
                      <w:rPr>
                        <w:sz w:val="18"/>
                        <w:szCs w:val="18"/>
                      </w:rPr>
                      <w:t xml:space="preserve"> (</w:t>
                    </w:r>
                    <w:r>
                      <w:rPr>
                        <w:sz w:val="18"/>
                        <w:szCs w:val="18"/>
                        <w:lang w:val="en-US"/>
                      </w:rPr>
                      <w:t>B</w:t>
                    </w:r>
                    <w:r>
                      <w:rPr>
                        <w:sz w:val="18"/>
                        <w:szCs w:val="18"/>
                      </w:rPr>
                      <w:t>)</w:t>
                    </w:r>
                  </w:p>
                </w:txbxContent>
              </v:textbox>
            </v:shape>
          </v:group>
        </w:pict>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Default="00C85610" w:rsidP="00C85610">
      <w:pPr>
        <w:rPr>
          <w:szCs w:val="24"/>
        </w:rPr>
      </w:pPr>
    </w:p>
    <w:p w:rsidR="00C85610" w:rsidRPr="00C85610" w:rsidRDefault="00C85610" w:rsidP="00C85610">
      <w:pPr>
        <w:rPr>
          <w:szCs w:val="24"/>
        </w:rPr>
      </w:pPr>
    </w:p>
    <w:p w:rsidR="00C85610" w:rsidRPr="00C85610" w:rsidRDefault="00C85610" w:rsidP="00C85610">
      <w:pPr>
        <w:jc w:val="both"/>
        <w:rPr>
          <w:szCs w:val="24"/>
        </w:rPr>
      </w:pPr>
      <w:r w:rsidRPr="00C85610">
        <w:rPr>
          <w:szCs w:val="24"/>
        </w:rPr>
        <w:t>Рис.1</w:t>
      </w:r>
      <w:r w:rsidR="000F7DC8">
        <w:rPr>
          <w:szCs w:val="24"/>
        </w:rPr>
        <w:t>4</w:t>
      </w:r>
      <w:r w:rsidRPr="00C85610">
        <w:rPr>
          <w:szCs w:val="24"/>
        </w:rPr>
        <w:t>. Схема потоков углерода и обозначения констант скоростей реакций.</w:t>
      </w:r>
    </w:p>
    <w:p w:rsidR="00C85610" w:rsidRPr="00C85610" w:rsidRDefault="003970AE" w:rsidP="00C85610">
      <w:pPr>
        <w:rPr>
          <w:szCs w:val="24"/>
        </w:rPr>
      </w:pPr>
      <w:r>
        <w:rPr>
          <w:noProof/>
          <w:szCs w:val="24"/>
        </w:rPr>
        <w:drawing>
          <wp:anchor distT="0" distB="0" distL="114300" distR="114300" simplePos="0" relativeHeight="251658752" behindDoc="0" locked="0" layoutInCell="1" allowOverlap="1">
            <wp:simplePos x="0" y="0"/>
            <wp:positionH relativeFrom="column">
              <wp:posOffset>342900</wp:posOffset>
            </wp:positionH>
            <wp:positionV relativeFrom="paragraph">
              <wp:posOffset>38100</wp:posOffset>
            </wp:positionV>
            <wp:extent cx="4866640" cy="1461770"/>
            <wp:effectExtent l="19050" t="0" r="0" b="0"/>
            <wp:wrapNone/>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 cstate="print"/>
                    <a:srcRect/>
                    <a:stretch>
                      <a:fillRect/>
                    </a:stretch>
                  </pic:blipFill>
                  <pic:spPr bwMode="auto">
                    <a:xfrm>
                      <a:off x="0" y="0"/>
                      <a:ext cx="4866640" cy="1461770"/>
                    </a:xfrm>
                    <a:prstGeom prst="rect">
                      <a:avLst/>
                    </a:prstGeom>
                    <a:noFill/>
                    <a:ln w="9525">
                      <a:noFill/>
                      <a:miter lim="800000"/>
                      <a:headEnd/>
                      <a:tailEnd/>
                    </a:ln>
                  </pic:spPr>
                </pic:pic>
              </a:graphicData>
            </a:graphic>
          </wp:anchor>
        </w:drawing>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r w:rsidRPr="00C85610">
        <w:rPr>
          <w:noProof/>
          <w:szCs w:val="24"/>
        </w:rPr>
        <w:pict>
          <v:group id="_x0000_s1132" style="position:absolute;margin-left:344.25pt;margin-top:7.4pt;width:102pt;height:.75pt;z-index:251655680" coordorigin="8586,15081" coordsize="2040,15">
            <v:line id="_x0000_s1133" style="position:absolute" from="8586,15081" to="8841,15096" strokeweight="2pt"/>
            <v:line id="_x0000_s1134" style="position:absolute" from="10131,15093" to="10626,15093" strokeweight="2pt">
              <v:stroke dashstyle="dash"/>
            </v:line>
          </v:group>
        </w:pict>
      </w:r>
      <w:r w:rsidRPr="00C85610">
        <w:rPr>
          <w:szCs w:val="24"/>
        </w:rPr>
        <w:t>Рис.</w:t>
      </w:r>
      <w:r w:rsidR="000F7DC8">
        <w:rPr>
          <w:szCs w:val="24"/>
        </w:rPr>
        <w:t>15</w:t>
      </w:r>
      <w:r w:rsidRPr="00C85610">
        <w:rPr>
          <w:szCs w:val="24"/>
        </w:rPr>
        <w:t>. Нормализованный график сезонных изменений фитомассы (    ) и детрита (         ).</w:t>
      </w:r>
    </w:p>
    <w:p w:rsidR="00C85610" w:rsidRDefault="00C85610" w:rsidP="00C85610">
      <w:pPr>
        <w:ind w:firstLine="454"/>
        <w:jc w:val="both"/>
        <w:rPr>
          <w:szCs w:val="24"/>
        </w:rPr>
      </w:pPr>
    </w:p>
    <w:p w:rsidR="00C85610" w:rsidRPr="00C85610" w:rsidRDefault="00C85610" w:rsidP="00C85610">
      <w:pPr>
        <w:ind w:firstLine="454"/>
        <w:jc w:val="both"/>
        <w:rPr>
          <w:szCs w:val="24"/>
        </w:rPr>
      </w:pPr>
      <w:r w:rsidRPr="00C85610">
        <w:rPr>
          <w:szCs w:val="24"/>
        </w:rPr>
        <w:t>На этой же широте сезонные изменения суммарного потока углерода в атмосферу показаны на рис.</w:t>
      </w:r>
      <w:r w:rsidR="000F7DC8">
        <w:rPr>
          <w:szCs w:val="24"/>
        </w:rPr>
        <w:t>16</w:t>
      </w:r>
      <w:r w:rsidRPr="00C85610">
        <w:rPr>
          <w:szCs w:val="24"/>
        </w:rPr>
        <w:t xml:space="preserve">. </w:t>
      </w:r>
    </w:p>
    <w:p w:rsidR="00C85610" w:rsidRPr="00C85610" w:rsidRDefault="003970AE" w:rsidP="00C85610">
      <w:pPr>
        <w:rPr>
          <w:szCs w:val="24"/>
        </w:rPr>
      </w:pPr>
      <w:r>
        <w:rPr>
          <w:noProof/>
          <w:szCs w:val="24"/>
        </w:rPr>
        <w:drawing>
          <wp:anchor distT="0" distB="0" distL="114300" distR="114300" simplePos="0" relativeHeight="251656704" behindDoc="0" locked="0" layoutInCell="1" allowOverlap="1">
            <wp:simplePos x="0" y="0"/>
            <wp:positionH relativeFrom="column">
              <wp:posOffset>-70485</wp:posOffset>
            </wp:positionH>
            <wp:positionV relativeFrom="paragraph">
              <wp:posOffset>82550</wp:posOffset>
            </wp:positionV>
            <wp:extent cx="5208905" cy="1405890"/>
            <wp:effectExtent l="1905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cstate="print"/>
                    <a:srcRect/>
                    <a:stretch>
                      <a:fillRect/>
                    </a:stretch>
                  </pic:blipFill>
                  <pic:spPr bwMode="auto">
                    <a:xfrm>
                      <a:off x="0" y="0"/>
                      <a:ext cx="5208905" cy="1405890"/>
                    </a:xfrm>
                    <a:prstGeom prst="rect">
                      <a:avLst/>
                    </a:prstGeom>
                    <a:noFill/>
                    <a:ln w="9525">
                      <a:noFill/>
                      <a:miter lim="800000"/>
                      <a:headEnd/>
                      <a:tailEnd/>
                    </a:ln>
                  </pic:spPr>
                </pic:pic>
              </a:graphicData>
            </a:graphic>
          </wp:anchor>
        </w:drawing>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0F7DC8" w:rsidP="00C85610">
      <w:pPr>
        <w:rPr>
          <w:szCs w:val="24"/>
        </w:rPr>
      </w:pPr>
      <w:r>
        <w:rPr>
          <w:szCs w:val="24"/>
        </w:rPr>
        <w:t>Рис.16</w:t>
      </w:r>
      <w:r w:rsidR="00C85610" w:rsidRPr="00C85610">
        <w:rPr>
          <w:szCs w:val="24"/>
        </w:rPr>
        <w:t>. Суммарный поток углерода в атмосферу.</w:t>
      </w:r>
    </w:p>
    <w:p w:rsidR="00C85610" w:rsidRPr="00C85610" w:rsidRDefault="00C85610" w:rsidP="00C85610">
      <w:pPr>
        <w:ind w:firstLine="454"/>
        <w:jc w:val="both"/>
        <w:rPr>
          <w:szCs w:val="24"/>
        </w:rPr>
      </w:pPr>
    </w:p>
    <w:p w:rsidR="00C85610" w:rsidRPr="00C85610" w:rsidRDefault="00C85610" w:rsidP="00C85610">
      <w:pPr>
        <w:ind w:firstLine="454"/>
        <w:jc w:val="both"/>
        <w:rPr>
          <w:szCs w:val="24"/>
        </w:rPr>
      </w:pPr>
      <w:r w:rsidRPr="00C85610">
        <w:rPr>
          <w:szCs w:val="24"/>
        </w:rPr>
        <w:t>Сложный вид данной зависимости позволяет использовать для верификации модели данные по прямому измерению суммарного потока хотя бы в одном из широтных поясов.</w:t>
      </w:r>
    </w:p>
    <w:p w:rsidR="00C85610" w:rsidRPr="00C85610" w:rsidRDefault="00C85610" w:rsidP="00C85610">
      <w:pPr>
        <w:ind w:firstLine="454"/>
        <w:jc w:val="both"/>
        <w:rPr>
          <w:szCs w:val="24"/>
        </w:rPr>
      </w:pPr>
      <w:r w:rsidRPr="00C85610">
        <w:rPr>
          <w:szCs w:val="24"/>
        </w:rPr>
        <w:t xml:space="preserve">Исключительно важным для верификации модели является сопоставление полученных в модели поширотных стационарных распределений количества углерода в почвенных блоках (Рис.4) с данными прямых измерений. </w:t>
      </w:r>
    </w:p>
    <w:p w:rsidR="00C85610" w:rsidRPr="00C85610" w:rsidRDefault="00C85610" w:rsidP="00C85610">
      <w:pPr>
        <w:ind w:firstLine="454"/>
        <w:jc w:val="both"/>
        <w:rPr>
          <w:szCs w:val="24"/>
        </w:rPr>
      </w:pPr>
      <w:r w:rsidRPr="00C85610">
        <w:rPr>
          <w:szCs w:val="24"/>
        </w:rPr>
        <w:t>Следует отметить, что при соотношениях констант скоростей реакции, соответствующих предположению о стационарности существующих почвенных блоков, среднее отношение количества углерода в мобильной почве к детриту в модели (</w:t>
      </w:r>
      <w:r w:rsidRPr="00C85610">
        <w:rPr>
          <w:szCs w:val="24"/>
          <w:lang w:val="en-US"/>
        </w:rPr>
        <w:t>M</w:t>
      </w:r>
      <w:r w:rsidRPr="00C85610">
        <w:rPr>
          <w:szCs w:val="24"/>
        </w:rPr>
        <w:t>/</w:t>
      </w:r>
      <w:r w:rsidRPr="00C85610">
        <w:rPr>
          <w:szCs w:val="24"/>
          <w:lang w:val="en-US"/>
        </w:rPr>
        <w:t>D</w:t>
      </w:r>
      <w:r w:rsidRPr="00C85610">
        <w:rPr>
          <w:szCs w:val="24"/>
        </w:rPr>
        <w:t>=6,8)</w:t>
      </w:r>
      <w:r w:rsidRPr="00C85610">
        <w:rPr>
          <w:szCs w:val="24"/>
          <w:vertAlign w:val="subscript"/>
        </w:rPr>
        <w:t>М</w:t>
      </w:r>
      <w:r w:rsidRPr="00C85610">
        <w:rPr>
          <w:szCs w:val="24"/>
        </w:rPr>
        <w:t xml:space="preserve"> достаточно близко к известным глобальным оценкам (</w:t>
      </w:r>
      <w:r w:rsidRPr="00C85610">
        <w:rPr>
          <w:szCs w:val="24"/>
          <w:lang w:val="en-US"/>
        </w:rPr>
        <w:t>M</w:t>
      </w:r>
      <w:r w:rsidRPr="00C85610">
        <w:rPr>
          <w:szCs w:val="24"/>
        </w:rPr>
        <w:t>/</w:t>
      </w:r>
      <w:r w:rsidRPr="00C85610">
        <w:rPr>
          <w:szCs w:val="24"/>
          <w:lang w:val="en-US"/>
        </w:rPr>
        <w:t>D</w:t>
      </w:r>
      <w:r w:rsidRPr="00C85610">
        <w:rPr>
          <w:szCs w:val="24"/>
        </w:rPr>
        <w:t xml:space="preserve">=7,3). Однако для устойчивой </w:t>
      </w:r>
      <w:r w:rsidRPr="00C85610">
        <w:rPr>
          <w:szCs w:val="24"/>
        </w:rPr>
        <w:lastRenderedPageBreak/>
        <w:t>почвы (</w:t>
      </w:r>
      <w:r w:rsidRPr="00C85610">
        <w:rPr>
          <w:szCs w:val="24"/>
          <w:lang w:val="en-US"/>
        </w:rPr>
        <w:t>R</w:t>
      </w:r>
      <w:r w:rsidRPr="00C85610">
        <w:rPr>
          <w:szCs w:val="24"/>
        </w:rPr>
        <w:t>/</w:t>
      </w:r>
      <w:r w:rsidRPr="00C85610">
        <w:rPr>
          <w:szCs w:val="24"/>
          <w:lang w:val="en-US"/>
        </w:rPr>
        <w:t>D</w:t>
      </w:r>
      <w:r w:rsidRPr="00C85610">
        <w:rPr>
          <w:szCs w:val="24"/>
        </w:rPr>
        <w:t>=7,0)</w:t>
      </w:r>
      <w:r w:rsidRPr="00C85610">
        <w:rPr>
          <w:szCs w:val="24"/>
          <w:vertAlign w:val="subscript"/>
        </w:rPr>
        <w:t>М</w:t>
      </w:r>
      <w:r w:rsidRPr="00C85610">
        <w:rPr>
          <w:szCs w:val="24"/>
        </w:rPr>
        <w:t xml:space="preserve"> и (</w:t>
      </w:r>
      <w:r w:rsidRPr="00C85610">
        <w:rPr>
          <w:szCs w:val="24"/>
          <w:lang w:val="en-US"/>
        </w:rPr>
        <w:t>R</w:t>
      </w:r>
      <w:r w:rsidRPr="00C85610">
        <w:rPr>
          <w:szCs w:val="24"/>
        </w:rPr>
        <w:t>/</w:t>
      </w:r>
      <w:r w:rsidRPr="00C85610">
        <w:rPr>
          <w:szCs w:val="24"/>
          <w:lang w:val="en-US"/>
        </w:rPr>
        <w:t>D</w:t>
      </w:r>
      <w:r w:rsidRPr="00C85610">
        <w:rPr>
          <w:szCs w:val="24"/>
        </w:rPr>
        <w:t>=8,3) соответствие существенно хуже (Рис.</w:t>
      </w:r>
      <w:r w:rsidR="000F7DC8">
        <w:rPr>
          <w:szCs w:val="24"/>
        </w:rPr>
        <w:t>17</w:t>
      </w:r>
      <w:r w:rsidRPr="00C85610">
        <w:rPr>
          <w:szCs w:val="24"/>
        </w:rPr>
        <w:t>А). В то же время незначительные (в пределах 5%) изменения соответствующих констант позволяют получить необходимое соотношение (Рис.</w:t>
      </w:r>
      <w:r w:rsidR="000F7DC8">
        <w:rPr>
          <w:szCs w:val="24"/>
        </w:rPr>
        <w:t>17</w:t>
      </w:r>
      <w:r w:rsidRPr="00C85610">
        <w:rPr>
          <w:szCs w:val="24"/>
        </w:rPr>
        <w:t xml:space="preserve">Б), причем изменение количества устойчивой почвы по широтам варьирует в пределах 11-16%. </w:t>
      </w:r>
    </w:p>
    <w:p w:rsidR="00C85610" w:rsidRPr="00C85610" w:rsidRDefault="00C85610" w:rsidP="00C85610">
      <w:pPr>
        <w:rPr>
          <w:szCs w:val="24"/>
        </w:rPr>
      </w:pPr>
      <w:r w:rsidRPr="00C85610">
        <w:rPr>
          <w:noProof/>
          <w:szCs w:val="24"/>
        </w:rPr>
        <w:pict>
          <v:group id="_x0000_s1151" style="position:absolute;margin-left:0;margin-top:6.5pt;width:463.85pt;height:163.3pt;z-index:251659776" coordorigin="1721,6301" coordsize="9277,3266">
            <v:shape id="_x0000_s1152" type="#_x0000_t75" style="position:absolute;left:1721;top:6301;width:4471;height:3262">
              <v:imagedata r:id="rId32" o:title=""/>
            </v:shape>
            <v:shape id="_x0000_s1153" type="#_x0000_t202" style="position:absolute;left:2300;top:6427;width:590;height:440" filled="f" stroked="f">
              <v:textbox>
                <w:txbxContent>
                  <w:p w:rsidR="00321979" w:rsidRPr="0034512F" w:rsidRDefault="00321979" w:rsidP="00C85610">
                    <w:pPr>
                      <w:rPr>
                        <w:b/>
                        <w:sz w:val="20"/>
                      </w:rPr>
                    </w:pPr>
                    <w:r w:rsidRPr="0034512F">
                      <w:rPr>
                        <w:b/>
                        <w:sz w:val="20"/>
                      </w:rPr>
                      <w:t>А)</w:t>
                    </w:r>
                  </w:p>
                </w:txbxContent>
              </v:textbox>
            </v:shape>
            <v:shape id="_x0000_s1154" type="#_x0000_t75" style="position:absolute;left:6281;top:6331;width:4717;height:3236">
              <v:imagedata r:id="rId33" o:title=""/>
            </v:shape>
            <v:shape id="_x0000_s1155" type="#_x0000_t202" style="position:absolute;left:6970;top:6427;width:590;height:440" filled="f" stroked="f">
              <v:textbox>
                <w:txbxContent>
                  <w:p w:rsidR="00321979" w:rsidRPr="0034512F" w:rsidRDefault="00321979" w:rsidP="00C85610">
                    <w:pPr>
                      <w:rPr>
                        <w:b/>
                        <w:sz w:val="20"/>
                      </w:rPr>
                    </w:pPr>
                    <w:r>
                      <w:rPr>
                        <w:b/>
                        <w:sz w:val="20"/>
                      </w:rPr>
                      <w:t>Б</w:t>
                    </w:r>
                    <w:r w:rsidRPr="0034512F">
                      <w:rPr>
                        <w:b/>
                        <w:sz w:val="20"/>
                      </w:rPr>
                      <w:t>)</w:t>
                    </w:r>
                  </w:p>
                </w:txbxContent>
              </v:textbox>
            </v:shape>
          </v:group>
        </w:pict>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Default="00C85610" w:rsidP="00C85610">
      <w:pPr>
        <w:rPr>
          <w:szCs w:val="24"/>
        </w:rPr>
      </w:pPr>
    </w:p>
    <w:p w:rsidR="00C85610" w:rsidRPr="00C85610" w:rsidRDefault="000F7DC8" w:rsidP="00C85610">
      <w:pPr>
        <w:rPr>
          <w:szCs w:val="24"/>
        </w:rPr>
      </w:pPr>
      <w:r>
        <w:rPr>
          <w:szCs w:val="24"/>
        </w:rPr>
        <w:t>Рис.17</w:t>
      </w:r>
      <w:r w:rsidR="00C85610" w:rsidRPr="00C85610">
        <w:rPr>
          <w:szCs w:val="24"/>
        </w:rPr>
        <w:t xml:space="preserve">. Стационарные распределения почвенных блоков по широтным поясам. А) стационарные и Б) модифицированные значения констант скоростей реакций. </w:t>
      </w:r>
    </w:p>
    <w:p w:rsidR="00C85610" w:rsidRPr="00C85610" w:rsidRDefault="00C85610" w:rsidP="00C85610">
      <w:pPr>
        <w:rPr>
          <w:szCs w:val="24"/>
        </w:rPr>
      </w:pPr>
    </w:p>
    <w:p w:rsidR="00C85610" w:rsidRPr="00C85610" w:rsidRDefault="00C85610" w:rsidP="00C85610">
      <w:pPr>
        <w:ind w:firstLine="454"/>
        <w:jc w:val="both"/>
        <w:rPr>
          <w:szCs w:val="24"/>
        </w:rPr>
      </w:pPr>
      <w:r w:rsidRPr="00C85610">
        <w:rPr>
          <w:szCs w:val="24"/>
        </w:rPr>
        <w:t xml:space="preserve">На основе вышесказанного можно сделать следующие выводы. </w:t>
      </w:r>
    </w:p>
    <w:p w:rsidR="00C85610" w:rsidRPr="00C85610" w:rsidRDefault="00C85610" w:rsidP="00C85610">
      <w:pPr>
        <w:numPr>
          <w:ilvl w:val="0"/>
          <w:numId w:val="13"/>
        </w:numPr>
        <w:jc w:val="both"/>
        <w:rPr>
          <w:szCs w:val="24"/>
        </w:rPr>
      </w:pPr>
      <w:r w:rsidRPr="00C85610">
        <w:rPr>
          <w:szCs w:val="24"/>
        </w:rPr>
        <w:t xml:space="preserve">Стационарные оценки соотношений констант скоростей реакций в почве не подходят для адекватного описания системы, претерпевающей сезонные изменения, что порождает запрос к экспериментаторам на оценку потоков углерода в течение сезона. Без этого инкапсуляция почвенного блока представляется преждевременной. </w:t>
      </w:r>
    </w:p>
    <w:p w:rsidR="00C85610" w:rsidRPr="00C85610" w:rsidRDefault="00C85610" w:rsidP="00C85610">
      <w:pPr>
        <w:numPr>
          <w:ilvl w:val="0"/>
          <w:numId w:val="13"/>
        </w:numPr>
        <w:jc w:val="both"/>
        <w:rPr>
          <w:szCs w:val="24"/>
        </w:rPr>
      </w:pPr>
      <w:r w:rsidRPr="00C85610">
        <w:rPr>
          <w:szCs w:val="24"/>
        </w:rPr>
        <w:t xml:space="preserve"> Высокая чувствительность блоков почвы к величинам потоков их формирующих позволяет предположить, что почва практически никогда не находится в стационарном состоянии, поскольку темпы изменений климата сопоставимы характерными временами отклика составляющих ее блоков.</w:t>
      </w:r>
    </w:p>
    <w:p w:rsidR="00C85610" w:rsidRPr="00C85610" w:rsidRDefault="00C85610" w:rsidP="00C85610">
      <w:pPr>
        <w:rPr>
          <w:szCs w:val="24"/>
        </w:rPr>
      </w:pPr>
    </w:p>
    <w:p w:rsidR="00C85610" w:rsidRPr="00C85610" w:rsidRDefault="00C85610" w:rsidP="00C85610">
      <w:pPr>
        <w:suppressAutoHyphens/>
        <w:jc w:val="both"/>
        <w:rPr>
          <w:b/>
          <w:szCs w:val="24"/>
        </w:rPr>
      </w:pPr>
      <w:r w:rsidRPr="00C85610">
        <w:rPr>
          <w:b/>
          <w:szCs w:val="24"/>
        </w:rPr>
        <w:t>БЛОК</w:t>
      </w:r>
      <w:r w:rsidRPr="00C85610">
        <w:rPr>
          <w:b/>
          <w:szCs w:val="24"/>
          <w:lang w:val="en-US"/>
        </w:rPr>
        <w:t> </w:t>
      </w:r>
      <w:r w:rsidRPr="00C85610">
        <w:rPr>
          <w:b/>
          <w:szCs w:val="24"/>
        </w:rPr>
        <w:t>2.</w:t>
      </w:r>
      <w:r w:rsidRPr="00C85610">
        <w:rPr>
          <w:szCs w:val="24"/>
        </w:rPr>
        <w:t xml:space="preserve"> </w:t>
      </w:r>
      <w:r w:rsidRPr="00C85610">
        <w:rPr>
          <w:b/>
          <w:szCs w:val="24"/>
        </w:rPr>
        <w:t>Система мониторинга динамических характеристик биосферы. (Отв. исполнитель д.т.н. А.П.Шевырногов.)</w:t>
      </w:r>
    </w:p>
    <w:p w:rsidR="00C85610" w:rsidRPr="00C85610" w:rsidRDefault="00C85610" w:rsidP="00C85610">
      <w:pPr>
        <w:jc w:val="both"/>
        <w:rPr>
          <w:i/>
          <w:szCs w:val="24"/>
        </w:rPr>
      </w:pPr>
      <w:r w:rsidRPr="00C85610">
        <w:rPr>
          <w:i/>
          <w:szCs w:val="24"/>
        </w:rPr>
        <w:t>1) Оценка вклада микроорганизмов с различными типами стратегии развития (</w:t>
      </w:r>
      <w:r w:rsidRPr="00C85610">
        <w:rPr>
          <w:i/>
          <w:szCs w:val="24"/>
          <w:lang w:val="en-US"/>
        </w:rPr>
        <w:t>R</w:t>
      </w:r>
      <w:r w:rsidRPr="00C85610">
        <w:rPr>
          <w:i/>
          <w:szCs w:val="24"/>
        </w:rPr>
        <w:t xml:space="preserve">, </w:t>
      </w:r>
      <w:r w:rsidRPr="00C85610">
        <w:rPr>
          <w:i/>
          <w:szCs w:val="24"/>
          <w:lang w:val="en-US"/>
        </w:rPr>
        <w:t>K</w:t>
      </w:r>
      <w:r w:rsidRPr="00C85610">
        <w:rPr>
          <w:i/>
          <w:szCs w:val="24"/>
        </w:rPr>
        <w:t xml:space="preserve"> и </w:t>
      </w:r>
      <w:r w:rsidRPr="00C85610">
        <w:rPr>
          <w:i/>
          <w:szCs w:val="24"/>
          <w:lang w:val="en-US"/>
        </w:rPr>
        <w:t>L</w:t>
      </w:r>
      <w:r w:rsidRPr="00C85610">
        <w:rPr>
          <w:i/>
          <w:szCs w:val="24"/>
        </w:rPr>
        <w:t xml:space="preserve">- стратегии) в процессы трансформации углерода в почвах при утилизации органических соединений с различным уровнем «окисленности» (опад, подстилка, гумус). </w:t>
      </w:r>
    </w:p>
    <w:p w:rsidR="00C85610" w:rsidRPr="00C85610" w:rsidRDefault="00C85610" w:rsidP="00C85610">
      <w:pPr>
        <w:pStyle w:val="1"/>
        <w:keepNext w:val="0"/>
        <w:widowControl/>
        <w:numPr>
          <w:ilvl w:val="0"/>
          <w:numId w:val="14"/>
        </w:numPr>
        <w:tabs>
          <w:tab w:val="left" w:pos="0"/>
        </w:tabs>
        <w:suppressAutoHyphens/>
        <w:ind w:firstLine="454"/>
        <w:jc w:val="both"/>
        <w:rPr>
          <w:rFonts w:ascii="Times New Roman" w:hAnsi="Times New Roman"/>
          <w:sz w:val="24"/>
          <w:szCs w:val="24"/>
        </w:rPr>
      </w:pPr>
      <w:r w:rsidRPr="00C85610">
        <w:rPr>
          <w:rFonts w:ascii="Times New Roman" w:hAnsi="Times New Roman"/>
          <w:sz w:val="24"/>
          <w:szCs w:val="24"/>
        </w:rPr>
        <w:t xml:space="preserve">Согласно принципу наихудшего сценария в первую очередь нужно обращать внимание на процессы, которые могут способствовать катастрофическому развитию биосферной динамики. В рамках минимальной модели биосферы возможность катастрофического варианта динамики существенно зависит от того как повышение глобальной температуры повлияет на интенсивность и полноту выделения почвенного углерода в атмосферу. В процессах интенсификации дыхания важную роль может сыграть так называемое явление кометаболизма на физиологическом и популяционном уровнях. Суть его заключается в том, что при добавлении легко окисляемого субстрата микроорганизмы способны более активно потреблять ранее имевшийся трудно окисляемый субстрат. И тогда </w:t>
      </w:r>
      <w:r w:rsidRPr="00C85610">
        <w:rPr>
          <w:rFonts w:ascii="Times New Roman" w:hAnsi="Times New Roman"/>
          <w:sz w:val="24"/>
          <w:szCs w:val="24"/>
          <w:lang w:val="en-US"/>
        </w:rPr>
        <w:t>K</w:t>
      </w:r>
      <w:r w:rsidRPr="00C85610">
        <w:rPr>
          <w:rFonts w:ascii="Times New Roman" w:hAnsi="Times New Roman"/>
          <w:sz w:val="24"/>
          <w:szCs w:val="24"/>
        </w:rPr>
        <w:t xml:space="preserve"> – стратеги начинают работать со скоростью </w:t>
      </w:r>
      <w:r w:rsidRPr="00C85610">
        <w:rPr>
          <w:rFonts w:ascii="Times New Roman" w:hAnsi="Times New Roman"/>
          <w:sz w:val="24"/>
          <w:szCs w:val="24"/>
          <w:lang w:val="en-US"/>
        </w:rPr>
        <w:t>R</w:t>
      </w:r>
      <w:r w:rsidRPr="00C85610">
        <w:rPr>
          <w:rFonts w:ascii="Times New Roman" w:hAnsi="Times New Roman"/>
          <w:sz w:val="24"/>
          <w:szCs w:val="24"/>
        </w:rPr>
        <w:t xml:space="preserve"> – стратегов. Экспериментально показано, что такое явление – ускорение окисления лигнина - имеет место при добавлении целлюлозы в пищу микроорганизмам, окислявшим лигнин. При катастрофическом усыхании деревьев и высвобождении большого количества древесной целлюлозы, достигшей почвы, вполне возможно явление кометаболизма. </w:t>
      </w:r>
    </w:p>
    <w:p w:rsidR="00C85610" w:rsidRPr="00C85610" w:rsidRDefault="00C85610" w:rsidP="00C85610">
      <w:pPr>
        <w:pStyle w:val="1"/>
        <w:keepNext w:val="0"/>
        <w:widowControl/>
        <w:numPr>
          <w:ilvl w:val="0"/>
          <w:numId w:val="14"/>
        </w:numPr>
        <w:tabs>
          <w:tab w:val="left" w:pos="0"/>
        </w:tabs>
        <w:suppressAutoHyphens/>
        <w:ind w:firstLine="454"/>
        <w:jc w:val="both"/>
        <w:rPr>
          <w:rFonts w:ascii="Times New Roman" w:hAnsi="Times New Roman"/>
          <w:i/>
          <w:sz w:val="24"/>
          <w:szCs w:val="24"/>
        </w:rPr>
      </w:pPr>
      <w:r w:rsidRPr="00C85610">
        <w:rPr>
          <w:rFonts w:ascii="Times New Roman" w:hAnsi="Times New Roman"/>
          <w:sz w:val="24"/>
          <w:szCs w:val="24"/>
        </w:rPr>
        <w:t xml:space="preserve">Согласно проведенным по почвенным блокам (детрит, мобильная почва, устойчивая почва) оценкам кометаболизм (при активизации </w:t>
      </w:r>
      <w:r w:rsidRPr="00C85610">
        <w:rPr>
          <w:rFonts w:ascii="Times New Roman" w:hAnsi="Times New Roman"/>
          <w:sz w:val="24"/>
          <w:szCs w:val="24"/>
          <w:lang w:val="en-US"/>
        </w:rPr>
        <w:t>R</w:t>
      </w:r>
      <w:r w:rsidRPr="00C85610">
        <w:rPr>
          <w:rFonts w:ascii="Times New Roman" w:hAnsi="Times New Roman"/>
          <w:sz w:val="24"/>
          <w:szCs w:val="24"/>
        </w:rPr>
        <w:t>,</w:t>
      </w:r>
      <w:r w:rsidRPr="00C85610">
        <w:rPr>
          <w:rFonts w:ascii="Times New Roman" w:hAnsi="Times New Roman"/>
          <w:sz w:val="24"/>
          <w:szCs w:val="24"/>
          <w:lang w:val="en-US"/>
        </w:rPr>
        <w:t>K</w:t>
      </w:r>
      <w:r w:rsidRPr="00C85610">
        <w:rPr>
          <w:rFonts w:ascii="Times New Roman" w:hAnsi="Times New Roman"/>
          <w:sz w:val="24"/>
          <w:szCs w:val="24"/>
        </w:rPr>
        <w:t>,</w:t>
      </w:r>
      <w:r w:rsidRPr="00C85610">
        <w:rPr>
          <w:rFonts w:ascii="Times New Roman" w:hAnsi="Times New Roman"/>
          <w:sz w:val="24"/>
          <w:szCs w:val="24"/>
          <w:lang w:val="en-US"/>
        </w:rPr>
        <w:t>L</w:t>
      </w:r>
      <w:r w:rsidRPr="00C85610">
        <w:rPr>
          <w:rFonts w:ascii="Times New Roman" w:hAnsi="Times New Roman"/>
          <w:sz w:val="24"/>
          <w:szCs w:val="24"/>
        </w:rPr>
        <w:t xml:space="preserve"> – стратегов) способен увеличить суммарный выход углерода из почвы на 16%, что в итоге составит 1490 Гт(С). Поэтому </w:t>
      </w:r>
      <w:r w:rsidRPr="00C85610">
        <w:rPr>
          <w:rFonts w:ascii="Times New Roman" w:hAnsi="Times New Roman"/>
          <w:sz w:val="24"/>
          <w:szCs w:val="24"/>
        </w:rPr>
        <w:lastRenderedPageBreak/>
        <w:t xml:space="preserve">вклад кометаболизма будет учитываться при построении инкапсулированных моделей почвы. </w:t>
      </w:r>
    </w:p>
    <w:p w:rsidR="00C85610" w:rsidRPr="00C85610" w:rsidRDefault="00C85610" w:rsidP="00C85610">
      <w:pPr>
        <w:pStyle w:val="1"/>
        <w:keepNext w:val="0"/>
        <w:widowControl/>
        <w:numPr>
          <w:ilvl w:val="0"/>
          <w:numId w:val="14"/>
        </w:numPr>
        <w:tabs>
          <w:tab w:val="left" w:pos="0"/>
        </w:tabs>
        <w:suppressAutoHyphens/>
        <w:jc w:val="both"/>
        <w:rPr>
          <w:rFonts w:ascii="Times New Roman" w:hAnsi="Times New Roman"/>
          <w:b/>
          <w:i/>
          <w:sz w:val="24"/>
          <w:szCs w:val="24"/>
        </w:rPr>
      </w:pPr>
      <w:r w:rsidRPr="00C85610">
        <w:rPr>
          <w:rFonts w:ascii="Times New Roman" w:hAnsi="Times New Roman"/>
          <w:b/>
          <w:i/>
          <w:sz w:val="24"/>
          <w:szCs w:val="24"/>
        </w:rPr>
        <w:t>2) Оценка локальной и глобальной чистой первичной продукции растительности суши.</w:t>
      </w:r>
    </w:p>
    <w:p w:rsidR="00C85610" w:rsidRPr="00C85610" w:rsidRDefault="00C85610" w:rsidP="00C85610">
      <w:pPr>
        <w:ind w:firstLine="708"/>
        <w:jc w:val="both"/>
        <w:rPr>
          <w:szCs w:val="24"/>
        </w:rPr>
      </w:pPr>
      <w:r w:rsidRPr="00C85610">
        <w:rPr>
          <w:szCs w:val="24"/>
        </w:rPr>
        <w:t xml:space="preserve">Моделирование биосферной динамики немыслимо без адекватной оценки глобальной чистой первичной продукции (ЧПП) растений. Непосредственное наземное измерение ЧПП по всему земному шару является невозможным. Единственным подходом позволяющим решить эту задачу, является использование спутниковых данных по </w:t>
      </w:r>
      <w:r w:rsidRPr="00C85610">
        <w:rPr>
          <w:szCs w:val="24"/>
          <w:lang w:val="en-US"/>
        </w:rPr>
        <w:t>NDVI</w:t>
      </w:r>
      <w:r w:rsidRPr="00C85610">
        <w:rPr>
          <w:szCs w:val="24"/>
        </w:rPr>
        <w:t xml:space="preserve"> для расчета первичной продукции. Однако между </w:t>
      </w:r>
      <w:r w:rsidRPr="00C85610">
        <w:rPr>
          <w:szCs w:val="24"/>
          <w:lang w:val="en-US"/>
        </w:rPr>
        <w:t>NDVI</w:t>
      </w:r>
      <w:r w:rsidRPr="00C85610">
        <w:rPr>
          <w:szCs w:val="24"/>
        </w:rPr>
        <w:t xml:space="preserve"> и ЧПП нет прямой связи, поэтому необходимо использовать специальные расчетные формулы, учитывающие также температуру, влажность и др. показатели. Правильность расчетных формул можно проверить двумя способами: сравнить прирост биомассы полученный в результате полевых измерений на контрольных участках со спутниковой оценкой ЧПП того же участка. Применимость полученной формулы в глобальном масштабе можно проверить, посчитав глобальную ЧПП и сравнить ее с сезонной и многолетней динамиками концентрации углекислого газа в атмосфере. Для этого одновременно нужно знать глобальный вклад почвенного дыхания. </w:t>
      </w:r>
    </w:p>
    <w:p w:rsidR="00C85610" w:rsidRPr="00C85610" w:rsidRDefault="00C85610" w:rsidP="00C85610">
      <w:pPr>
        <w:pStyle w:val="afe"/>
        <w:spacing w:line="240" w:lineRule="auto"/>
      </w:pPr>
      <w:r w:rsidRPr="00C85610">
        <w:t xml:space="preserve">Существует множество расчетных моделей для получения чистой первичной продукции. Наиболее распространенной является модель </w:t>
      </w:r>
      <w:r w:rsidRPr="00C85610">
        <w:rPr>
          <w:lang w:val="en-US"/>
        </w:rPr>
        <w:t>GLO</w:t>
      </w:r>
      <w:r w:rsidRPr="00C85610">
        <w:t>-</w:t>
      </w:r>
      <w:r w:rsidRPr="00C85610">
        <w:rPr>
          <w:lang w:val="en-US"/>
        </w:rPr>
        <w:t>PEM</w:t>
      </w:r>
      <w:r w:rsidRPr="00C85610">
        <w:t>, основанная на использовании информации со сканера AVHRR. Они представляют собой 10-ти дневные глобальные снимки. Пространственное разрешение 8х8 км. Однако существуют данные о несоответствии оценок ЧПП, полученных с помощью этой модели с одной стороны и наземных наблюдений и глобальной динамикой СО</w:t>
      </w:r>
      <w:r w:rsidRPr="00C85610">
        <w:rPr>
          <w:vertAlign w:val="subscript"/>
        </w:rPr>
        <w:t>2</w:t>
      </w:r>
      <w:r w:rsidRPr="00C85610">
        <w:t xml:space="preserve"> – с другой. Это расхождение приводит к необходимости разработать собственный вариант модели </w:t>
      </w:r>
      <w:r w:rsidRPr="00C85610">
        <w:rPr>
          <w:lang w:val="en-US"/>
        </w:rPr>
        <w:t>GLO</w:t>
      </w:r>
      <w:r w:rsidRPr="00C85610">
        <w:t>-</w:t>
      </w:r>
      <w:r w:rsidRPr="00C85610">
        <w:rPr>
          <w:lang w:val="en-US"/>
        </w:rPr>
        <w:t>PEM</w:t>
      </w:r>
      <w:r w:rsidRPr="00C85610">
        <w:t xml:space="preserve">, позволяющий провести привязку спутниковых данных к наземным измерениям ЧПП, проведенными сотрудниками ИЛ СО РАН на пробных участках существенно меньшего размера, чем разрешение сканера AVHRR. </w:t>
      </w:r>
    </w:p>
    <w:p w:rsidR="00C85610" w:rsidRPr="00C85610" w:rsidRDefault="00C85610" w:rsidP="00C85610">
      <w:pPr>
        <w:pStyle w:val="afe"/>
        <w:spacing w:line="240" w:lineRule="auto"/>
        <w:ind w:firstLine="454"/>
      </w:pPr>
      <w:r w:rsidRPr="00C85610">
        <w:t xml:space="preserve">Разработанный вариант модели </w:t>
      </w:r>
      <w:r w:rsidRPr="00C85610">
        <w:rPr>
          <w:lang w:val="en-US"/>
        </w:rPr>
        <w:t>GLO</w:t>
      </w:r>
      <w:r w:rsidRPr="00C85610">
        <w:t>-</w:t>
      </w:r>
      <w:r w:rsidRPr="00C85610">
        <w:rPr>
          <w:lang w:val="en-US"/>
        </w:rPr>
        <w:t>PEM</w:t>
      </w:r>
      <w:r w:rsidRPr="00C85610">
        <w:t>, способный работать с малыми участками был опробован путем сравнения с данными по приросту биомассы на пробных участках, расположенных в Ермаковском районе Красноярского края. Результаты сравнения приведены на рис.</w:t>
      </w:r>
      <w:r w:rsidR="00282DE1">
        <w:t>18</w:t>
      </w:r>
      <w:r w:rsidRPr="00C85610">
        <w:t xml:space="preserve">. </w:t>
      </w:r>
    </w:p>
    <w:p w:rsidR="00C85610" w:rsidRPr="00C85610" w:rsidRDefault="003970AE" w:rsidP="00C85610">
      <w:pPr>
        <w:pStyle w:val="afe"/>
        <w:spacing w:line="240" w:lineRule="auto"/>
        <w:ind w:firstLine="454"/>
      </w:pPr>
      <w:r>
        <w:rPr>
          <w:noProof/>
        </w:rPr>
        <w:drawing>
          <wp:anchor distT="0" distB="0" distL="114300" distR="114300" simplePos="0" relativeHeight="251665920" behindDoc="0" locked="0" layoutInCell="1" allowOverlap="1">
            <wp:simplePos x="0" y="0"/>
            <wp:positionH relativeFrom="column">
              <wp:posOffset>1165225</wp:posOffset>
            </wp:positionH>
            <wp:positionV relativeFrom="paragraph">
              <wp:posOffset>17145</wp:posOffset>
            </wp:positionV>
            <wp:extent cx="3598545" cy="1789430"/>
            <wp:effectExtent l="0" t="0" r="0" b="0"/>
            <wp:wrapNone/>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srcRect/>
                    <a:stretch>
                      <a:fillRect/>
                    </a:stretch>
                  </pic:blipFill>
                  <pic:spPr bwMode="auto">
                    <a:xfrm>
                      <a:off x="0" y="0"/>
                      <a:ext cx="3598545" cy="1789430"/>
                    </a:xfrm>
                    <a:prstGeom prst="rect">
                      <a:avLst/>
                    </a:prstGeom>
                    <a:noFill/>
                    <a:ln w="9525">
                      <a:noFill/>
                      <a:miter lim="800000"/>
                      <a:headEnd/>
                      <a:tailEnd/>
                    </a:ln>
                  </pic:spPr>
                </pic:pic>
              </a:graphicData>
            </a:graphic>
          </wp:anchor>
        </w:drawing>
      </w: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0"/>
      </w:pPr>
      <w:r w:rsidRPr="00C85610">
        <w:t>Рис.</w:t>
      </w:r>
      <w:r w:rsidR="00282DE1">
        <w:t>18</w:t>
      </w:r>
      <w:r w:rsidRPr="00C85610">
        <w:t xml:space="preserve">. Сравнение спутниковых оценок ЧПП с наземными измерениями прироста биомассы. </w:t>
      </w: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r w:rsidRPr="00C85610">
        <w:t xml:space="preserve">Очевидно несоответствие наземных и модельных оценок ЧПП. Это подтверждает определенную неадекватность широко используемой модели </w:t>
      </w:r>
      <w:r w:rsidRPr="00C85610">
        <w:rPr>
          <w:lang w:val="en-US"/>
        </w:rPr>
        <w:t>GLO</w:t>
      </w:r>
      <w:r w:rsidRPr="00C85610">
        <w:t>-</w:t>
      </w:r>
      <w:r w:rsidRPr="00C85610">
        <w:rPr>
          <w:lang w:val="en-US"/>
        </w:rPr>
        <w:t>PEM</w:t>
      </w:r>
      <w:r w:rsidRPr="00C85610">
        <w:t>. Следующим этапом будет модификация расчетной модели и проверка ее на других пробных участках.</w:t>
      </w:r>
    </w:p>
    <w:p w:rsidR="00C85610" w:rsidRPr="00C85610" w:rsidRDefault="00C85610" w:rsidP="00C85610">
      <w:pPr>
        <w:pStyle w:val="afe"/>
        <w:spacing w:line="240" w:lineRule="auto"/>
        <w:ind w:firstLine="454"/>
      </w:pPr>
      <w:r w:rsidRPr="00C85610">
        <w:t xml:space="preserve">Определенная некорректность оценок вычислительной модели </w:t>
      </w:r>
      <w:r w:rsidRPr="00C85610">
        <w:rPr>
          <w:lang w:val="en-US"/>
        </w:rPr>
        <w:t>GLO</w:t>
      </w:r>
      <w:r w:rsidRPr="00C85610">
        <w:t>-</w:t>
      </w:r>
      <w:r w:rsidRPr="00C85610">
        <w:rPr>
          <w:lang w:val="en-US"/>
        </w:rPr>
        <w:t>PEM</w:t>
      </w:r>
      <w:r w:rsidRPr="00C85610">
        <w:t xml:space="preserve"> не мешает использовать ее для сравнительных оценок многолетней динамики ЧПП. На рисунке 6 показана динамика сезонных значений ЧПП за период 1982-2000 гг.</w:t>
      </w:r>
    </w:p>
    <w:p w:rsidR="009F1050" w:rsidRPr="00C85610" w:rsidRDefault="009F1050" w:rsidP="009F1050">
      <w:pPr>
        <w:pStyle w:val="afe"/>
        <w:spacing w:line="240" w:lineRule="auto"/>
        <w:ind w:firstLine="454"/>
      </w:pPr>
      <w:r w:rsidRPr="00C85610">
        <w:t>В результате работы получены следующие результаты.</w:t>
      </w:r>
    </w:p>
    <w:p w:rsidR="009F1050" w:rsidRPr="00C85610" w:rsidRDefault="009F1050" w:rsidP="009F1050">
      <w:pPr>
        <w:pStyle w:val="afe"/>
        <w:numPr>
          <w:ilvl w:val="0"/>
          <w:numId w:val="15"/>
        </w:numPr>
        <w:spacing w:line="240" w:lineRule="auto"/>
      </w:pPr>
      <w:r w:rsidRPr="00C85610">
        <w:t xml:space="preserve">Рассчитан суммарный глобальный ЧПП за 20 лет, который показывает, что за этот период наблюдается положительный тренд роста глобального ЧПП, на 10%. </w:t>
      </w:r>
    </w:p>
    <w:p w:rsidR="009F1050" w:rsidRPr="00C85610" w:rsidRDefault="009F1050" w:rsidP="009F1050">
      <w:pPr>
        <w:pStyle w:val="afe"/>
        <w:numPr>
          <w:ilvl w:val="0"/>
          <w:numId w:val="15"/>
        </w:numPr>
        <w:spacing w:line="240" w:lineRule="auto"/>
      </w:pPr>
      <w:r w:rsidRPr="00C85610">
        <w:lastRenderedPageBreak/>
        <w:t>Рассчитаны средние значения ЧПП, по широтам, получены две широтные зоны максимальной продуктивности, от 33</w:t>
      </w:r>
      <w:r w:rsidRPr="00C85610">
        <w:rPr>
          <w:vertAlign w:val="superscript"/>
        </w:rPr>
        <w:t>0</w:t>
      </w:r>
      <w:r w:rsidRPr="00C85610">
        <w:t xml:space="preserve"> до 55</w:t>
      </w:r>
      <w:r w:rsidRPr="00C85610">
        <w:rPr>
          <w:vertAlign w:val="superscript"/>
        </w:rPr>
        <w:t>0</w:t>
      </w:r>
      <w:r w:rsidRPr="00C85610">
        <w:t xml:space="preserve"> с.ш. и от 11</w:t>
      </w:r>
      <w:r w:rsidRPr="00C85610">
        <w:rPr>
          <w:vertAlign w:val="superscript"/>
        </w:rPr>
        <w:t>0</w:t>
      </w:r>
      <w:r w:rsidRPr="00C85610">
        <w:t xml:space="preserve"> с.ш. до 11</w:t>
      </w:r>
      <w:r w:rsidRPr="00C85610">
        <w:rPr>
          <w:vertAlign w:val="superscript"/>
        </w:rPr>
        <w:t>0</w:t>
      </w:r>
      <w:r w:rsidRPr="00C85610">
        <w:t>.ю.ш. Сопоставление этих зон с глобальной картой типов растительности позволяет сказать, что основной вклад в производство продукции вносят луга, пахотные земли и смешанные и хвойные леса северных широт и вечнозеленые широколиственные леса тропиков.</w:t>
      </w:r>
    </w:p>
    <w:p w:rsidR="00C85610" w:rsidRPr="00C85610" w:rsidRDefault="009F1050" w:rsidP="00C85610">
      <w:pPr>
        <w:pStyle w:val="afe"/>
        <w:spacing w:line="240" w:lineRule="auto"/>
        <w:ind w:firstLine="454"/>
      </w:pPr>
      <w:r w:rsidRPr="00C85610">
        <w:rPr>
          <w:noProof/>
        </w:rPr>
        <w:pict>
          <v:group id="_x0000_s1162" style="position:absolute;left:0;text-align:left;margin-left:14.4pt;margin-top:6.1pt;width:444.6pt;height:131.9pt;z-index:251666944" coordorigin="1802,7760" coordsize="8892,2638">
            <v:shape id="_x0000_s1163" type="#_x0000_t75" style="position:absolute;left:1802;top:7760;width:6545;height:2531">
              <v:imagedata r:id="rId35" o:title=""/>
            </v:shape>
            <v:shape id="_x0000_s1164" type="#_x0000_t75" style="position:absolute;left:8425;top:7789;width:2269;height:2609">
              <v:imagedata r:id="rId36" o:title=""/>
            </v:shape>
            <v:shape id="_x0000_s1165" type="#_x0000_t202" style="position:absolute;left:2177;top:7839;width:578;height:436" filled="f" stroked="f">
              <v:textbox>
                <w:txbxContent>
                  <w:p w:rsidR="00321979" w:rsidRPr="008B51F5" w:rsidRDefault="00321979" w:rsidP="00C85610">
                    <w:pPr>
                      <w:rPr>
                        <w:sz w:val="20"/>
                      </w:rPr>
                    </w:pPr>
                    <w:r w:rsidRPr="008B51F5">
                      <w:rPr>
                        <w:sz w:val="20"/>
                      </w:rPr>
                      <w:t>А)</w:t>
                    </w:r>
                  </w:p>
                </w:txbxContent>
              </v:textbox>
            </v:shape>
            <v:shape id="_x0000_s1166" type="#_x0000_t202" style="position:absolute;left:8990;top:7856;width:507;height:436" filled="f" stroked="f">
              <v:textbox>
                <w:txbxContent>
                  <w:p w:rsidR="00321979" w:rsidRPr="008B51F5" w:rsidRDefault="00321979" w:rsidP="00C85610">
                    <w:pPr>
                      <w:rPr>
                        <w:color w:val="FFFF00"/>
                        <w:sz w:val="20"/>
                      </w:rPr>
                    </w:pPr>
                    <w:r w:rsidRPr="008B51F5">
                      <w:rPr>
                        <w:color w:val="FFFF00"/>
                        <w:sz w:val="20"/>
                      </w:rPr>
                      <w:t>Б)</w:t>
                    </w:r>
                  </w:p>
                </w:txbxContent>
              </v:textbox>
            </v:shape>
          </v:group>
        </w:pict>
      </w: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Pr="00C85610" w:rsidRDefault="00C85610" w:rsidP="00C85610">
      <w:pPr>
        <w:pStyle w:val="afe"/>
        <w:spacing w:line="240" w:lineRule="auto"/>
        <w:ind w:firstLine="454"/>
      </w:pPr>
    </w:p>
    <w:p w:rsidR="00C85610" w:rsidRDefault="00C85610" w:rsidP="00C85610">
      <w:pPr>
        <w:pStyle w:val="afe"/>
        <w:spacing w:line="240" w:lineRule="auto"/>
        <w:ind w:firstLine="454"/>
      </w:pPr>
    </w:p>
    <w:p w:rsidR="009F1050" w:rsidRDefault="009F1050" w:rsidP="00C85610">
      <w:pPr>
        <w:pStyle w:val="afe"/>
        <w:spacing w:line="240" w:lineRule="auto"/>
        <w:ind w:firstLine="454"/>
      </w:pPr>
    </w:p>
    <w:p w:rsidR="00C85610" w:rsidRPr="00C85610" w:rsidRDefault="00282DE1" w:rsidP="009F1050">
      <w:pPr>
        <w:ind w:firstLine="708"/>
        <w:jc w:val="both"/>
        <w:rPr>
          <w:szCs w:val="24"/>
        </w:rPr>
      </w:pPr>
      <w:r>
        <w:rPr>
          <w:szCs w:val="24"/>
        </w:rPr>
        <w:t>Рис.19</w:t>
      </w:r>
      <w:r w:rsidR="00C85610" w:rsidRPr="00C85610">
        <w:rPr>
          <w:szCs w:val="24"/>
        </w:rPr>
        <w:t xml:space="preserve">. Диаграмма сезонных значений ЧПП (А) и средних значений по широтам (Б). </w:t>
      </w:r>
    </w:p>
    <w:p w:rsidR="00C85610" w:rsidRPr="00C85610" w:rsidRDefault="00C85610" w:rsidP="00C85610">
      <w:pPr>
        <w:rPr>
          <w:b/>
          <w:szCs w:val="24"/>
        </w:rPr>
      </w:pPr>
    </w:p>
    <w:p w:rsidR="00C85610" w:rsidRPr="00C85610" w:rsidRDefault="00C85610" w:rsidP="009F1050">
      <w:pPr>
        <w:ind w:firstLine="397"/>
        <w:rPr>
          <w:szCs w:val="24"/>
        </w:rPr>
      </w:pPr>
      <w:r w:rsidRPr="00C85610">
        <w:rPr>
          <w:b/>
          <w:szCs w:val="24"/>
        </w:rPr>
        <w:t>БЛОК 3. Экспериментально-теоретические исследования особенностей круговорота веществ на базе миниэкосистем (Отв. исполнитель д.б.н. Тихомиров А.А., д.ф.-м.н. В.Г.Губанов).</w:t>
      </w:r>
    </w:p>
    <w:p w:rsidR="00C85610" w:rsidRPr="00C85610" w:rsidRDefault="00C85610" w:rsidP="00C85610">
      <w:pPr>
        <w:ind w:firstLine="397"/>
        <w:jc w:val="both"/>
        <w:rPr>
          <w:szCs w:val="24"/>
        </w:rPr>
      </w:pPr>
      <w:r w:rsidRPr="00C85610">
        <w:rPr>
          <w:szCs w:val="24"/>
        </w:rPr>
        <w:t xml:space="preserve">Для оценки глобальной применимости учитываемых в модели механизмов обратных связей в биосфере необходимо исследовать типичность закономерностей отклика моделируемой системы на повышение температуры. Для этой цели могут быть использованы экспериментальные модели биосферы. </w:t>
      </w:r>
    </w:p>
    <w:p w:rsidR="00C85610" w:rsidRPr="00C85610" w:rsidRDefault="00C85610" w:rsidP="00C85610">
      <w:pPr>
        <w:ind w:firstLine="397"/>
        <w:jc w:val="both"/>
        <w:rPr>
          <w:szCs w:val="24"/>
        </w:rPr>
      </w:pPr>
      <w:r w:rsidRPr="00C85610">
        <w:rPr>
          <w:szCs w:val="24"/>
        </w:rPr>
        <w:t xml:space="preserve">В Институте биофизики СО РАН в 2006 – 2007гг была создана и длительно функционировала в режиме самоподдержания состава фототрофного и гетеротрофных звеньев экспериментальная установка миниэкосистема (МЭС) закрытого типа с полным замыканием по массообмену. В начале </w:t>
      </w:r>
      <w:smartTag w:uri="urn:schemas-microsoft-com:office:smarttags" w:element="metricconverter">
        <w:smartTagPr>
          <w:attr w:name="ProductID" w:val="2008 г"/>
        </w:smartTagPr>
        <w:r w:rsidRPr="00C85610">
          <w:rPr>
            <w:szCs w:val="24"/>
          </w:rPr>
          <w:t>2008 г</w:t>
        </w:r>
      </w:smartTag>
      <w:r w:rsidRPr="00C85610">
        <w:rPr>
          <w:szCs w:val="24"/>
        </w:rPr>
        <w:t xml:space="preserve"> было выполнено техническое переоборудование системы с целью улучшения стабильности поддержания температурно-влажностного режима, и МЭС была вновь загерметизирована. На протяжении последних 9 месяцев в МЭС установился режим самоподдержания и смены поколений фототрофного звена (рис.</w:t>
      </w:r>
      <w:r w:rsidR="00282DE1">
        <w:rPr>
          <w:szCs w:val="24"/>
        </w:rPr>
        <w:t>20</w:t>
      </w:r>
      <w:r w:rsidRPr="00C85610">
        <w:rPr>
          <w:szCs w:val="24"/>
        </w:rPr>
        <w:t>), во время которого наблюдалась колебательная динамика концентрации углекислого газа в системе от 0,02% в фазе преобладания в ценозе активно вегетирующих растений, до 0,1% в период массового отмирания отживших растений. Концентрация кислорода колебалась в пределах от 18,7 до 19,8%.</w:t>
      </w:r>
    </w:p>
    <w:p w:rsidR="00C85610" w:rsidRPr="00C85610" w:rsidRDefault="003970AE" w:rsidP="00C85610">
      <w:pPr>
        <w:ind w:firstLine="397"/>
        <w:jc w:val="both"/>
        <w:rPr>
          <w:szCs w:val="24"/>
        </w:rPr>
      </w:pPr>
      <w:r>
        <w:rPr>
          <w:noProof/>
          <w:szCs w:val="24"/>
        </w:rPr>
        <w:drawing>
          <wp:anchor distT="0" distB="0" distL="114300" distR="114300" simplePos="0" relativeHeight="251660800" behindDoc="0" locked="0" layoutInCell="1" allowOverlap="1">
            <wp:simplePos x="0" y="0"/>
            <wp:positionH relativeFrom="column">
              <wp:posOffset>737235</wp:posOffset>
            </wp:positionH>
            <wp:positionV relativeFrom="paragraph">
              <wp:posOffset>38735</wp:posOffset>
            </wp:positionV>
            <wp:extent cx="4977765" cy="171704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 cstate="print"/>
                    <a:srcRect/>
                    <a:stretch>
                      <a:fillRect/>
                    </a:stretch>
                  </pic:blipFill>
                  <pic:spPr bwMode="auto">
                    <a:xfrm>
                      <a:off x="0" y="0"/>
                      <a:ext cx="4977765" cy="1717040"/>
                    </a:xfrm>
                    <a:prstGeom prst="rect">
                      <a:avLst/>
                    </a:prstGeom>
                    <a:noFill/>
                    <a:ln w="9525">
                      <a:noFill/>
                      <a:miter lim="800000"/>
                      <a:headEnd/>
                      <a:tailEnd/>
                    </a:ln>
                  </pic:spPr>
                </pic:pic>
              </a:graphicData>
            </a:graphic>
          </wp:anchor>
        </w:drawing>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jc w:val="both"/>
        <w:rPr>
          <w:szCs w:val="24"/>
        </w:rPr>
      </w:pPr>
    </w:p>
    <w:p w:rsidR="00C85610" w:rsidRPr="00C85610" w:rsidRDefault="00C85610" w:rsidP="009F1050">
      <w:pPr>
        <w:ind w:firstLine="397"/>
        <w:jc w:val="both"/>
        <w:rPr>
          <w:szCs w:val="24"/>
        </w:rPr>
      </w:pPr>
      <w:r w:rsidRPr="00C85610">
        <w:rPr>
          <w:szCs w:val="24"/>
        </w:rPr>
        <w:t xml:space="preserve">Рис. </w:t>
      </w:r>
      <w:r w:rsidR="00282DE1">
        <w:rPr>
          <w:szCs w:val="24"/>
        </w:rPr>
        <w:t>20</w:t>
      </w:r>
      <w:r w:rsidRPr="00C85610">
        <w:rPr>
          <w:szCs w:val="24"/>
        </w:rPr>
        <w:t>. Динамика концентрации углекислого газа и кислорода в миниэкосистеме в течение трех циклов смены поколений звездчатки средней (</w:t>
      </w:r>
      <w:r w:rsidRPr="00C85610">
        <w:rPr>
          <w:i/>
          <w:iCs/>
          <w:szCs w:val="24"/>
          <w:lang w:val="en-US"/>
        </w:rPr>
        <w:t>Stellaria</w:t>
      </w:r>
      <w:r w:rsidRPr="00C85610">
        <w:rPr>
          <w:i/>
          <w:iCs/>
          <w:szCs w:val="24"/>
        </w:rPr>
        <w:t xml:space="preserve"> </w:t>
      </w:r>
      <w:r w:rsidRPr="00C85610">
        <w:rPr>
          <w:i/>
          <w:iCs/>
          <w:szCs w:val="24"/>
          <w:lang w:val="en-US"/>
        </w:rPr>
        <w:t>Media</w:t>
      </w:r>
      <w:r w:rsidRPr="00C85610">
        <w:rPr>
          <w:i/>
          <w:iCs/>
          <w:szCs w:val="24"/>
        </w:rPr>
        <w:t xml:space="preserve"> </w:t>
      </w:r>
      <w:r w:rsidRPr="00C85610">
        <w:rPr>
          <w:i/>
          <w:iCs/>
          <w:szCs w:val="24"/>
          <w:lang w:val="en-US"/>
        </w:rPr>
        <w:t>L</w:t>
      </w:r>
      <w:r w:rsidRPr="00C85610">
        <w:rPr>
          <w:i/>
          <w:iCs/>
          <w:szCs w:val="24"/>
        </w:rPr>
        <w:t>.</w:t>
      </w:r>
      <w:r w:rsidRPr="00C85610">
        <w:rPr>
          <w:szCs w:val="24"/>
        </w:rPr>
        <w:t>).</w:t>
      </w:r>
    </w:p>
    <w:p w:rsidR="00C85610" w:rsidRPr="00C85610" w:rsidRDefault="00C85610" w:rsidP="00C85610">
      <w:pPr>
        <w:rPr>
          <w:szCs w:val="24"/>
        </w:rPr>
      </w:pPr>
    </w:p>
    <w:p w:rsidR="00C85610" w:rsidRPr="00C85610" w:rsidRDefault="00C85610" w:rsidP="00C85610">
      <w:pPr>
        <w:ind w:firstLine="397"/>
        <w:jc w:val="both"/>
        <w:rPr>
          <w:szCs w:val="24"/>
        </w:rPr>
      </w:pPr>
      <w:r w:rsidRPr="00C85610">
        <w:rPr>
          <w:szCs w:val="24"/>
        </w:rPr>
        <w:t>Незначительная концентрация метана в атмосфере МЭС находилась на уровне погрешности измерений. В экспериментах 2008 года удалось добиться, как видно из иллюстраций (рис.</w:t>
      </w:r>
      <w:r w:rsidR="00282DE1">
        <w:rPr>
          <w:szCs w:val="24"/>
        </w:rPr>
        <w:t>21</w:t>
      </w:r>
      <w:r w:rsidRPr="00C85610">
        <w:rPr>
          <w:szCs w:val="24"/>
        </w:rPr>
        <w:t xml:space="preserve">), небольшой рассинхронизации смены поколений растительного звена МЭС в различных участках камеры. Благодаря этому уменьшилась как общая длительность </w:t>
      </w:r>
      <w:r w:rsidRPr="00C85610">
        <w:rPr>
          <w:szCs w:val="24"/>
        </w:rPr>
        <w:lastRenderedPageBreak/>
        <w:t xml:space="preserve">циклов, так и амплитуда колебаний газового состава воздушной среды МЭС. Этот факт не только дает системе больший запас устойчивости к возмущающим факторам, но и приближает данную модель к реальным свойствам биосферы Земли. </w:t>
      </w:r>
    </w:p>
    <w:p w:rsidR="00C85610" w:rsidRPr="00C85610" w:rsidRDefault="00C85610" w:rsidP="00C85610">
      <w:pPr>
        <w:ind w:firstLine="397"/>
        <w:jc w:val="both"/>
        <w:rPr>
          <w:szCs w:val="24"/>
        </w:rPr>
      </w:pPr>
      <w:r w:rsidRPr="00C85610">
        <w:rPr>
          <w:szCs w:val="24"/>
        </w:rPr>
        <w:t>В настоящее время система готова к проведению экспериментов по оценке отклика системы на повышение температуры среды.</w:t>
      </w:r>
    </w:p>
    <w:p w:rsidR="00C85610" w:rsidRPr="00C85610" w:rsidRDefault="00C85610" w:rsidP="00C85610">
      <w:pPr>
        <w:rPr>
          <w:szCs w:val="24"/>
        </w:rPr>
      </w:pPr>
    </w:p>
    <w:p w:rsidR="00C85610" w:rsidRPr="00C85610" w:rsidRDefault="003970AE" w:rsidP="00C85610">
      <w:pPr>
        <w:rPr>
          <w:szCs w:val="24"/>
        </w:rPr>
      </w:pPr>
      <w:r>
        <w:rPr>
          <w:noProof/>
          <w:szCs w:val="24"/>
        </w:rPr>
        <w:drawing>
          <wp:anchor distT="0" distB="0" distL="114300" distR="114300" simplePos="0" relativeHeight="251661824" behindDoc="0" locked="0" layoutInCell="1" allowOverlap="1">
            <wp:simplePos x="0" y="0"/>
            <wp:positionH relativeFrom="column">
              <wp:posOffset>319405</wp:posOffset>
            </wp:positionH>
            <wp:positionV relativeFrom="paragraph">
              <wp:posOffset>20320</wp:posOffset>
            </wp:positionV>
            <wp:extent cx="2041525" cy="1530350"/>
            <wp:effectExtent l="19050" t="0" r="0" b="0"/>
            <wp:wrapNone/>
            <wp:docPr id="133" name="Рисунок 133" descr="200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2008-03"/>
                    <pic:cNvPicPr>
                      <a:picLocks noChangeAspect="1" noChangeArrowheads="1"/>
                    </pic:cNvPicPr>
                  </pic:nvPicPr>
                  <pic:blipFill>
                    <a:blip r:embed="rId38" cstate="print"/>
                    <a:srcRect/>
                    <a:stretch>
                      <a:fillRect/>
                    </a:stretch>
                  </pic:blipFill>
                  <pic:spPr bwMode="auto">
                    <a:xfrm>
                      <a:off x="0" y="0"/>
                      <a:ext cx="2041525" cy="153035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62848" behindDoc="0" locked="0" layoutInCell="1" allowOverlap="1">
            <wp:simplePos x="0" y="0"/>
            <wp:positionH relativeFrom="column">
              <wp:posOffset>2348230</wp:posOffset>
            </wp:positionH>
            <wp:positionV relativeFrom="paragraph">
              <wp:posOffset>21590</wp:posOffset>
            </wp:positionV>
            <wp:extent cx="2021840" cy="1524635"/>
            <wp:effectExtent l="19050" t="0" r="0" b="0"/>
            <wp:wrapNone/>
            <wp:docPr id="134" name="Рисунок 134" descr="200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2008-04"/>
                    <pic:cNvPicPr>
                      <a:picLocks noChangeAspect="1" noChangeArrowheads="1"/>
                    </pic:cNvPicPr>
                  </pic:nvPicPr>
                  <pic:blipFill>
                    <a:blip r:embed="rId39" cstate="print"/>
                    <a:srcRect/>
                    <a:stretch>
                      <a:fillRect/>
                    </a:stretch>
                  </pic:blipFill>
                  <pic:spPr bwMode="auto">
                    <a:xfrm>
                      <a:off x="0" y="0"/>
                      <a:ext cx="2021840" cy="1524635"/>
                    </a:xfrm>
                    <a:prstGeom prst="rect">
                      <a:avLst/>
                    </a:prstGeom>
                    <a:noFill/>
                    <a:ln w="9525">
                      <a:noFill/>
                      <a:miter lim="800000"/>
                      <a:headEnd/>
                      <a:tailEnd/>
                    </a:ln>
                  </pic:spPr>
                </pic:pic>
              </a:graphicData>
            </a:graphic>
          </wp:anchor>
        </w:drawing>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3970AE" w:rsidP="00C85610">
      <w:pPr>
        <w:rPr>
          <w:szCs w:val="24"/>
        </w:rPr>
      </w:pPr>
      <w:r>
        <w:rPr>
          <w:noProof/>
          <w:szCs w:val="24"/>
        </w:rPr>
        <w:drawing>
          <wp:anchor distT="0" distB="0" distL="114300" distR="114300" simplePos="0" relativeHeight="251663872" behindDoc="0" locked="0" layoutInCell="1" allowOverlap="1">
            <wp:simplePos x="0" y="0"/>
            <wp:positionH relativeFrom="column">
              <wp:posOffset>228600</wp:posOffset>
            </wp:positionH>
            <wp:positionV relativeFrom="paragraph">
              <wp:posOffset>131445</wp:posOffset>
            </wp:positionV>
            <wp:extent cx="2053590" cy="1539240"/>
            <wp:effectExtent l="19050" t="0" r="3810" b="0"/>
            <wp:wrapNone/>
            <wp:docPr id="135" name="Рисунок 135" descr="2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2008-05"/>
                    <pic:cNvPicPr>
                      <a:picLocks noChangeAspect="1" noChangeArrowheads="1"/>
                    </pic:cNvPicPr>
                  </pic:nvPicPr>
                  <pic:blipFill>
                    <a:blip r:embed="rId40" cstate="print"/>
                    <a:srcRect/>
                    <a:stretch>
                      <a:fillRect/>
                    </a:stretch>
                  </pic:blipFill>
                  <pic:spPr bwMode="auto">
                    <a:xfrm>
                      <a:off x="0" y="0"/>
                      <a:ext cx="2053590" cy="1539240"/>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64896" behindDoc="0" locked="0" layoutInCell="1" allowOverlap="1">
            <wp:simplePos x="0" y="0"/>
            <wp:positionH relativeFrom="column">
              <wp:posOffset>2348865</wp:posOffset>
            </wp:positionH>
            <wp:positionV relativeFrom="paragraph">
              <wp:posOffset>140335</wp:posOffset>
            </wp:positionV>
            <wp:extent cx="2034540" cy="1525270"/>
            <wp:effectExtent l="19050" t="0" r="3810" b="0"/>
            <wp:wrapNone/>
            <wp:docPr id="136" name="Рисунок 136" descr="20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2008-06"/>
                    <pic:cNvPicPr>
                      <a:picLocks noChangeAspect="1" noChangeArrowheads="1"/>
                    </pic:cNvPicPr>
                  </pic:nvPicPr>
                  <pic:blipFill>
                    <a:blip r:embed="rId41" cstate="print"/>
                    <a:srcRect/>
                    <a:stretch>
                      <a:fillRect/>
                    </a:stretch>
                  </pic:blipFill>
                  <pic:spPr bwMode="auto">
                    <a:xfrm>
                      <a:off x="0" y="0"/>
                      <a:ext cx="2034540" cy="1525270"/>
                    </a:xfrm>
                    <a:prstGeom prst="rect">
                      <a:avLst/>
                    </a:prstGeom>
                    <a:noFill/>
                    <a:ln w="9525">
                      <a:noFill/>
                      <a:miter lim="800000"/>
                      <a:headEnd/>
                      <a:tailEnd/>
                    </a:ln>
                  </pic:spPr>
                </pic:pic>
              </a:graphicData>
            </a:graphic>
          </wp:anchor>
        </w:drawing>
      </w: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C85610">
      <w:pPr>
        <w:rPr>
          <w:szCs w:val="24"/>
        </w:rPr>
      </w:pPr>
    </w:p>
    <w:p w:rsidR="00C85610" w:rsidRPr="00C85610" w:rsidRDefault="00C85610" w:rsidP="00922B38">
      <w:pPr>
        <w:ind w:firstLine="708"/>
        <w:jc w:val="both"/>
        <w:rPr>
          <w:szCs w:val="24"/>
        </w:rPr>
      </w:pPr>
      <w:r w:rsidRPr="00C85610">
        <w:rPr>
          <w:szCs w:val="24"/>
        </w:rPr>
        <w:t>Рис.</w:t>
      </w:r>
      <w:r w:rsidR="00922B38">
        <w:rPr>
          <w:szCs w:val="24"/>
        </w:rPr>
        <w:t xml:space="preserve"> </w:t>
      </w:r>
      <w:r w:rsidR="00282DE1">
        <w:rPr>
          <w:szCs w:val="24"/>
        </w:rPr>
        <w:t>21</w:t>
      </w:r>
      <w:r w:rsidRPr="00C85610">
        <w:rPr>
          <w:szCs w:val="24"/>
        </w:rPr>
        <w:t>. Общий вид растительного ценоза в системе с растениями звездчатки средней (</w:t>
      </w:r>
      <w:r w:rsidRPr="00C85610">
        <w:rPr>
          <w:i/>
          <w:iCs/>
          <w:szCs w:val="24"/>
          <w:lang w:val="en-US"/>
        </w:rPr>
        <w:t>Stellaria</w:t>
      </w:r>
      <w:r w:rsidRPr="00C85610">
        <w:rPr>
          <w:i/>
          <w:iCs/>
          <w:szCs w:val="24"/>
        </w:rPr>
        <w:t xml:space="preserve"> </w:t>
      </w:r>
      <w:r w:rsidRPr="00C85610">
        <w:rPr>
          <w:i/>
          <w:iCs/>
          <w:szCs w:val="24"/>
          <w:lang w:val="en-US"/>
        </w:rPr>
        <w:t>Media</w:t>
      </w:r>
      <w:r w:rsidRPr="00C85610">
        <w:rPr>
          <w:i/>
          <w:iCs/>
          <w:szCs w:val="24"/>
        </w:rPr>
        <w:t xml:space="preserve"> </w:t>
      </w:r>
      <w:r w:rsidRPr="00C85610">
        <w:rPr>
          <w:i/>
          <w:iCs/>
          <w:szCs w:val="24"/>
          <w:lang w:val="en-US"/>
        </w:rPr>
        <w:t>L</w:t>
      </w:r>
      <w:r w:rsidRPr="00C85610">
        <w:rPr>
          <w:i/>
          <w:iCs/>
          <w:szCs w:val="24"/>
        </w:rPr>
        <w:t>.</w:t>
      </w:r>
      <w:r w:rsidRPr="00C85610">
        <w:rPr>
          <w:szCs w:val="24"/>
        </w:rPr>
        <w:t>) на различных этапах развития.</w:t>
      </w:r>
    </w:p>
    <w:p w:rsidR="00C85610" w:rsidRPr="00C85610" w:rsidRDefault="00C85610" w:rsidP="00C85610">
      <w:pPr>
        <w:jc w:val="both"/>
        <w:rPr>
          <w:szCs w:val="24"/>
        </w:rPr>
      </w:pPr>
    </w:p>
    <w:p w:rsidR="00C85610" w:rsidRPr="00C85610" w:rsidRDefault="00C85610" w:rsidP="00C85610">
      <w:pPr>
        <w:jc w:val="both"/>
        <w:rPr>
          <w:b/>
          <w:bCs/>
          <w:color w:val="000000"/>
          <w:szCs w:val="24"/>
        </w:rPr>
      </w:pPr>
      <w:r w:rsidRPr="00C85610">
        <w:rPr>
          <w:b/>
          <w:caps/>
          <w:szCs w:val="24"/>
        </w:rPr>
        <w:t xml:space="preserve">проект </w:t>
      </w:r>
      <w:r w:rsidRPr="00C85610">
        <w:rPr>
          <w:b/>
          <w:color w:val="000000"/>
          <w:szCs w:val="24"/>
        </w:rPr>
        <w:t>6.10.1.</w:t>
      </w:r>
      <w:r w:rsidRPr="00C85610">
        <w:rPr>
          <w:b/>
          <w:bCs/>
          <w:color w:val="000000"/>
          <w:szCs w:val="24"/>
        </w:rPr>
        <w:t>5. Контролируемый синтез резорбируемых полиэфиров и разр</w:t>
      </w:r>
      <w:r w:rsidRPr="00C85610">
        <w:rPr>
          <w:b/>
          <w:bCs/>
          <w:color w:val="000000"/>
          <w:szCs w:val="24"/>
        </w:rPr>
        <w:t>а</w:t>
      </w:r>
      <w:r w:rsidRPr="00C85610">
        <w:rPr>
          <w:b/>
          <w:bCs/>
          <w:color w:val="000000"/>
          <w:szCs w:val="24"/>
        </w:rPr>
        <w:t>ботка научных основ их применения в качестве матриксов функционирующих кл</w:t>
      </w:r>
      <w:r w:rsidRPr="00C85610">
        <w:rPr>
          <w:b/>
          <w:bCs/>
          <w:color w:val="000000"/>
          <w:szCs w:val="24"/>
        </w:rPr>
        <w:t>е</w:t>
      </w:r>
      <w:r w:rsidRPr="00C85610">
        <w:rPr>
          <w:b/>
          <w:bCs/>
          <w:color w:val="000000"/>
          <w:szCs w:val="24"/>
        </w:rPr>
        <w:t xml:space="preserve">ток и депонирования лекарственных средств. </w:t>
      </w:r>
      <w:r w:rsidRPr="00C85610">
        <w:rPr>
          <w:b/>
          <w:szCs w:val="24"/>
        </w:rPr>
        <w:t>Рег. номер 01.200703092</w:t>
      </w:r>
    </w:p>
    <w:p w:rsidR="00C85610" w:rsidRPr="009F1050" w:rsidRDefault="00C85610" w:rsidP="00C85610">
      <w:pPr>
        <w:ind w:right="-5"/>
        <w:jc w:val="both"/>
        <w:rPr>
          <w:szCs w:val="24"/>
        </w:rPr>
      </w:pPr>
      <w:r w:rsidRPr="009F1050">
        <w:rPr>
          <w:szCs w:val="24"/>
        </w:rPr>
        <w:t>Блок 1. Синтез новых типов многокомпонентных разрушаемых полигидроксиа</w:t>
      </w:r>
      <w:r w:rsidRPr="009F1050">
        <w:rPr>
          <w:szCs w:val="24"/>
        </w:rPr>
        <w:t>л</w:t>
      </w:r>
      <w:r w:rsidRPr="009F1050">
        <w:rPr>
          <w:szCs w:val="24"/>
        </w:rPr>
        <w:t>каноатов (ПГА) и исслед</w:t>
      </w:r>
      <w:r w:rsidRPr="009F1050">
        <w:rPr>
          <w:szCs w:val="24"/>
        </w:rPr>
        <w:t>о</w:t>
      </w:r>
      <w:r w:rsidRPr="009F1050">
        <w:rPr>
          <w:szCs w:val="24"/>
        </w:rPr>
        <w:t>вание физико-химических свойств (кристалличности, температурных характеристик, молекулярной ма</w:t>
      </w:r>
      <w:r w:rsidRPr="009F1050">
        <w:rPr>
          <w:szCs w:val="24"/>
        </w:rPr>
        <w:t>с</w:t>
      </w:r>
      <w:r w:rsidRPr="009F1050">
        <w:rPr>
          <w:szCs w:val="24"/>
        </w:rPr>
        <w:t>сы).</w:t>
      </w:r>
    </w:p>
    <w:p w:rsidR="00C85610" w:rsidRPr="00C85610" w:rsidRDefault="00C85610" w:rsidP="00C85610">
      <w:pPr>
        <w:tabs>
          <w:tab w:val="left" w:pos="6120"/>
        </w:tabs>
        <w:ind w:firstLine="709"/>
        <w:jc w:val="both"/>
        <w:rPr>
          <w:szCs w:val="24"/>
        </w:rPr>
      </w:pPr>
      <w:r w:rsidRPr="00C85610">
        <w:rPr>
          <w:szCs w:val="24"/>
        </w:rPr>
        <w:t xml:space="preserve">На предыдущем этапе разработаны и реализованы режимы биосинтеза, позволившие синтезировать спектр многокомпонентных ПГА, в том числе новой химической структуры. С применением оптимизированных режимов экстракции и очистки получено семейство высокоочищенных образцов 2-х компонентных сополимеров новых типов и начато исследование физико-химических свойств. Варьирование состава углеродного субстрата и использование в качестве ко-субстрата γ-гидроксимасляной кислоты позволило синтезировать серию сополимеров </w:t>
      </w:r>
      <w:r w:rsidRPr="00C85610">
        <w:rPr>
          <w:i/>
          <w:szCs w:val="24"/>
        </w:rPr>
        <w:t>β</w:t>
      </w:r>
      <w:r w:rsidRPr="00C85610">
        <w:rPr>
          <w:szCs w:val="24"/>
        </w:rPr>
        <w:t>-гидроксибутирата/γ-гидроксибутирата с различным соотношением мономеров. Начато изучение физико-химических свойств синтезированных сополимеров; установлено, что с увеличением включения  в сополимере доли γ-гидроксибутирата  происходит снижение степени кристалличности полимера (Сх), при этом молекулярная масса материала не изменяется.</w:t>
      </w:r>
    </w:p>
    <w:p w:rsidR="00C85610" w:rsidRPr="00C85610" w:rsidRDefault="00C85610" w:rsidP="00C85610">
      <w:pPr>
        <w:ind w:firstLine="708"/>
        <w:jc w:val="right"/>
        <w:rPr>
          <w:szCs w:val="24"/>
        </w:rPr>
      </w:pPr>
      <w:r w:rsidRPr="00C85610">
        <w:rPr>
          <w:szCs w:val="24"/>
        </w:rPr>
        <w:t xml:space="preserve">Таблица </w:t>
      </w:r>
      <w:r w:rsidR="006934F9">
        <w:rPr>
          <w:szCs w:val="24"/>
        </w:rPr>
        <w:t>2</w:t>
      </w:r>
      <w:r w:rsidRPr="00C85610">
        <w:rPr>
          <w:szCs w:val="24"/>
        </w:rPr>
        <w:t xml:space="preserve"> </w:t>
      </w:r>
    </w:p>
    <w:p w:rsidR="00C85610" w:rsidRPr="009F1050" w:rsidRDefault="00C85610" w:rsidP="00C85610">
      <w:pPr>
        <w:pStyle w:val="a6"/>
        <w:ind w:left="142" w:right="-5"/>
        <w:rPr>
          <w:b w:val="0"/>
          <w:sz w:val="24"/>
          <w:szCs w:val="24"/>
        </w:rPr>
      </w:pPr>
      <w:r w:rsidRPr="009F1050">
        <w:rPr>
          <w:b w:val="0"/>
          <w:sz w:val="24"/>
          <w:szCs w:val="24"/>
        </w:rPr>
        <w:t>Химическая структура и свойства опытных образцов сополимеров  β-гидроксибутирата/γ-гидроксибутирата с различным соотношением мономеров</w:t>
      </w:r>
    </w:p>
    <w:tbl>
      <w:tblPr>
        <w:tblStyle w:val="af5"/>
        <w:tblW w:w="8814" w:type="dxa"/>
        <w:jc w:val="center"/>
        <w:tblLook w:val="01E0"/>
      </w:tblPr>
      <w:tblGrid>
        <w:gridCol w:w="1914"/>
        <w:gridCol w:w="2154"/>
        <w:gridCol w:w="2160"/>
        <w:gridCol w:w="1440"/>
        <w:gridCol w:w="1146"/>
      </w:tblGrid>
      <w:tr w:rsidR="00C85610" w:rsidRPr="00C85610">
        <w:trPr>
          <w:jc w:val="center"/>
        </w:trPr>
        <w:tc>
          <w:tcPr>
            <w:tcW w:w="1914" w:type="dxa"/>
          </w:tcPr>
          <w:p w:rsidR="00C85610" w:rsidRPr="00C85610" w:rsidRDefault="00C85610" w:rsidP="00C85610">
            <w:pPr>
              <w:jc w:val="both"/>
              <w:rPr>
                <w:szCs w:val="24"/>
              </w:rPr>
            </w:pPr>
            <w:r w:rsidRPr="00C85610">
              <w:rPr>
                <w:szCs w:val="24"/>
              </w:rPr>
              <w:t>Образец</w:t>
            </w:r>
          </w:p>
        </w:tc>
        <w:tc>
          <w:tcPr>
            <w:tcW w:w="4314" w:type="dxa"/>
            <w:gridSpan w:val="2"/>
          </w:tcPr>
          <w:p w:rsidR="00C85610" w:rsidRPr="00C85610" w:rsidRDefault="00C85610" w:rsidP="00C85610">
            <w:pPr>
              <w:jc w:val="both"/>
              <w:rPr>
                <w:szCs w:val="24"/>
              </w:rPr>
            </w:pPr>
            <w:r w:rsidRPr="00C85610">
              <w:rPr>
                <w:szCs w:val="24"/>
              </w:rPr>
              <w:t xml:space="preserve">           Состав сополимера</w:t>
            </w:r>
          </w:p>
        </w:tc>
        <w:tc>
          <w:tcPr>
            <w:tcW w:w="1440" w:type="dxa"/>
          </w:tcPr>
          <w:p w:rsidR="00C85610" w:rsidRPr="00C85610" w:rsidRDefault="00C85610" w:rsidP="00C85610">
            <w:pPr>
              <w:jc w:val="both"/>
              <w:rPr>
                <w:szCs w:val="24"/>
              </w:rPr>
            </w:pPr>
            <w:r w:rsidRPr="00C85610">
              <w:rPr>
                <w:szCs w:val="24"/>
              </w:rPr>
              <w:t>С</w:t>
            </w:r>
            <w:r w:rsidRPr="00C85610">
              <w:rPr>
                <w:szCs w:val="24"/>
                <w:vertAlign w:val="subscript"/>
              </w:rPr>
              <w:t>х</w:t>
            </w:r>
            <w:r w:rsidRPr="00C85610">
              <w:rPr>
                <w:szCs w:val="24"/>
              </w:rPr>
              <w:t>,%</w:t>
            </w:r>
          </w:p>
        </w:tc>
        <w:tc>
          <w:tcPr>
            <w:tcW w:w="1146" w:type="dxa"/>
          </w:tcPr>
          <w:p w:rsidR="00C85610" w:rsidRPr="00C85610" w:rsidRDefault="00C85610" w:rsidP="00C85610">
            <w:pPr>
              <w:jc w:val="both"/>
              <w:rPr>
                <w:szCs w:val="24"/>
              </w:rPr>
            </w:pPr>
            <w:r w:rsidRPr="00C85610">
              <w:rPr>
                <w:szCs w:val="24"/>
              </w:rPr>
              <w:t>М</w:t>
            </w:r>
            <w:r w:rsidRPr="00C85610">
              <w:rPr>
                <w:szCs w:val="24"/>
                <w:vertAlign w:val="subscript"/>
              </w:rPr>
              <w:t>в</w:t>
            </w:r>
          </w:p>
        </w:tc>
      </w:tr>
      <w:tr w:rsidR="00C85610" w:rsidRPr="00C85610">
        <w:trPr>
          <w:jc w:val="center"/>
        </w:trPr>
        <w:tc>
          <w:tcPr>
            <w:tcW w:w="1914" w:type="dxa"/>
          </w:tcPr>
          <w:p w:rsidR="00C85610" w:rsidRPr="00C85610" w:rsidRDefault="00C85610" w:rsidP="00C85610">
            <w:pPr>
              <w:jc w:val="both"/>
              <w:rPr>
                <w:szCs w:val="24"/>
              </w:rPr>
            </w:pPr>
            <w:r w:rsidRPr="00C85610">
              <w:rPr>
                <w:szCs w:val="24"/>
              </w:rPr>
              <w:t>1</w:t>
            </w:r>
          </w:p>
        </w:tc>
        <w:tc>
          <w:tcPr>
            <w:tcW w:w="2154" w:type="dxa"/>
          </w:tcPr>
          <w:p w:rsidR="00C85610" w:rsidRPr="00C85610" w:rsidRDefault="00C85610" w:rsidP="00C85610">
            <w:pPr>
              <w:jc w:val="both"/>
              <w:rPr>
                <w:b/>
                <w:szCs w:val="24"/>
                <w:lang w:val="en-US"/>
              </w:rPr>
            </w:pPr>
            <w:r w:rsidRPr="00C85610">
              <w:rPr>
                <w:i/>
                <w:szCs w:val="24"/>
              </w:rPr>
              <w:t>β</w:t>
            </w:r>
            <w:r w:rsidRPr="00C85610">
              <w:rPr>
                <w:szCs w:val="24"/>
              </w:rPr>
              <w:t>-</w:t>
            </w:r>
            <w:r w:rsidRPr="00C85610">
              <w:rPr>
                <w:i/>
                <w:szCs w:val="24"/>
              </w:rPr>
              <w:t>гидроксибутират</w:t>
            </w:r>
          </w:p>
        </w:tc>
        <w:tc>
          <w:tcPr>
            <w:tcW w:w="2160" w:type="dxa"/>
          </w:tcPr>
          <w:p w:rsidR="00C85610" w:rsidRPr="00C85610" w:rsidRDefault="00C85610" w:rsidP="00C85610">
            <w:pPr>
              <w:jc w:val="both"/>
              <w:rPr>
                <w:b/>
                <w:szCs w:val="24"/>
                <w:lang w:val="en-US"/>
              </w:rPr>
            </w:pPr>
            <w:r w:rsidRPr="00C85610">
              <w:rPr>
                <w:szCs w:val="24"/>
              </w:rPr>
              <w:t>γ-гидроксибутират</w:t>
            </w:r>
          </w:p>
        </w:tc>
        <w:tc>
          <w:tcPr>
            <w:tcW w:w="1440" w:type="dxa"/>
          </w:tcPr>
          <w:p w:rsidR="00C85610" w:rsidRPr="00C85610" w:rsidRDefault="00C85610" w:rsidP="00C85610">
            <w:pPr>
              <w:jc w:val="both"/>
              <w:rPr>
                <w:b/>
                <w:szCs w:val="24"/>
                <w:lang w:val="en-US"/>
              </w:rPr>
            </w:pPr>
          </w:p>
        </w:tc>
        <w:tc>
          <w:tcPr>
            <w:tcW w:w="1146" w:type="dxa"/>
          </w:tcPr>
          <w:p w:rsidR="00C85610" w:rsidRPr="00C85610" w:rsidRDefault="00C85610" w:rsidP="00C85610">
            <w:pPr>
              <w:jc w:val="both"/>
              <w:rPr>
                <w:b/>
                <w:szCs w:val="24"/>
                <w:lang w:val="en-US"/>
              </w:rPr>
            </w:pPr>
          </w:p>
        </w:tc>
      </w:tr>
      <w:tr w:rsidR="00C85610" w:rsidRPr="00C85610">
        <w:trPr>
          <w:jc w:val="center"/>
        </w:trPr>
        <w:tc>
          <w:tcPr>
            <w:tcW w:w="1914" w:type="dxa"/>
          </w:tcPr>
          <w:p w:rsidR="00C85610" w:rsidRPr="00C85610" w:rsidRDefault="00C85610" w:rsidP="00C85610">
            <w:pPr>
              <w:jc w:val="both"/>
              <w:rPr>
                <w:szCs w:val="24"/>
              </w:rPr>
            </w:pPr>
            <w:r w:rsidRPr="00C85610">
              <w:rPr>
                <w:szCs w:val="24"/>
              </w:rPr>
              <w:t>2</w:t>
            </w:r>
          </w:p>
        </w:tc>
        <w:tc>
          <w:tcPr>
            <w:tcW w:w="2154" w:type="dxa"/>
          </w:tcPr>
          <w:p w:rsidR="00C85610" w:rsidRPr="00C85610" w:rsidRDefault="00C85610" w:rsidP="00C85610">
            <w:pPr>
              <w:jc w:val="both"/>
              <w:rPr>
                <w:szCs w:val="24"/>
              </w:rPr>
            </w:pPr>
            <w:r w:rsidRPr="00C85610">
              <w:rPr>
                <w:szCs w:val="24"/>
              </w:rPr>
              <w:t>96,2</w:t>
            </w:r>
          </w:p>
        </w:tc>
        <w:tc>
          <w:tcPr>
            <w:tcW w:w="2160" w:type="dxa"/>
          </w:tcPr>
          <w:p w:rsidR="00C85610" w:rsidRPr="00C85610" w:rsidRDefault="00C85610" w:rsidP="00C85610">
            <w:pPr>
              <w:jc w:val="both"/>
              <w:rPr>
                <w:szCs w:val="24"/>
              </w:rPr>
            </w:pPr>
            <w:r w:rsidRPr="00C85610">
              <w:rPr>
                <w:szCs w:val="24"/>
              </w:rPr>
              <w:t>3,8</w:t>
            </w:r>
          </w:p>
        </w:tc>
        <w:tc>
          <w:tcPr>
            <w:tcW w:w="1440" w:type="dxa"/>
          </w:tcPr>
          <w:p w:rsidR="00C85610" w:rsidRPr="00C85610" w:rsidRDefault="00C85610" w:rsidP="00C85610">
            <w:pPr>
              <w:jc w:val="both"/>
              <w:rPr>
                <w:szCs w:val="24"/>
              </w:rPr>
            </w:pPr>
            <w:r w:rsidRPr="00C85610">
              <w:rPr>
                <w:szCs w:val="24"/>
              </w:rPr>
              <w:t>72,0</w:t>
            </w:r>
          </w:p>
        </w:tc>
        <w:tc>
          <w:tcPr>
            <w:tcW w:w="1146" w:type="dxa"/>
          </w:tcPr>
          <w:p w:rsidR="00C85610" w:rsidRPr="00C85610" w:rsidRDefault="00C85610" w:rsidP="00C85610">
            <w:pPr>
              <w:jc w:val="both"/>
              <w:rPr>
                <w:szCs w:val="24"/>
              </w:rPr>
            </w:pPr>
            <w:r w:rsidRPr="00C85610">
              <w:rPr>
                <w:szCs w:val="24"/>
              </w:rPr>
              <w:t>280 000</w:t>
            </w:r>
          </w:p>
        </w:tc>
      </w:tr>
      <w:tr w:rsidR="00C85610" w:rsidRPr="00C85610">
        <w:trPr>
          <w:jc w:val="center"/>
        </w:trPr>
        <w:tc>
          <w:tcPr>
            <w:tcW w:w="1914" w:type="dxa"/>
          </w:tcPr>
          <w:p w:rsidR="00C85610" w:rsidRPr="00C85610" w:rsidRDefault="00C85610" w:rsidP="00C85610">
            <w:pPr>
              <w:jc w:val="both"/>
              <w:rPr>
                <w:szCs w:val="24"/>
              </w:rPr>
            </w:pPr>
            <w:r w:rsidRPr="00C85610">
              <w:rPr>
                <w:szCs w:val="24"/>
              </w:rPr>
              <w:t>3</w:t>
            </w:r>
          </w:p>
        </w:tc>
        <w:tc>
          <w:tcPr>
            <w:tcW w:w="2154" w:type="dxa"/>
          </w:tcPr>
          <w:p w:rsidR="00C85610" w:rsidRPr="00C85610" w:rsidRDefault="00C85610" w:rsidP="00C85610">
            <w:pPr>
              <w:jc w:val="both"/>
              <w:rPr>
                <w:szCs w:val="24"/>
              </w:rPr>
            </w:pPr>
            <w:r w:rsidRPr="00C85610">
              <w:rPr>
                <w:szCs w:val="24"/>
              </w:rPr>
              <w:t>84,0</w:t>
            </w:r>
          </w:p>
        </w:tc>
        <w:tc>
          <w:tcPr>
            <w:tcW w:w="2160" w:type="dxa"/>
          </w:tcPr>
          <w:p w:rsidR="00C85610" w:rsidRPr="00C85610" w:rsidRDefault="00C85610" w:rsidP="00C85610">
            <w:pPr>
              <w:jc w:val="both"/>
              <w:rPr>
                <w:szCs w:val="24"/>
              </w:rPr>
            </w:pPr>
            <w:r w:rsidRPr="00C85610">
              <w:rPr>
                <w:szCs w:val="24"/>
              </w:rPr>
              <w:t>16,0</w:t>
            </w:r>
          </w:p>
        </w:tc>
        <w:tc>
          <w:tcPr>
            <w:tcW w:w="1440" w:type="dxa"/>
          </w:tcPr>
          <w:p w:rsidR="00C85610" w:rsidRPr="00C85610" w:rsidRDefault="00C85610" w:rsidP="00C85610">
            <w:pPr>
              <w:jc w:val="both"/>
              <w:rPr>
                <w:szCs w:val="24"/>
              </w:rPr>
            </w:pPr>
            <w:r w:rsidRPr="00C85610">
              <w:rPr>
                <w:szCs w:val="24"/>
              </w:rPr>
              <w:t>68,3</w:t>
            </w:r>
          </w:p>
        </w:tc>
        <w:tc>
          <w:tcPr>
            <w:tcW w:w="1146" w:type="dxa"/>
          </w:tcPr>
          <w:p w:rsidR="00C85610" w:rsidRPr="00C85610" w:rsidRDefault="00C85610" w:rsidP="00C85610">
            <w:pPr>
              <w:jc w:val="both"/>
              <w:rPr>
                <w:szCs w:val="24"/>
              </w:rPr>
            </w:pPr>
            <w:r w:rsidRPr="00C85610">
              <w:rPr>
                <w:szCs w:val="24"/>
              </w:rPr>
              <w:t>320 000</w:t>
            </w:r>
          </w:p>
        </w:tc>
      </w:tr>
      <w:tr w:rsidR="00C85610" w:rsidRPr="00C85610">
        <w:trPr>
          <w:jc w:val="center"/>
        </w:trPr>
        <w:tc>
          <w:tcPr>
            <w:tcW w:w="1914" w:type="dxa"/>
          </w:tcPr>
          <w:p w:rsidR="00C85610" w:rsidRPr="00C85610" w:rsidRDefault="00C85610" w:rsidP="00C85610">
            <w:pPr>
              <w:jc w:val="both"/>
              <w:rPr>
                <w:szCs w:val="24"/>
              </w:rPr>
            </w:pPr>
            <w:r w:rsidRPr="00C85610">
              <w:rPr>
                <w:szCs w:val="24"/>
              </w:rPr>
              <w:lastRenderedPageBreak/>
              <w:t>4</w:t>
            </w:r>
          </w:p>
        </w:tc>
        <w:tc>
          <w:tcPr>
            <w:tcW w:w="2154" w:type="dxa"/>
          </w:tcPr>
          <w:p w:rsidR="00C85610" w:rsidRPr="00C85610" w:rsidRDefault="00C85610" w:rsidP="00C85610">
            <w:pPr>
              <w:jc w:val="both"/>
              <w:rPr>
                <w:szCs w:val="24"/>
              </w:rPr>
            </w:pPr>
            <w:r w:rsidRPr="00C85610">
              <w:rPr>
                <w:szCs w:val="24"/>
              </w:rPr>
              <w:t>79,4</w:t>
            </w:r>
          </w:p>
        </w:tc>
        <w:tc>
          <w:tcPr>
            <w:tcW w:w="2160" w:type="dxa"/>
          </w:tcPr>
          <w:p w:rsidR="00C85610" w:rsidRPr="00C85610" w:rsidRDefault="00C85610" w:rsidP="00C85610">
            <w:pPr>
              <w:jc w:val="both"/>
              <w:rPr>
                <w:szCs w:val="24"/>
              </w:rPr>
            </w:pPr>
            <w:r w:rsidRPr="00C85610">
              <w:rPr>
                <w:szCs w:val="24"/>
              </w:rPr>
              <w:t>20,6</w:t>
            </w:r>
          </w:p>
        </w:tc>
        <w:tc>
          <w:tcPr>
            <w:tcW w:w="1440" w:type="dxa"/>
          </w:tcPr>
          <w:p w:rsidR="00C85610" w:rsidRPr="00C85610" w:rsidRDefault="00C85610" w:rsidP="00C85610">
            <w:pPr>
              <w:jc w:val="both"/>
              <w:rPr>
                <w:szCs w:val="24"/>
              </w:rPr>
            </w:pPr>
            <w:r w:rsidRPr="00C85610">
              <w:rPr>
                <w:szCs w:val="24"/>
              </w:rPr>
              <w:t>66,0</w:t>
            </w:r>
          </w:p>
        </w:tc>
        <w:tc>
          <w:tcPr>
            <w:tcW w:w="1146" w:type="dxa"/>
          </w:tcPr>
          <w:p w:rsidR="00C85610" w:rsidRPr="00C85610" w:rsidRDefault="00C85610" w:rsidP="00C85610">
            <w:pPr>
              <w:jc w:val="both"/>
              <w:rPr>
                <w:szCs w:val="24"/>
              </w:rPr>
            </w:pPr>
            <w:r w:rsidRPr="00C85610">
              <w:rPr>
                <w:szCs w:val="24"/>
              </w:rPr>
              <w:t>300 000</w:t>
            </w:r>
          </w:p>
        </w:tc>
      </w:tr>
      <w:tr w:rsidR="00C85610" w:rsidRPr="00C85610">
        <w:trPr>
          <w:jc w:val="center"/>
        </w:trPr>
        <w:tc>
          <w:tcPr>
            <w:tcW w:w="1914" w:type="dxa"/>
          </w:tcPr>
          <w:p w:rsidR="00C85610" w:rsidRPr="00C85610" w:rsidRDefault="00C85610" w:rsidP="00C85610">
            <w:pPr>
              <w:jc w:val="both"/>
              <w:rPr>
                <w:szCs w:val="24"/>
              </w:rPr>
            </w:pPr>
            <w:r w:rsidRPr="00C85610">
              <w:rPr>
                <w:szCs w:val="24"/>
              </w:rPr>
              <w:t>5</w:t>
            </w:r>
          </w:p>
        </w:tc>
        <w:tc>
          <w:tcPr>
            <w:tcW w:w="2154" w:type="dxa"/>
          </w:tcPr>
          <w:p w:rsidR="00C85610" w:rsidRPr="00C85610" w:rsidRDefault="00C85610" w:rsidP="00C85610">
            <w:pPr>
              <w:jc w:val="both"/>
              <w:rPr>
                <w:szCs w:val="24"/>
              </w:rPr>
            </w:pPr>
            <w:r w:rsidRPr="00C85610">
              <w:rPr>
                <w:szCs w:val="24"/>
              </w:rPr>
              <w:t>60,8</w:t>
            </w:r>
          </w:p>
        </w:tc>
        <w:tc>
          <w:tcPr>
            <w:tcW w:w="2160" w:type="dxa"/>
          </w:tcPr>
          <w:p w:rsidR="00C85610" w:rsidRPr="00C85610" w:rsidRDefault="00C85610" w:rsidP="00C85610">
            <w:pPr>
              <w:jc w:val="both"/>
              <w:rPr>
                <w:szCs w:val="24"/>
              </w:rPr>
            </w:pPr>
            <w:r w:rsidRPr="00C85610">
              <w:rPr>
                <w:szCs w:val="24"/>
              </w:rPr>
              <w:t>39,2</w:t>
            </w:r>
          </w:p>
        </w:tc>
        <w:tc>
          <w:tcPr>
            <w:tcW w:w="1440" w:type="dxa"/>
          </w:tcPr>
          <w:p w:rsidR="00C85610" w:rsidRPr="00C85610" w:rsidRDefault="00C85610" w:rsidP="00C85610">
            <w:pPr>
              <w:jc w:val="both"/>
              <w:rPr>
                <w:szCs w:val="24"/>
              </w:rPr>
            </w:pPr>
            <w:r w:rsidRPr="00C85610">
              <w:rPr>
                <w:szCs w:val="24"/>
              </w:rPr>
              <w:t>58,4</w:t>
            </w:r>
          </w:p>
        </w:tc>
        <w:tc>
          <w:tcPr>
            <w:tcW w:w="1146" w:type="dxa"/>
          </w:tcPr>
          <w:p w:rsidR="00C85610" w:rsidRPr="00C85610" w:rsidRDefault="00C85610" w:rsidP="00C85610">
            <w:pPr>
              <w:jc w:val="both"/>
              <w:rPr>
                <w:szCs w:val="24"/>
              </w:rPr>
            </w:pPr>
            <w:r w:rsidRPr="00C85610">
              <w:rPr>
                <w:szCs w:val="24"/>
              </w:rPr>
              <w:t>275 000</w:t>
            </w:r>
          </w:p>
        </w:tc>
      </w:tr>
    </w:tbl>
    <w:p w:rsidR="00C85610" w:rsidRPr="00C85610" w:rsidRDefault="00C85610" w:rsidP="00C85610">
      <w:pPr>
        <w:jc w:val="both"/>
        <w:rPr>
          <w:szCs w:val="24"/>
        </w:rPr>
      </w:pPr>
    </w:p>
    <w:p w:rsidR="00C85610" w:rsidRPr="00C85610" w:rsidRDefault="00C85610" w:rsidP="00C85610">
      <w:pPr>
        <w:jc w:val="both"/>
        <w:rPr>
          <w:b/>
          <w:szCs w:val="24"/>
        </w:rPr>
      </w:pPr>
      <w:r w:rsidRPr="00C85610">
        <w:rPr>
          <w:b/>
          <w:szCs w:val="24"/>
        </w:rPr>
        <w:t>Блок 2. Конструирование и исследование структуры и физико-химических сво</w:t>
      </w:r>
      <w:r w:rsidRPr="00C85610">
        <w:rPr>
          <w:b/>
          <w:szCs w:val="24"/>
        </w:rPr>
        <w:t>й</w:t>
      </w:r>
      <w:r w:rsidRPr="00C85610">
        <w:rPr>
          <w:b/>
          <w:szCs w:val="24"/>
        </w:rPr>
        <w:t>ств панели гибридных м</w:t>
      </w:r>
      <w:r w:rsidRPr="00C85610">
        <w:rPr>
          <w:b/>
          <w:szCs w:val="24"/>
        </w:rPr>
        <w:t>а</w:t>
      </w:r>
      <w:r w:rsidRPr="00C85610">
        <w:rPr>
          <w:b/>
          <w:szCs w:val="24"/>
        </w:rPr>
        <w:t>териалов и конструкций из ПГА и кальций-фосфатов для репаративного остеог</w:t>
      </w:r>
      <w:r w:rsidRPr="00C85610">
        <w:rPr>
          <w:b/>
          <w:szCs w:val="24"/>
        </w:rPr>
        <w:t>е</w:t>
      </w:r>
      <w:r w:rsidRPr="00C85610">
        <w:rPr>
          <w:b/>
          <w:szCs w:val="24"/>
        </w:rPr>
        <w:t>неза</w:t>
      </w:r>
    </w:p>
    <w:p w:rsidR="00C85610" w:rsidRPr="00C85610" w:rsidRDefault="00C85610" w:rsidP="00C85610">
      <w:pPr>
        <w:ind w:firstLine="539"/>
        <w:jc w:val="both"/>
        <w:rPr>
          <w:szCs w:val="24"/>
        </w:rPr>
      </w:pPr>
      <w:r w:rsidRPr="00C85610">
        <w:rPr>
          <w:bCs/>
          <w:szCs w:val="24"/>
        </w:rPr>
        <w:t>Для репаратвиного остеогенеза механо-физическим методом получена серия образцов гибридного композита из биоразрушаемых линейных полиэфиров (полигидроксибутирата, ПГБ и сополимеров гидроксибутирата с гидроксивалератом, ПГБ/ПГВ) и волластонита. Исследованы свойства композита в зависимости от соотношения в нем компонентов. Наполнение полимера волластонитом существенно влияет на свойства композита и свойства поверхности полученных 3-х мерных образцов. С</w:t>
      </w:r>
      <w:r w:rsidRPr="00C85610">
        <w:rPr>
          <w:szCs w:val="24"/>
        </w:rPr>
        <w:t xml:space="preserve"> увеличением доли волластонита в композитах  свободная  энергия межфазовой поверхности,  сила сцепления, следовательно, прочность адгезионного шва между поверхностью композита и водной фазой, а также  смачиваемость поверхности возрастают (таблица </w:t>
      </w:r>
      <w:r w:rsidR="006934F9">
        <w:rPr>
          <w:szCs w:val="24"/>
        </w:rPr>
        <w:t>3</w:t>
      </w:r>
      <w:r w:rsidRPr="00C85610">
        <w:rPr>
          <w:szCs w:val="24"/>
        </w:rPr>
        <w:t xml:space="preserve">). Наполнение полимера волластонитом существенно влияет на  температурные свойства (температуру плавления композита и температуру термической деградации),  снижая оба параметра при сохранении термостабильности материала. Из композита получены микрочастицы методом испарения растворителя из эмульсии </w:t>
      </w:r>
    </w:p>
    <w:p w:rsidR="00C85610" w:rsidRPr="00C85610" w:rsidRDefault="00C85610" w:rsidP="00C85610">
      <w:pPr>
        <w:framePr w:hSpace="180" w:wrap="around" w:vAnchor="text" w:hAnchor="page" w:x="1704" w:y="182"/>
        <w:rPr>
          <w:szCs w:val="24"/>
        </w:rPr>
      </w:pPr>
      <w:r w:rsidRPr="00C85610">
        <w:rPr>
          <w:szCs w:val="24"/>
        </w:rPr>
        <w:object w:dxaOrig="7351" w:dyaOrig="2610">
          <v:shape id="_x0000_i1026" type="#_x0000_t75" style="width:312pt;height:111pt" o:ole="">
            <v:imagedata r:id="rId42" o:title=""/>
          </v:shape>
          <o:OLEObject Type="Embed" ProgID="MSPhotoEd.3" ShapeID="_x0000_i1026" DrawAspect="Content" ObjectID="_1423590792" r:id="rId43"/>
        </w:object>
      </w:r>
    </w:p>
    <w:p w:rsidR="00C85610" w:rsidRPr="00C85610" w:rsidRDefault="00C85610" w:rsidP="00C85610">
      <w:pPr>
        <w:jc w:val="both"/>
        <w:rPr>
          <w:i/>
          <w:szCs w:val="24"/>
        </w:rPr>
      </w:pPr>
    </w:p>
    <w:p w:rsidR="00C85610" w:rsidRPr="00922B38" w:rsidRDefault="00C85610" w:rsidP="00C85610">
      <w:pPr>
        <w:jc w:val="both"/>
        <w:rPr>
          <w:szCs w:val="24"/>
        </w:rPr>
      </w:pPr>
      <w:r w:rsidRPr="00922B38">
        <w:rPr>
          <w:szCs w:val="24"/>
        </w:rPr>
        <w:t>Рис.</w:t>
      </w:r>
      <w:r w:rsidR="006934F9" w:rsidRPr="00922B38">
        <w:rPr>
          <w:szCs w:val="24"/>
        </w:rPr>
        <w:t xml:space="preserve"> 22.</w:t>
      </w:r>
      <w:r w:rsidRPr="00922B38">
        <w:rPr>
          <w:szCs w:val="24"/>
        </w:rPr>
        <w:t xml:space="preserve"> Изображение композитных микрочастиц ПГБ/волластонит (а) и  размерное распределение (б). Маркер - 20 мкм</w:t>
      </w:r>
    </w:p>
    <w:p w:rsidR="00C85610" w:rsidRPr="00C85610" w:rsidRDefault="00C85610" w:rsidP="00C85610">
      <w:pPr>
        <w:ind w:firstLine="539"/>
        <w:jc w:val="both"/>
        <w:rPr>
          <w:szCs w:val="24"/>
        </w:rPr>
      </w:pPr>
    </w:p>
    <w:p w:rsidR="00C85610" w:rsidRPr="00C85610" w:rsidRDefault="00C85610" w:rsidP="00C85610">
      <w:pPr>
        <w:ind w:firstLine="539"/>
        <w:jc w:val="both"/>
        <w:rPr>
          <w:szCs w:val="24"/>
        </w:rPr>
      </w:pPr>
      <w:r w:rsidRPr="00C85610">
        <w:rPr>
          <w:szCs w:val="24"/>
        </w:rPr>
        <w:t xml:space="preserve">Микрочастицы имели правильную округлую форму и были гетерогенны по диаметру. Размерное распределение микрочастиц варьирует от 0,2 до 50 мкм. Полученные композитные микрочастицы пригодны для дальнейших исследований в качестве матрикса для депонирования лекарственных препаратов. </w:t>
      </w:r>
    </w:p>
    <w:p w:rsidR="00C85610" w:rsidRDefault="00C85610" w:rsidP="00C85610">
      <w:pPr>
        <w:ind w:firstLine="539"/>
        <w:jc w:val="both"/>
        <w:rPr>
          <w:szCs w:val="24"/>
        </w:rPr>
      </w:pPr>
      <w:r w:rsidRPr="00C85610">
        <w:rPr>
          <w:szCs w:val="24"/>
        </w:rPr>
        <w:t>Из охарактеризованных композитов ПГА/волластонит получены и исследованы объемные конструкции в виде объемных прессованных компактов - прототипы имплантатов для реконструктивного о</w:t>
      </w:r>
      <w:r w:rsidRPr="00C85610">
        <w:rPr>
          <w:szCs w:val="24"/>
          <w:lang w:val="en-US"/>
        </w:rPr>
        <w:t>c</w:t>
      </w:r>
      <w:r w:rsidRPr="00C85610">
        <w:rPr>
          <w:szCs w:val="24"/>
        </w:rPr>
        <w:t xml:space="preserve">теогенеза и депонирования лекарственных средств. В культуре остеобластов, выращиваемых </w:t>
      </w:r>
      <w:r w:rsidRPr="00C85610">
        <w:rPr>
          <w:i/>
          <w:szCs w:val="24"/>
          <w:lang w:val="en-US"/>
        </w:rPr>
        <w:t>in</w:t>
      </w:r>
      <w:r w:rsidRPr="00C85610">
        <w:rPr>
          <w:i/>
          <w:szCs w:val="24"/>
        </w:rPr>
        <w:t xml:space="preserve"> </w:t>
      </w:r>
      <w:r w:rsidRPr="00C85610">
        <w:rPr>
          <w:i/>
          <w:szCs w:val="24"/>
          <w:lang w:val="en-US"/>
        </w:rPr>
        <w:t>vitro</w:t>
      </w:r>
      <w:r w:rsidRPr="00C85610">
        <w:rPr>
          <w:szCs w:val="24"/>
        </w:rPr>
        <w:t xml:space="preserve"> на  объемных матриксах из разработанного композита ПГА/волластонит не обнаружено отрицательного воздействия волластонита  на клетки; биосовместимость композита по этому показателю аналогична ранее исследованным конструкциям из ПГА.</w:t>
      </w:r>
      <w:r w:rsidR="00922B38">
        <w:rPr>
          <w:szCs w:val="24"/>
        </w:rPr>
        <w:t xml:space="preserve"> </w:t>
      </w:r>
    </w:p>
    <w:p w:rsidR="00C85610" w:rsidRPr="009F1050" w:rsidRDefault="00C85610" w:rsidP="00922B38">
      <w:pPr>
        <w:pStyle w:val="Normal1"/>
        <w:spacing w:before="0" w:line="240" w:lineRule="auto"/>
        <w:ind w:left="0" w:firstLine="0"/>
        <w:jc w:val="right"/>
        <w:rPr>
          <w:bCs/>
          <w:sz w:val="24"/>
          <w:szCs w:val="24"/>
        </w:rPr>
      </w:pPr>
      <w:r w:rsidRPr="009F1050">
        <w:rPr>
          <w:bCs/>
          <w:sz w:val="24"/>
          <w:szCs w:val="24"/>
        </w:rPr>
        <w:t xml:space="preserve">Таблица </w:t>
      </w:r>
      <w:r w:rsidR="006934F9">
        <w:rPr>
          <w:bCs/>
          <w:sz w:val="24"/>
          <w:szCs w:val="24"/>
        </w:rPr>
        <w:t>3</w:t>
      </w:r>
    </w:p>
    <w:p w:rsidR="00C85610" w:rsidRPr="00922B38" w:rsidRDefault="00C85610" w:rsidP="00922B38">
      <w:pPr>
        <w:pStyle w:val="Normal1"/>
        <w:spacing w:before="0" w:line="240" w:lineRule="auto"/>
        <w:ind w:left="0" w:firstLine="0"/>
        <w:jc w:val="center"/>
        <w:rPr>
          <w:bCs/>
          <w:sz w:val="22"/>
          <w:szCs w:val="22"/>
        </w:rPr>
      </w:pPr>
      <w:r w:rsidRPr="00922B38">
        <w:rPr>
          <w:bCs/>
          <w:sz w:val="22"/>
          <w:szCs w:val="22"/>
        </w:rPr>
        <w:t>Характеристика гибридных композитов ПГА/волластонит</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900"/>
        <w:gridCol w:w="900"/>
        <w:gridCol w:w="900"/>
        <w:gridCol w:w="900"/>
        <w:gridCol w:w="900"/>
        <w:gridCol w:w="900"/>
        <w:gridCol w:w="900"/>
        <w:gridCol w:w="720"/>
        <w:gridCol w:w="900"/>
      </w:tblGrid>
      <w:tr w:rsidR="00C85610" w:rsidRPr="00922B38">
        <w:tblPrEx>
          <w:tblCellMar>
            <w:top w:w="0" w:type="dxa"/>
            <w:bottom w:w="0" w:type="dxa"/>
          </w:tblCellMar>
        </w:tblPrEx>
        <w:trPr>
          <w:cantSplit/>
        </w:trPr>
        <w:tc>
          <w:tcPr>
            <w:tcW w:w="1980" w:type="dxa"/>
            <w:vMerge w:val="restart"/>
          </w:tcPr>
          <w:p w:rsidR="00C85610" w:rsidRPr="00922B38" w:rsidRDefault="00C85610" w:rsidP="00922B38">
            <w:pPr>
              <w:pStyle w:val="30"/>
              <w:ind w:right="-105" w:firstLine="0"/>
              <w:jc w:val="center"/>
              <w:rPr>
                <w:sz w:val="22"/>
                <w:szCs w:val="22"/>
              </w:rPr>
            </w:pPr>
            <w:r w:rsidRPr="00922B38">
              <w:rPr>
                <w:sz w:val="22"/>
                <w:szCs w:val="22"/>
              </w:rPr>
              <w:t>Показ</w:t>
            </w:r>
          </w:p>
        </w:tc>
        <w:tc>
          <w:tcPr>
            <w:tcW w:w="7920" w:type="dxa"/>
            <w:gridSpan w:val="9"/>
          </w:tcPr>
          <w:p w:rsidR="00C85610" w:rsidRPr="00922B38" w:rsidRDefault="00C85610" w:rsidP="00922B38">
            <w:pPr>
              <w:pStyle w:val="30"/>
              <w:ind w:firstLine="0"/>
              <w:jc w:val="center"/>
              <w:rPr>
                <w:sz w:val="22"/>
                <w:szCs w:val="22"/>
              </w:rPr>
            </w:pPr>
            <w:r w:rsidRPr="00922B38">
              <w:rPr>
                <w:sz w:val="22"/>
                <w:szCs w:val="22"/>
              </w:rPr>
              <w:t>Тип полимера и соотношения  полимер/ волластонит в композите</w:t>
            </w:r>
          </w:p>
          <w:p w:rsidR="00C85610" w:rsidRPr="00922B38" w:rsidRDefault="00C85610" w:rsidP="00922B38">
            <w:pPr>
              <w:pStyle w:val="30"/>
              <w:ind w:firstLine="0"/>
              <w:jc w:val="center"/>
              <w:rPr>
                <w:sz w:val="22"/>
                <w:szCs w:val="22"/>
              </w:rPr>
            </w:pPr>
            <w:r w:rsidRPr="00922B38">
              <w:rPr>
                <w:sz w:val="22"/>
                <w:szCs w:val="22"/>
              </w:rPr>
              <w:t>(% массы):</w:t>
            </w:r>
          </w:p>
        </w:tc>
      </w:tr>
      <w:tr w:rsidR="00C85610" w:rsidRPr="00922B38">
        <w:tblPrEx>
          <w:tblCellMar>
            <w:top w:w="0" w:type="dxa"/>
            <w:bottom w:w="0" w:type="dxa"/>
          </w:tblCellMar>
        </w:tblPrEx>
        <w:trPr>
          <w:cantSplit/>
        </w:trPr>
        <w:tc>
          <w:tcPr>
            <w:tcW w:w="1980" w:type="dxa"/>
            <w:vMerge/>
          </w:tcPr>
          <w:p w:rsidR="00C85610" w:rsidRPr="00922B38" w:rsidRDefault="00C85610" w:rsidP="00922B38">
            <w:pPr>
              <w:pStyle w:val="30"/>
              <w:ind w:firstLine="0"/>
              <w:jc w:val="center"/>
              <w:rPr>
                <w:sz w:val="22"/>
                <w:szCs w:val="22"/>
              </w:rPr>
            </w:pPr>
          </w:p>
        </w:tc>
        <w:tc>
          <w:tcPr>
            <w:tcW w:w="2700" w:type="dxa"/>
            <w:gridSpan w:val="3"/>
          </w:tcPr>
          <w:p w:rsidR="00C85610" w:rsidRPr="00922B38" w:rsidRDefault="00C85610" w:rsidP="00922B38">
            <w:pPr>
              <w:pStyle w:val="30"/>
              <w:ind w:firstLine="0"/>
              <w:jc w:val="center"/>
              <w:rPr>
                <w:sz w:val="22"/>
                <w:szCs w:val="22"/>
              </w:rPr>
            </w:pPr>
            <w:r w:rsidRPr="00922B38">
              <w:rPr>
                <w:sz w:val="22"/>
                <w:szCs w:val="22"/>
              </w:rPr>
              <w:t>ПГБ</w:t>
            </w:r>
          </w:p>
        </w:tc>
        <w:tc>
          <w:tcPr>
            <w:tcW w:w="2700" w:type="dxa"/>
            <w:gridSpan w:val="3"/>
          </w:tcPr>
          <w:p w:rsidR="00C85610" w:rsidRPr="00922B38" w:rsidRDefault="00C85610" w:rsidP="00922B38">
            <w:pPr>
              <w:pStyle w:val="30"/>
              <w:ind w:firstLine="0"/>
              <w:jc w:val="center"/>
              <w:rPr>
                <w:sz w:val="22"/>
                <w:szCs w:val="22"/>
              </w:rPr>
            </w:pPr>
            <w:r w:rsidRPr="00922B38">
              <w:rPr>
                <w:sz w:val="22"/>
                <w:szCs w:val="22"/>
              </w:rPr>
              <w:t>ПГБ/ПГВ,</w:t>
            </w:r>
            <w:r w:rsidR="00922B38" w:rsidRPr="00922B38">
              <w:rPr>
                <w:sz w:val="22"/>
                <w:szCs w:val="22"/>
              </w:rPr>
              <w:t xml:space="preserve"> </w:t>
            </w:r>
            <w:r w:rsidRPr="00922B38">
              <w:rPr>
                <w:sz w:val="22"/>
                <w:szCs w:val="22"/>
              </w:rPr>
              <w:t>10 мол%</w:t>
            </w:r>
          </w:p>
        </w:tc>
        <w:tc>
          <w:tcPr>
            <w:tcW w:w="2520" w:type="dxa"/>
            <w:gridSpan w:val="3"/>
          </w:tcPr>
          <w:p w:rsidR="00C85610" w:rsidRPr="00922B38" w:rsidRDefault="00C85610" w:rsidP="00922B38">
            <w:pPr>
              <w:pStyle w:val="30"/>
              <w:ind w:firstLine="0"/>
              <w:jc w:val="center"/>
              <w:rPr>
                <w:sz w:val="22"/>
                <w:szCs w:val="22"/>
              </w:rPr>
            </w:pPr>
            <w:r w:rsidRPr="00922B38">
              <w:rPr>
                <w:sz w:val="22"/>
                <w:szCs w:val="22"/>
              </w:rPr>
              <w:t>ПГБ/ПГВ,</w:t>
            </w:r>
            <w:r w:rsidR="00922B38" w:rsidRPr="00922B38">
              <w:rPr>
                <w:sz w:val="22"/>
                <w:szCs w:val="22"/>
              </w:rPr>
              <w:t xml:space="preserve"> </w:t>
            </w:r>
            <w:r w:rsidRPr="00922B38">
              <w:rPr>
                <w:sz w:val="22"/>
                <w:szCs w:val="22"/>
              </w:rPr>
              <w:t>27 мол%</w:t>
            </w:r>
          </w:p>
        </w:tc>
      </w:tr>
      <w:tr w:rsidR="009F1050" w:rsidRPr="00922B38">
        <w:tblPrEx>
          <w:tblCellMar>
            <w:top w:w="0" w:type="dxa"/>
            <w:bottom w:w="0" w:type="dxa"/>
          </w:tblCellMar>
        </w:tblPrEx>
        <w:trPr>
          <w:cantSplit/>
        </w:trPr>
        <w:tc>
          <w:tcPr>
            <w:tcW w:w="1980" w:type="dxa"/>
            <w:vMerge/>
          </w:tcPr>
          <w:p w:rsidR="00C85610" w:rsidRPr="00922B38" w:rsidRDefault="00C85610" w:rsidP="00922B38">
            <w:pPr>
              <w:pStyle w:val="30"/>
              <w:ind w:firstLine="0"/>
              <w:jc w:val="center"/>
              <w:rPr>
                <w:sz w:val="22"/>
                <w:szCs w:val="22"/>
              </w:rPr>
            </w:pP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100/0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80/20</w:t>
            </w:r>
          </w:p>
        </w:tc>
        <w:tc>
          <w:tcPr>
            <w:tcW w:w="900" w:type="dxa"/>
          </w:tcPr>
          <w:p w:rsidR="00C85610" w:rsidRPr="00922B38" w:rsidRDefault="00C85610" w:rsidP="00922B38">
            <w:pPr>
              <w:pStyle w:val="30"/>
              <w:ind w:firstLine="0"/>
              <w:jc w:val="center"/>
              <w:rPr>
                <w:sz w:val="22"/>
                <w:szCs w:val="22"/>
              </w:rPr>
            </w:pPr>
            <w:r w:rsidRPr="00922B38">
              <w:rPr>
                <w:sz w:val="22"/>
                <w:szCs w:val="22"/>
              </w:rPr>
              <w:t>50/50</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100/0</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100/20</w:t>
            </w:r>
          </w:p>
        </w:tc>
        <w:tc>
          <w:tcPr>
            <w:tcW w:w="900" w:type="dxa"/>
          </w:tcPr>
          <w:p w:rsidR="00C85610" w:rsidRPr="00922B38" w:rsidRDefault="00C85610" w:rsidP="00922B38">
            <w:pPr>
              <w:pStyle w:val="30"/>
              <w:ind w:right="41" w:firstLine="0"/>
              <w:jc w:val="center"/>
              <w:rPr>
                <w:sz w:val="22"/>
                <w:szCs w:val="22"/>
              </w:rPr>
            </w:pPr>
            <w:r w:rsidRPr="00922B38">
              <w:rPr>
                <w:sz w:val="22"/>
                <w:szCs w:val="22"/>
              </w:rPr>
              <w:t>50/50</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100/0</w:t>
            </w:r>
          </w:p>
        </w:tc>
        <w:tc>
          <w:tcPr>
            <w:tcW w:w="72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rPr>
              <w:t>80/20</w:t>
            </w:r>
          </w:p>
        </w:tc>
        <w:tc>
          <w:tcPr>
            <w:tcW w:w="900" w:type="dxa"/>
          </w:tcPr>
          <w:p w:rsidR="00C85610" w:rsidRPr="00922B38" w:rsidRDefault="00C85610" w:rsidP="00922B38">
            <w:pPr>
              <w:pStyle w:val="30"/>
              <w:ind w:firstLine="0"/>
              <w:jc w:val="center"/>
              <w:rPr>
                <w:sz w:val="22"/>
                <w:szCs w:val="22"/>
              </w:rPr>
            </w:pPr>
            <w:r w:rsidRPr="00922B38">
              <w:rPr>
                <w:sz w:val="22"/>
                <w:szCs w:val="22"/>
              </w:rPr>
              <w:t>50/50</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Краевой угол смачивания (</w:t>
            </w:r>
            <w:r w:rsidRPr="00922B38">
              <w:rPr>
                <w:bCs/>
                <w:sz w:val="22"/>
                <w:szCs w:val="22"/>
              </w:rPr>
              <w:sym w:font="Symbol" w:char="F071"/>
            </w:r>
            <w:r w:rsidRPr="00922B38">
              <w:rPr>
                <w:bCs/>
                <w:sz w:val="22"/>
                <w:szCs w:val="22"/>
              </w:rPr>
              <w:t>,град)</w:t>
            </w:r>
          </w:p>
        </w:tc>
        <w:tc>
          <w:tcPr>
            <w:tcW w:w="900" w:type="dxa"/>
            <w:shd w:val="clear" w:color="auto" w:fill="auto"/>
          </w:tcPr>
          <w:p w:rsidR="00C85610" w:rsidRPr="00922B38" w:rsidRDefault="00C85610" w:rsidP="00922B38">
            <w:pPr>
              <w:pStyle w:val="30"/>
              <w:ind w:firstLine="0"/>
              <w:jc w:val="center"/>
              <w:rPr>
                <w:sz w:val="22"/>
                <w:szCs w:val="22"/>
                <w:vertAlign w:val="subscript"/>
                <w:lang w:val="en-US"/>
              </w:rPr>
            </w:pPr>
            <w:r w:rsidRPr="00922B38">
              <w:rPr>
                <w:sz w:val="22"/>
                <w:szCs w:val="22"/>
                <w:lang w:val="en-US"/>
              </w:rPr>
              <w:t>7</w:t>
            </w:r>
            <w:r w:rsidRPr="00922B38">
              <w:rPr>
                <w:sz w:val="22"/>
                <w:szCs w:val="22"/>
              </w:rPr>
              <w:t>2</w:t>
            </w:r>
            <w:r w:rsidRPr="00922B38">
              <w:rPr>
                <w:sz w:val="22"/>
                <w:szCs w:val="22"/>
                <w:vertAlign w:val="superscript"/>
                <w:lang w:val="en-US"/>
              </w:rPr>
              <w:t>0</w:t>
            </w:r>
            <w:r w:rsidRPr="00922B38">
              <w:rPr>
                <w:sz w:val="22"/>
                <w:szCs w:val="22"/>
                <w:lang w:val="en-US"/>
              </w:rPr>
              <w:t>06</w:t>
            </w:r>
            <w:r w:rsidRPr="00922B38">
              <w:rPr>
                <w:sz w:val="22"/>
                <w:szCs w:val="22"/>
                <w:vertAlign w:val="superscript"/>
                <w:lang w:val="en-US"/>
              </w:rPr>
              <w:t>I</w:t>
            </w:r>
          </w:p>
        </w:tc>
        <w:tc>
          <w:tcPr>
            <w:tcW w:w="900" w:type="dxa"/>
            <w:shd w:val="clear" w:color="auto" w:fill="auto"/>
          </w:tcPr>
          <w:p w:rsidR="00C85610" w:rsidRPr="00922B38" w:rsidRDefault="00C85610" w:rsidP="00922B38">
            <w:pPr>
              <w:pStyle w:val="30"/>
              <w:ind w:firstLine="0"/>
              <w:jc w:val="center"/>
              <w:rPr>
                <w:sz w:val="22"/>
                <w:szCs w:val="22"/>
                <w:vertAlign w:val="subscript"/>
                <w:lang w:val="en-US"/>
              </w:rPr>
            </w:pPr>
            <w:r w:rsidRPr="00922B38">
              <w:rPr>
                <w:sz w:val="22"/>
                <w:szCs w:val="22"/>
              </w:rPr>
              <w:t>69</w:t>
            </w:r>
            <w:r w:rsidRPr="00922B38">
              <w:rPr>
                <w:sz w:val="22"/>
                <w:szCs w:val="22"/>
                <w:vertAlign w:val="superscript"/>
                <w:lang w:val="en-US"/>
              </w:rPr>
              <w:t>0</w:t>
            </w:r>
            <w:r w:rsidRPr="00922B38">
              <w:rPr>
                <w:sz w:val="22"/>
                <w:szCs w:val="22"/>
              </w:rPr>
              <w:t>21</w:t>
            </w:r>
            <w:r w:rsidRPr="00922B38">
              <w:rPr>
                <w:sz w:val="22"/>
                <w:szCs w:val="22"/>
                <w:vertAlign w:val="superscript"/>
                <w:lang w:val="en-US"/>
              </w:rPr>
              <w:t>I</w:t>
            </w:r>
          </w:p>
        </w:tc>
        <w:tc>
          <w:tcPr>
            <w:tcW w:w="900" w:type="dxa"/>
          </w:tcPr>
          <w:p w:rsidR="00C85610" w:rsidRPr="00922B38" w:rsidRDefault="00C85610" w:rsidP="00922B38">
            <w:pPr>
              <w:pStyle w:val="30"/>
              <w:ind w:firstLine="0"/>
              <w:jc w:val="center"/>
              <w:rPr>
                <w:sz w:val="22"/>
                <w:szCs w:val="22"/>
                <w:lang w:val="en-US"/>
              </w:rPr>
            </w:pPr>
            <w:r w:rsidRPr="00922B38">
              <w:rPr>
                <w:sz w:val="22"/>
                <w:szCs w:val="22"/>
              </w:rPr>
              <w:t>4</w:t>
            </w:r>
            <w:r w:rsidRPr="00922B38">
              <w:rPr>
                <w:sz w:val="22"/>
                <w:szCs w:val="22"/>
                <w:lang w:val="en-US"/>
              </w:rPr>
              <w:t>8</w:t>
            </w:r>
            <w:r w:rsidRPr="00922B38">
              <w:rPr>
                <w:sz w:val="22"/>
                <w:szCs w:val="22"/>
                <w:vertAlign w:val="superscript"/>
                <w:lang w:val="en-US"/>
              </w:rPr>
              <w:t>0</w:t>
            </w:r>
            <w:r w:rsidRPr="00922B38">
              <w:rPr>
                <w:sz w:val="22"/>
                <w:szCs w:val="22"/>
                <w:lang w:val="en-US"/>
              </w:rPr>
              <w:t>0</w:t>
            </w:r>
            <w:r w:rsidRPr="00922B38">
              <w:rPr>
                <w:sz w:val="22"/>
                <w:szCs w:val="22"/>
              </w:rPr>
              <w:t>4</w:t>
            </w:r>
            <w:r w:rsidRPr="00922B38">
              <w:rPr>
                <w:sz w:val="22"/>
                <w:szCs w:val="22"/>
                <w:vertAlign w:val="superscript"/>
                <w:lang w:val="en-US"/>
              </w:rPr>
              <w:t>I</w:t>
            </w:r>
          </w:p>
        </w:tc>
        <w:tc>
          <w:tcPr>
            <w:tcW w:w="900" w:type="dxa"/>
            <w:shd w:val="clear" w:color="auto" w:fill="auto"/>
          </w:tcPr>
          <w:p w:rsidR="00C85610" w:rsidRPr="00922B38" w:rsidRDefault="00C85610" w:rsidP="00922B38">
            <w:pPr>
              <w:pStyle w:val="30"/>
              <w:ind w:firstLine="0"/>
              <w:jc w:val="center"/>
              <w:rPr>
                <w:sz w:val="22"/>
                <w:szCs w:val="22"/>
                <w:vertAlign w:val="subscript"/>
                <w:lang w:val="en-US"/>
              </w:rPr>
            </w:pPr>
            <w:r w:rsidRPr="00922B38">
              <w:rPr>
                <w:sz w:val="22"/>
                <w:szCs w:val="22"/>
                <w:lang w:val="en-US"/>
              </w:rPr>
              <w:t>7</w:t>
            </w:r>
            <w:r w:rsidRPr="00922B38">
              <w:rPr>
                <w:sz w:val="22"/>
                <w:szCs w:val="22"/>
              </w:rPr>
              <w:t>2</w:t>
            </w:r>
            <w:r w:rsidRPr="00922B38">
              <w:rPr>
                <w:sz w:val="22"/>
                <w:szCs w:val="22"/>
                <w:vertAlign w:val="superscript"/>
                <w:lang w:val="en-US"/>
              </w:rPr>
              <w:t>0</w:t>
            </w:r>
            <w:r w:rsidRPr="00922B38">
              <w:rPr>
                <w:sz w:val="22"/>
                <w:szCs w:val="22"/>
                <w:lang w:val="en-US"/>
              </w:rPr>
              <w:t>06</w:t>
            </w:r>
            <w:r w:rsidRPr="00922B38">
              <w:rPr>
                <w:sz w:val="22"/>
                <w:szCs w:val="22"/>
                <w:vertAlign w:val="superscript"/>
                <w:lang w:val="en-US"/>
              </w:rPr>
              <w:t>I</w:t>
            </w:r>
          </w:p>
        </w:tc>
        <w:tc>
          <w:tcPr>
            <w:tcW w:w="900" w:type="dxa"/>
            <w:shd w:val="clear" w:color="auto" w:fill="auto"/>
          </w:tcPr>
          <w:p w:rsidR="00C85610" w:rsidRPr="00922B38" w:rsidRDefault="00C85610" w:rsidP="00922B38">
            <w:pPr>
              <w:pStyle w:val="30"/>
              <w:ind w:firstLine="0"/>
              <w:jc w:val="center"/>
              <w:rPr>
                <w:sz w:val="22"/>
                <w:szCs w:val="22"/>
                <w:vertAlign w:val="subscript"/>
                <w:lang w:val="en-US"/>
              </w:rPr>
            </w:pPr>
            <w:r w:rsidRPr="00922B38">
              <w:rPr>
                <w:sz w:val="22"/>
                <w:szCs w:val="22"/>
              </w:rPr>
              <w:t>6</w:t>
            </w:r>
            <w:r w:rsidRPr="00922B38">
              <w:rPr>
                <w:sz w:val="22"/>
                <w:szCs w:val="22"/>
                <w:lang w:val="en-US"/>
              </w:rPr>
              <w:t>8</w:t>
            </w:r>
            <w:r w:rsidRPr="00922B38">
              <w:rPr>
                <w:sz w:val="22"/>
                <w:szCs w:val="22"/>
                <w:vertAlign w:val="superscript"/>
                <w:lang w:val="en-US"/>
              </w:rPr>
              <w:t>0</w:t>
            </w:r>
            <w:r w:rsidRPr="00922B38">
              <w:rPr>
                <w:sz w:val="22"/>
                <w:szCs w:val="22"/>
              </w:rPr>
              <w:t>2</w:t>
            </w:r>
            <w:r w:rsidRPr="00922B38">
              <w:rPr>
                <w:sz w:val="22"/>
                <w:szCs w:val="22"/>
                <w:lang w:val="en-US"/>
              </w:rPr>
              <w:t>0</w:t>
            </w:r>
            <w:r w:rsidRPr="00922B38">
              <w:rPr>
                <w:sz w:val="22"/>
                <w:szCs w:val="22"/>
                <w:vertAlign w:val="superscript"/>
                <w:lang w:val="en-US"/>
              </w:rPr>
              <w:t>I</w:t>
            </w:r>
          </w:p>
        </w:tc>
        <w:tc>
          <w:tcPr>
            <w:tcW w:w="900" w:type="dxa"/>
          </w:tcPr>
          <w:p w:rsidR="00C85610" w:rsidRPr="00922B38" w:rsidRDefault="00C85610" w:rsidP="00922B38">
            <w:pPr>
              <w:pStyle w:val="30"/>
              <w:ind w:firstLine="0"/>
              <w:jc w:val="center"/>
              <w:rPr>
                <w:sz w:val="22"/>
                <w:szCs w:val="22"/>
                <w:lang w:val="en-US"/>
              </w:rPr>
            </w:pPr>
            <w:r w:rsidRPr="00922B38">
              <w:rPr>
                <w:sz w:val="22"/>
                <w:szCs w:val="22"/>
              </w:rPr>
              <w:t>44</w:t>
            </w:r>
            <w:r w:rsidRPr="00922B38">
              <w:rPr>
                <w:sz w:val="22"/>
                <w:szCs w:val="22"/>
                <w:vertAlign w:val="superscript"/>
                <w:lang w:val="en-US"/>
              </w:rPr>
              <w:t>0</w:t>
            </w:r>
            <w:r w:rsidRPr="00922B38">
              <w:rPr>
                <w:sz w:val="22"/>
                <w:szCs w:val="22"/>
                <w:lang w:val="en-US"/>
              </w:rPr>
              <w:t>0</w:t>
            </w:r>
            <w:r w:rsidRPr="00922B38">
              <w:rPr>
                <w:sz w:val="22"/>
                <w:szCs w:val="22"/>
              </w:rPr>
              <w:t>4</w:t>
            </w:r>
            <w:r w:rsidRPr="00922B38">
              <w:rPr>
                <w:sz w:val="22"/>
                <w:szCs w:val="22"/>
                <w:vertAlign w:val="superscript"/>
                <w:lang w:val="en-US"/>
              </w:rPr>
              <w:t>I</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7</w:t>
            </w:r>
            <w:r w:rsidRPr="00922B38">
              <w:rPr>
                <w:sz w:val="22"/>
                <w:szCs w:val="22"/>
              </w:rPr>
              <w:t>2</w:t>
            </w:r>
            <w:r w:rsidRPr="00922B38">
              <w:rPr>
                <w:sz w:val="22"/>
                <w:szCs w:val="22"/>
                <w:vertAlign w:val="superscript"/>
                <w:lang w:val="en-US"/>
              </w:rPr>
              <w:t>0</w:t>
            </w:r>
            <w:r w:rsidRPr="00922B38">
              <w:rPr>
                <w:sz w:val="22"/>
                <w:szCs w:val="22"/>
                <w:lang w:val="en-US"/>
              </w:rPr>
              <w:t>10</w:t>
            </w:r>
            <w:r w:rsidRPr="00922B38">
              <w:rPr>
                <w:sz w:val="22"/>
                <w:szCs w:val="22"/>
                <w:vertAlign w:val="superscript"/>
                <w:lang w:val="en-US"/>
              </w:rPr>
              <w:t>I</w:t>
            </w:r>
          </w:p>
        </w:tc>
        <w:tc>
          <w:tcPr>
            <w:tcW w:w="72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rPr>
              <w:t>6</w:t>
            </w:r>
            <w:r w:rsidRPr="00922B38">
              <w:rPr>
                <w:sz w:val="22"/>
                <w:szCs w:val="22"/>
                <w:lang w:val="en-US"/>
              </w:rPr>
              <w:t>5</w:t>
            </w:r>
            <w:r w:rsidRPr="00922B38">
              <w:rPr>
                <w:sz w:val="22"/>
                <w:szCs w:val="22"/>
                <w:vertAlign w:val="superscript"/>
                <w:lang w:val="en-US"/>
              </w:rPr>
              <w:t>0</w:t>
            </w:r>
            <w:r w:rsidRPr="00922B38">
              <w:rPr>
                <w:sz w:val="22"/>
                <w:szCs w:val="22"/>
                <w:lang w:val="en-US"/>
              </w:rPr>
              <w:t>0</w:t>
            </w:r>
            <w:r w:rsidRPr="00922B38">
              <w:rPr>
                <w:sz w:val="22"/>
                <w:szCs w:val="22"/>
              </w:rPr>
              <w:t>8</w:t>
            </w:r>
            <w:r w:rsidRPr="00922B38">
              <w:rPr>
                <w:sz w:val="22"/>
                <w:szCs w:val="22"/>
                <w:vertAlign w:val="superscript"/>
                <w:lang w:val="en-US"/>
              </w:rPr>
              <w:t>I</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46</w:t>
            </w:r>
            <w:r w:rsidRPr="00922B38">
              <w:rPr>
                <w:sz w:val="22"/>
                <w:szCs w:val="22"/>
                <w:vertAlign w:val="superscript"/>
                <w:lang w:val="en-US"/>
              </w:rPr>
              <w:t>0</w:t>
            </w:r>
            <w:r w:rsidRPr="00922B38">
              <w:rPr>
                <w:sz w:val="22"/>
                <w:szCs w:val="22"/>
              </w:rPr>
              <w:t>14</w:t>
            </w:r>
            <w:r w:rsidRPr="00922B38">
              <w:rPr>
                <w:sz w:val="22"/>
                <w:szCs w:val="22"/>
                <w:vertAlign w:val="superscript"/>
                <w:lang w:val="en-US"/>
              </w:rPr>
              <w:t>I</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Поверхностное</w:t>
            </w:r>
            <w:r w:rsidR="00922B38" w:rsidRPr="00922B38">
              <w:rPr>
                <w:sz w:val="22"/>
                <w:szCs w:val="22"/>
              </w:rPr>
              <w:t xml:space="preserve"> </w:t>
            </w:r>
            <w:r w:rsidRPr="00922B38">
              <w:rPr>
                <w:sz w:val="22"/>
                <w:szCs w:val="22"/>
              </w:rPr>
              <w:t>натяжение (γ, эрг/см</w:t>
            </w:r>
            <w:r w:rsidRPr="00922B38">
              <w:rPr>
                <w:sz w:val="22"/>
                <w:szCs w:val="22"/>
                <w:vertAlign w:val="superscript"/>
              </w:rPr>
              <w:t>2</w:t>
            </w:r>
            <w:r w:rsidRPr="00922B38">
              <w:rPr>
                <w:sz w:val="22"/>
                <w:szCs w:val="22"/>
              </w:rPr>
              <w:t>)</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31,18</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rPr>
              <w:t>33</w:t>
            </w:r>
            <w:r w:rsidRPr="00922B38">
              <w:rPr>
                <w:sz w:val="22"/>
                <w:szCs w:val="22"/>
                <w:lang w:val="en-US"/>
              </w:rPr>
              <w:t>,</w:t>
            </w:r>
            <w:r w:rsidRPr="00922B38">
              <w:rPr>
                <w:sz w:val="22"/>
                <w:szCs w:val="22"/>
              </w:rPr>
              <w:t>31</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50,70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31,18</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34,11</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53,78</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32,01</w:t>
            </w:r>
          </w:p>
        </w:tc>
        <w:tc>
          <w:tcPr>
            <w:tcW w:w="72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36,70</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52,04</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Свободная энер-гия межфазовой поверхности (</w:t>
            </w:r>
            <w:r w:rsidRPr="00922B38">
              <w:rPr>
                <w:i/>
                <w:iCs/>
                <w:sz w:val="22"/>
                <w:szCs w:val="22"/>
                <w:lang w:val="en-US"/>
              </w:rPr>
              <w:t>γ</w:t>
            </w:r>
            <w:r w:rsidRPr="00922B38">
              <w:rPr>
                <w:sz w:val="22"/>
                <w:szCs w:val="22"/>
                <w:vertAlign w:val="subscript"/>
                <w:lang w:val="en-US"/>
              </w:rPr>
              <w:t>SL</w:t>
            </w:r>
            <w:r w:rsidRPr="00922B38">
              <w:rPr>
                <w:sz w:val="22"/>
                <w:szCs w:val="22"/>
                <w:vertAlign w:val="subscript"/>
              </w:rPr>
              <w:t xml:space="preserve">, </w:t>
            </w:r>
            <w:r w:rsidRPr="00922B38">
              <w:rPr>
                <w:sz w:val="22"/>
                <w:szCs w:val="22"/>
              </w:rPr>
              <w:lastRenderedPageBreak/>
              <w:t>эрг/см</w:t>
            </w:r>
            <w:r w:rsidRPr="00922B38">
              <w:rPr>
                <w:sz w:val="22"/>
                <w:szCs w:val="22"/>
                <w:vertAlign w:val="superscript"/>
              </w:rPr>
              <w:t>2</w:t>
            </w:r>
            <w:r w:rsidRPr="00922B38">
              <w:rPr>
                <w:sz w:val="22"/>
                <w:szCs w:val="22"/>
              </w:rPr>
              <w:t>)</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lastRenderedPageBreak/>
              <w:t>8,70</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7,62</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1,99</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8,70</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7,25</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1,44</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8,68</w:t>
            </w:r>
          </w:p>
        </w:tc>
        <w:tc>
          <w:tcPr>
            <w:tcW w:w="72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6,12</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1,74</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lastRenderedPageBreak/>
              <w:t>Величина сил</w:t>
            </w:r>
            <w:r w:rsidR="00922B38" w:rsidRPr="00922B38">
              <w:rPr>
                <w:sz w:val="22"/>
                <w:szCs w:val="22"/>
              </w:rPr>
              <w:t xml:space="preserve"> </w:t>
            </w:r>
            <w:r w:rsidRPr="00922B38">
              <w:rPr>
                <w:sz w:val="22"/>
                <w:szCs w:val="22"/>
              </w:rPr>
              <w:t>сцепления,</w:t>
            </w:r>
            <w:r w:rsidR="00922B38" w:rsidRPr="00922B38">
              <w:rPr>
                <w:sz w:val="22"/>
                <w:szCs w:val="22"/>
              </w:rPr>
              <w:t xml:space="preserve"> </w:t>
            </w:r>
            <w:r w:rsidRPr="00922B38">
              <w:rPr>
                <w:sz w:val="22"/>
                <w:szCs w:val="22"/>
              </w:rPr>
              <w:t>(</w:t>
            </w:r>
            <w:r w:rsidRPr="00922B38">
              <w:rPr>
                <w:i/>
                <w:iCs/>
                <w:sz w:val="22"/>
                <w:szCs w:val="22"/>
                <w:lang w:val="en-US"/>
              </w:rPr>
              <w:t>W</w:t>
            </w:r>
            <w:r w:rsidRPr="00922B38">
              <w:rPr>
                <w:sz w:val="22"/>
                <w:szCs w:val="22"/>
                <w:vertAlign w:val="subscript"/>
                <w:lang w:val="en-US"/>
              </w:rPr>
              <w:t>SL</w:t>
            </w:r>
            <w:r w:rsidRPr="00922B38">
              <w:rPr>
                <w:sz w:val="22"/>
                <w:szCs w:val="22"/>
                <w:vertAlign w:val="subscript"/>
              </w:rPr>
              <w:t xml:space="preserve">, </w:t>
            </w:r>
            <w:r w:rsidRPr="00922B38">
              <w:rPr>
                <w:sz w:val="22"/>
                <w:szCs w:val="22"/>
              </w:rPr>
              <w:t>эрг/см</w:t>
            </w:r>
            <w:r w:rsidRPr="00922B38">
              <w:rPr>
                <w:sz w:val="22"/>
                <w:szCs w:val="22"/>
                <w:vertAlign w:val="superscript"/>
              </w:rPr>
              <w:t>2</w:t>
            </w:r>
            <w:r w:rsidRPr="00922B38">
              <w:rPr>
                <w:sz w:val="22"/>
                <w:szCs w:val="22"/>
              </w:rPr>
              <w:t>).</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95,29</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98,50</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121,50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95,29</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99,66</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125,14</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95,09</w:t>
            </w:r>
          </w:p>
        </w:tc>
        <w:tc>
          <w:tcPr>
            <w:tcW w:w="72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103,38</w:t>
            </w:r>
          </w:p>
        </w:tc>
        <w:tc>
          <w:tcPr>
            <w:tcW w:w="900" w:type="dxa"/>
          </w:tcPr>
          <w:p w:rsidR="00C85610" w:rsidRPr="00922B38" w:rsidRDefault="00C85610" w:rsidP="00922B38">
            <w:pPr>
              <w:pStyle w:val="30"/>
              <w:ind w:firstLine="0"/>
              <w:jc w:val="center"/>
              <w:rPr>
                <w:sz w:val="22"/>
                <w:szCs w:val="22"/>
                <w:lang w:val="en-US"/>
              </w:rPr>
            </w:pPr>
            <w:r w:rsidRPr="00922B38">
              <w:rPr>
                <w:sz w:val="22"/>
                <w:szCs w:val="22"/>
                <w:lang w:val="en-US"/>
              </w:rPr>
              <w:t>123,10</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Влагопоглощение,  %</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2,80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7,80</w:t>
            </w:r>
          </w:p>
        </w:tc>
        <w:tc>
          <w:tcPr>
            <w:tcW w:w="900" w:type="dxa"/>
          </w:tcPr>
          <w:p w:rsidR="00C85610" w:rsidRPr="00922B38" w:rsidRDefault="00C85610" w:rsidP="00922B38">
            <w:pPr>
              <w:pStyle w:val="30"/>
              <w:ind w:firstLine="0"/>
              <w:jc w:val="center"/>
              <w:rPr>
                <w:sz w:val="22"/>
                <w:szCs w:val="22"/>
              </w:rPr>
            </w:pPr>
            <w:r w:rsidRPr="00922B38">
              <w:rPr>
                <w:sz w:val="22"/>
                <w:szCs w:val="22"/>
              </w:rPr>
              <w:t>18,28</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lang w:val="en-US"/>
              </w:rPr>
              <w:t>2,85</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rPr>
              <w:t>9</w:t>
            </w:r>
            <w:r w:rsidRPr="00922B38">
              <w:rPr>
                <w:sz w:val="22"/>
                <w:szCs w:val="22"/>
                <w:lang w:val="en-US"/>
              </w:rPr>
              <w:t>,</w:t>
            </w:r>
            <w:r w:rsidRPr="00922B38">
              <w:rPr>
                <w:sz w:val="22"/>
                <w:szCs w:val="22"/>
              </w:rPr>
              <w:t>0</w:t>
            </w:r>
            <w:r w:rsidRPr="00922B38">
              <w:rPr>
                <w:sz w:val="22"/>
                <w:szCs w:val="22"/>
                <w:lang w:val="en-US"/>
              </w:rPr>
              <w:t>5</w:t>
            </w:r>
          </w:p>
        </w:tc>
        <w:tc>
          <w:tcPr>
            <w:tcW w:w="900" w:type="dxa"/>
          </w:tcPr>
          <w:p w:rsidR="00C85610" w:rsidRPr="00922B38" w:rsidRDefault="00C85610" w:rsidP="00922B38">
            <w:pPr>
              <w:pStyle w:val="30"/>
              <w:ind w:firstLine="0"/>
              <w:jc w:val="center"/>
              <w:rPr>
                <w:sz w:val="22"/>
                <w:szCs w:val="22"/>
              </w:rPr>
            </w:pPr>
            <w:r w:rsidRPr="00922B38">
              <w:rPr>
                <w:sz w:val="22"/>
                <w:szCs w:val="22"/>
              </w:rPr>
              <w:t>16,80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lang w:val="en-US"/>
              </w:rPr>
              <w:t>2</w:t>
            </w:r>
            <w:r w:rsidRPr="00922B38">
              <w:rPr>
                <w:sz w:val="22"/>
                <w:szCs w:val="22"/>
              </w:rPr>
              <w:t>,80</w:t>
            </w:r>
          </w:p>
        </w:tc>
        <w:tc>
          <w:tcPr>
            <w:tcW w:w="720" w:type="dxa"/>
            <w:shd w:val="clear" w:color="auto" w:fill="auto"/>
          </w:tcPr>
          <w:p w:rsidR="00C85610" w:rsidRPr="00922B38" w:rsidRDefault="00C85610" w:rsidP="00922B38">
            <w:pPr>
              <w:pStyle w:val="30"/>
              <w:ind w:firstLine="0"/>
              <w:jc w:val="center"/>
              <w:rPr>
                <w:sz w:val="22"/>
                <w:szCs w:val="22"/>
              </w:rPr>
            </w:pPr>
            <w:r w:rsidRPr="00922B38">
              <w:rPr>
                <w:sz w:val="22"/>
                <w:szCs w:val="22"/>
              </w:rPr>
              <w:t>8,02</w:t>
            </w:r>
          </w:p>
        </w:tc>
        <w:tc>
          <w:tcPr>
            <w:tcW w:w="900" w:type="dxa"/>
          </w:tcPr>
          <w:p w:rsidR="00C85610" w:rsidRPr="00922B38" w:rsidRDefault="00C85610" w:rsidP="00922B38">
            <w:pPr>
              <w:pStyle w:val="30"/>
              <w:ind w:firstLine="0"/>
              <w:jc w:val="center"/>
              <w:rPr>
                <w:sz w:val="22"/>
                <w:szCs w:val="22"/>
              </w:rPr>
            </w:pPr>
            <w:r w:rsidRPr="00922B38">
              <w:rPr>
                <w:sz w:val="22"/>
                <w:szCs w:val="22"/>
              </w:rPr>
              <w:t>17,90</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Плотность, г/см3</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rPr>
              <w:t>1</w:t>
            </w:r>
            <w:r w:rsidRPr="00922B38">
              <w:rPr>
                <w:sz w:val="22"/>
                <w:szCs w:val="22"/>
                <w:lang w:val="en-US"/>
              </w:rPr>
              <w:t>,</w:t>
            </w:r>
            <w:r w:rsidRPr="00922B38">
              <w:rPr>
                <w:sz w:val="22"/>
                <w:szCs w:val="22"/>
              </w:rPr>
              <w:t>0</w:t>
            </w:r>
            <w:r w:rsidRPr="00922B38">
              <w:rPr>
                <w:sz w:val="22"/>
                <w:szCs w:val="22"/>
                <w:lang w:val="en-US"/>
              </w:rPr>
              <w:t>2</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1,06</w:t>
            </w:r>
          </w:p>
        </w:tc>
        <w:tc>
          <w:tcPr>
            <w:tcW w:w="900" w:type="dxa"/>
          </w:tcPr>
          <w:p w:rsidR="00C85610" w:rsidRPr="00922B38" w:rsidRDefault="00C85610" w:rsidP="00922B38">
            <w:pPr>
              <w:pStyle w:val="30"/>
              <w:ind w:firstLine="0"/>
              <w:jc w:val="center"/>
              <w:rPr>
                <w:sz w:val="22"/>
                <w:szCs w:val="22"/>
              </w:rPr>
            </w:pPr>
            <w:r w:rsidRPr="00922B38">
              <w:rPr>
                <w:sz w:val="22"/>
                <w:szCs w:val="22"/>
              </w:rPr>
              <w:t>1,</w:t>
            </w:r>
            <w:r w:rsidRPr="00922B38">
              <w:rPr>
                <w:sz w:val="22"/>
                <w:szCs w:val="22"/>
                <w:lang w:val="en-US"/>
              </w:rPr>
              <w:t>1</w:t>
            </w:r>
            <w:r w:rsidRPr="00922B38">
              <w:rPr>
                <w:sz w:val="22"/>
                <w:szCs w:val="22"/>
              </w:rPr>
              <w:t>8</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w:t>
            </w:r>
            <w:r w:rsidRPr="00922B38">
              <w:rPr>
                <w:sz w:val="22"/>
                <w:szCs w:val="22"/>
                <w:lang w:val="en-US"/>
              </w:rPr>
              <w:t>,</w:t>
            </w:r>
            <w:r w:rsidRPr="00922B38">
              <w:rPr>
                <w:sz w:val="22"/>
                <w:szCs w:val="22"/>
              </w:rPr>
              <w:t>01</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1,05</w:t>
            </w:r>
          </w:p>
        </w:tc>
        <w:tc>
          <w:tcPr>
            <w:tcW w:w="900" w:type="dxa"/>
          </w:tcPr>
          <w:p w:rsidR="00C85610" w:rsidRPr="00922B38" w:rsidRDefault="00C85610" w:rsidP="00922B38">
            <w:pPr>
              <w:pStyle w:val="30"/>
              <w:ind w:firstLine="0"/>
              <w:jc w:val="center"/>
              <w:rPr>
                <w:sz w:val="22"/>
                <w:szCs w:val="22"/>
              </w:rPr>
            </w:pPr>
            <w:r w:rsidRPr="00922B38">
              <w:rPr>
                <w:sz w:val="22"/>
                <w:szCs w:val="22"/>
              </w:rPr>
              <w:t>1,11</w:t>
            </w:r>
          </w:p>
        </w:tc>
        <w:tc>
          <w:tcPr>
            <w:tcW w:w="900" w:type="dxa"/>
            <w:shd w:val="clear" w:color="auto" w:fill="auto"/>
          </w:tcPr>
          <w:p w:rsidR="00C85610" w:rsidRPr="00922B38" w:rsidRDefault="00C85610" w:rsidP="00922B38">
            <w:pPr>
              <w:pStyle w:val="30"/>
              <w:ind w:firstLine="0"/>
              <w:jc w:val="center"/>
              <w:rPr>
                <w:sz w:val="22"/>
                <w:szCs w:val="22"/>
                <w:lang w:val="en-US"/>
              </w:rPr>
            </w:pPr>
            <w:r w:rsidRPr="00922B38">
              <w:rPr>
                <w:sz w:val="22"/>
                <w:szCs w:val="22"/>
                <w:lang w:val="en-US"/>
              </w:rPr>
              <w:t>1,04</w:t>
            </w:r>
          </w:p>
        </w:tc>
        <w:tc>
          <w:tcPr>
            <w:tcW w:w="720" w:type="dxa"/>
            <w:shd w:val="clear" w:color="auto" w:fill="auto"/>
          </w:tcPr>
          <w:p w:rsidR="00C85610" w:rsidRPr="00922B38" w:rsidRDefault="00C85610" w:rsidP="00922B38">
            <w:pPr>
              <w:pStyle w:val="30"/>
              <w:ind w:firstLine="0"/>
              <w:jc w:val="center"/>
              <w:rPr>
                <w:sz w:val="22"/>
                <w:szCs w:val="22"/>
              </w:rPr>
            </w:pPr>
            <w:r w:rsidRPr="00922B38">
              <w:rPr>
                <w:sz w:val="22"/>
                <w:szCs w:val="22"/>
              </w:rPr>
              <w:t>1,05</w:t>
            </w:r>
          </w:p>
        </w:tc>
        <w:tc>
          <w:tcPr>
            <w:tcW w:w="900" w:type="dxa"/>
          </w:tcPr>
          <w:p w:rsidR="00C85610" w:rsidRPr="00922B38" w:rsidRDefault="00C85610" w:rsidP="00922B38">
            <w:pPr>
              <w:pStyle w:val="30"/>
              <w:ind w:firstLine="0"/>
              <w:jc w:val="center"/>
              <w:rPr>
                <w:sz w:val="22"/>
                <w:szCs w:val="22"/>
              </w:rPr>
            </w:pPr>
            <w:r w:rsidRPr="00922B38">
              <w:rPr>
                <w:sz w:val="22"/>
                <w:szCs w:val="22"/>
              </w:rPr>
              <w:t>1,19</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 xml:space="preserve">Температура плавления, </w:t>
            </w:r>
            <w:r w:rsidRPr="00922B38">
              <w:rPr>
                <w:sz w:val="22"/>
                <w:szCs w:val="22"/>
                <w:vertAlign w:val="superscript"/>
              </w:rPr>
              <w:t>о</w:t>
            </w:r>
            <w:r w:rsidRPr="00922B38">
              <w:rPr>
                <w:sz w:val="22"/>
                <w:szCs w:val="22"/>
              </w:rPr>
              <w:t>С</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170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165</w:t>
            </w:r>
          </w:p>
        </w:tc>
        <w:tc>
          <w:tcPr>
            <w:tcW w:w="900" w:type="dxa"/>
          </w:tcPr>
          <w:p w:rsidR="00C85610" w:rsidRPr="00922B38" w:rsidRDefault="00C85610" w:rsidP="00922B38">
            <w:pPr>
              <w:pStyle w:val="30"/>
              <w:ind w:firstLine="0"/>
              <w:jc w:val="center"/>
              <w:rPr>
                <w:sz w:val="22"/>
                <w:szCs w:val="22"/>
              </w:rPr>
            </w:pPr>
            <w:r w:rsidRPr="00922B38">
              <w:rPr>
                <w:sz w:val="22"/>
                <w:szCs w:val="22"/>
              </w:rPr>
              <w:t>161</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166</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163</w:t>
            </w:r>
          </w:p>
        </w:tc>
        <w:tc>
          <w:tcPr>
            <w:tcW w:w="900" w:type="dxa"/>
          </w:tcPr>
          <w:p w:rsidR="00C85610" w:rsidRPr="00922B38" w:rsidRDefault="00C85610" w:rsidP="00922B38">
            <w:pPr>
              <w:pStyle w:val="30"/>
              <w:ind w:firstLine="0"/>
              <w:jc w:val="center"/>
              <w:rPr>
                <w:sz w:val="22"/>
                <w:szCs w:val="22"/>
              </w:rPr>
            </w:pPr>
            <w:r w:rsidRPr="00922B38">
              <w:rPr>
                <w:sz w:val="22"/>
                <w:szCs w:val="22"/>
              </w:rPr>
              <w:t>160</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162</w:t>
            </w:r>
          </w:p>
        </w:tc>
        <w:tc>
          <w:tcPr>
            <w:tcW w:w="720" w:type="dxa"/>
            <w:shd w:val="clear" w:color="auto" w:fill="auto"/>
          </w:tcPr>
          <w:p w:rsidR="00C85610" w:rsidRPr="00922B38" w:rsidRDefault="00C85610" w:rsidP="00922B38">
            <w:pPr>
              <w:pStyle w:val="30"/>
              <w:ind w:firstLine="0"/>
              <w:jc w:val="center"/>
              <w:rPr>
                <w:sz w:val="22"/>
                <w:szCs w:val="22"/>
              </w:rPr>
            </w:pPr>
            <w:r w:rsidRPr="00922B38">
              <w:rPr>
                <w:sz w:val="22"/>
                <w:szCs w:val="22"/>
              </w:rPr>
              <w:t>161</w:t>
            </w:r>
          </w:p>
        </w:tc>
        <w:tc>
          <w:tcPr>
            <w:tcW w:w="900" w:type="dxa"/>
          </w:tcPr>
          <w:p w:rsidR="00C85610" w:rsidRPr="00922B38" w:rsidRDefault="00C85610" w:rsidP="00922B38">
            <w:pPr>
              <w:pStyle w:val="30"/>
              <w:ind w:firstLine="0"/>
              <w:jc w:val="center"/>
              <w:rPr>
                <w:sz w:val="22"/>
                <w:szCs w:val="22"/>
              </w:rPr>
            </w:pPr>
            <w:r w:rsidRPr="00922B38">
              <w:rPr>
                <w:sz w:val="22"/>
                <w:szCs w:val="22"/>
              </w:rPr>
              <w:t>157</w:t>
            </w:r>
          </w:p>
        </w:tc>
      </w:tr>
      <w:tr w:rsidR="009F1050" w:rsidRPr="00922B38">
        <w:tblPrEx>
          <w:tblCellMar>
            <w:top w:w="0" w:type="dxa"/>
            <w:bottom w:w="0" w:type="dxa"/>
          </w:tblCellMar>
        </w:tblPrEx>
        <w:tc>
          <w:tcPr>
            <w:tcW w:w="1980" w:type="dxa"/>
          </w:tcPr>
          <w:p w:rsidR="00C85610" w:rsidRPr="00922B38" w:rsidRDefault="00C85610" w:rsidP="00922B38">
            <w:pPr>
              <w:pStyle w:val="30"/>
              <w:ind w:firstLine="0"/>
              <w:jc w:val="center"/>
              <w:rPr>
                <w:sz w:val="22"/>
                <w:szCs w:val="22"/>
              </w:rPr>
            </w:pPr>
            <w:r w:rsidRPr="00922B38">
              <w:rPr>
                <w:sz w:val="22"/>
                <w:szCs w:val="22"/>
              </w:rPr>
              <w:t xml:space="preserve">Температура термической деградации, </w:t>
            </w:r>
            <w:r w:rsidRPr="00922B38">
              <w:rPr>
                <w:sz w:val="22"/>
                <w:szCs w:val="22"/>
                <w:vertAlign w:val="superscript"/>
              </w:rPr>
              <w:t>о</w:t>
            </w:r>
            <w:r w:rsidRPr="00922B38">
              <w:rPr>
                <w:sz w:val="22"/>
                <w:szCs w:val="22"/>
              </w:rPr>
              <w:t>С</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278</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225</w:t>
            </w:r>
          </w:p>
        </w:tc>
        <w:tc>
          <w:tcPr>
            <w:tcW w:w="900" w:type="dxa"/>
          </w:tcPr>
          <w:p w:rsidR="00C85610" w:rsidRPr="00922B38" w:rsidRDefault="00C85610" w:rsidP="00922B38">
            <w:pPr>
              <w:pStyle w:val="30"/>
              <w:ind w:firstLine="0"/>
              <w:jc w:val="center"/>
              <w:rPr>
                <w:sz w:val="22"/>
                <w:szCs w:val="22"/>
              </w:rPr>
            </w:pPr>
            <w:r w:rsidRPr="00922B38">
              <w:rPr>
                <w:sz w:val="22"/>
                <w:szCs w:val="22"/>
              </w:rPr>
              <w:t>218</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276</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225</w:t>
            </w:r>
          </w:p>
        </w:tc>
        <w:tc>
          <w:tcPr>
            <w:tcW w:w="900" w:type="dxa"/>
          </w:tcPr>
          <w:p w:rsidR="00C85610" w:rsidRPr="00922B38" w:rsidRDefault="00C85610" w:rsidP="00922B38">
            <w:pPr>
              <w:pStyle w:val="30"/>
              <w:ind w:firstLine="0"/>
              <w:jc w:val="center"/>
              <w:rPr>
                <w:sz w:val="22"/>
                <w:szCs w:val="22"/>
              </w:rPr>
            </w:pPr>
            <w:r w:rsidRPr="00922B38">
              <w:rPr>
                <w:sz w:val="22"/>
                <w:szCs w:val="22"/>
              </w:rPr>
              <w:t>214</w:t>
            </w:r>
          </w:p>
        </w:tc>
        <w:tc>
          <w:tcPr>
            <w:tcW w:w="900" w:type="dxa"/>
            <w:shd w:val="clear" w:color="auto" w:fill="auto"/>
          </w:tcPr>
          <w:p w:rsidR="00C85610" w:rsidRPr="00922B38" w:rsidRDefault="00C85610" w:rsidP="00922B38">
            <w:pPr>
              <w:pStyle w:val="30"/>
              <w:ind w:firstLine="0"/>
              <w:jc w:val="center"/>
              <w:rPr>
                <w:sz w:val="22"/>
                <w:szCs w:val="22"/>
              </w:rPr>
            </w:pPr>
            <w:r w:rsidRPr="00922B38">
              <w:rPr>
                <w:sz w:val="22"/>
                <w:szCs w:val="22"/>
              </w:rPr>
              <w:t>262</w:t>
            </w:r>
          </w:p>
        </w:tc>
        <w:tc>
          <w:tcPr>
            <w:tcW w:w="720" w:type="dxa"/>
            <w:shd w:val="clear" w:color="auto" w:fill="auto"/>
          </w:tcPr>
          <w:p w:rsidR="00C85610" w:rsidRPr="00922B38" w:rsidRDefault="00C85610" w:rsidP="00922B38">
            <w:pPr>
              <w:pStyle w:val="30"/>
              <w:ind w:firstLine="0"/>
              <w:jc w:val="center"/>
              <w:rPr>
                <w:sz w:val="22"/>
                <w:szCs w:val="22"/>
              </w:rPr>
            </w:pPr>
            <w:r w:rsidRPr="00922B38">
              <w:rPr>
                <w:sz w:val="22"/>
                <w:szCs w:val="22"/>
              </w:rPr>
              <w:t>212</w:t>
            </w:r>
          </w:p>
        </w:tc>
        <w:tc>
          <w:tcPr>
            <w:tcW w:w="900" w:type="dxa"/>
          </w:tcPr>
          <w:p w:rsidR="00C85610" w:rsidRPr="00922B38" w:rsidRDefault="00C85610" w:rsidP="00922B38">
            <w:pPr>
              <w:pStyle w:val="30"/>
              <w:ind w:firstLine="0"/>
              <w:jc w:val="center"/>
              <w:rPr>
                <w:sz w:val="22"/>
                <w:szCs w:val="22"/>
              </w:rPr>
            </w:pPr>
            <w:r w:rsidRPr="00922B38">
              <w:rPr>
                <w:sz w:val="22"/>
                <w:szCs w:val="22"/>
              </w:rPr>
              <w:t>212</w:t>
            </w:r>
          </w:p>
        </w:tc>
      </w:tr>
    </w:tbl>
    <w:p w:rsidR="009F1050" w:rsidRDefault="009F1050" w:rsidP="00C85610">
      <w:pPr>
        <w:jc w:val="both"/>
        <w:rPr>
          <w:szCs w:val="24"/>
        </w:rPr>
      </w:pPr>
    </w:p>
    <w:p w:rsidR="00C85610" w:rsidRPr="00C85610" w:rsidRDefault="00C85610" w:rsidP="00C85610">
      <w:pPr>
        <w:ind w:right="-5" w:firstLine="540"/>
        <w:jc w:val="both"/>
        <w:rPr>
          <w:b/>
          <w:szCs w:val="24"/>
        </w:rPr>
      </w:pPr>
      <w:r w:rsidRPr="00C85610">
        <w:rPr>
          <w:b/>
          <w:szCs w:val="24"/>
        </w:rPr>
        <w:t>Блок 3. Использования ПГА для конструирования пр</w:t>
      </w:r>
      <w:r w:rsidRPr="00C85610">
        <w:rPr>
          <w:b/>
          <w:szCs w:val="24"/>
        </w:rPr>
        <w:t>о</w:t>
      </w:r>
      <w:r w:rsidRPr="00C85610">
        <w:rPr>
          <w:b/>
          <w:szCs w:val="24"/>
        </w:rPr>
        <w:t>лонгированных форм лекарственных препаратов с контролируемым выходом, пригодных для внутримышечного и вну</w:t>
      </w:r>
      <w:r w:rsidRPr="00C85610">
        <w:rPr>
          <w:b/>
          <w:szCs w:val="24"/>
        </w:rPr>
        <w:t>т</w:t>
      </w:r>
      <w:r w:rsidRPr="00C85610">
        <w:rPr>
          <w:b/>
          <w:szCs w:val="24"/>
        </w:rPr>
        <w:t>ривенного введения</w:t>
      </w:r>
    </w:p>
    <w:p w:rsidR="00C85610" w:rsidRPr="00C85610" w:rsidRDefault="00C85610" w:rsidP="00C85610">
      <w:pPr>
        <w:pStyle w:val="21"/>
        <w:ind w:firstLine="283"/>
        <w:rPr>
          <w:sz w:val="24"/>
          <w:szCs w:val="24"/>
        </w:rPr>
      </w:pPr>
      <w:r w:rsidRPr="00C85610">
        <w:rPr>
          <w:sz w:val="24"/>
          <w:szCs w:val="24"/>
        </w:rPr>
        <w:t>Продолжены исследования, ориентированные на разработку долговременных лекарственных средств. Наиболее перспективными считаются лекар</w:t>
      </w:r>
      <w:r w:rsidRPr="00C85610">
        <w:rPr>
          <w:sz w:val="24"/>
          <w:szCs w:val="24"/>
          <w:lang w:val="en-US"/>
        </w:rPr>
        <w:t>c</w:t>
      </w:r>
      <w:r w:rsidRPr="00C85610">
        <w:rPr>
          <w:sz w:val="24"/>
          <w:szCs w:val="24"/>
        </w:rPr>
        <w:t xml:space="preserve">твенные системы на основе биодеградируемых микросфер и микрокапсул, которые могут быть введены подкожно или внутримышечно, адаптированы для орального применения или ингаляций, а также введены в кровоток. Материалы, необходимые для конструирования таких систем предназначенных для внутривенного введения, помимо биосовместимости, должны обладать гемосовметисмостью, то есть не должны вызывать тромбозов, тромбоэмболий и антигенного ответа, деструкции форменных элементов крови и белков плазмы.  </w:t>
      </w:r>
    </w:p>
    <w:p w:rsidR="00C85610" w:rsidRPr="00C85610" w:rsidRDefault="003970AE" w:rsidP="00C85610">
      <w:pPr>
        <w:framePr w:hSpace="180" w:wrap="around" w:vAnchor="text" w:hAnchor="page" w:x="1731" w:y="4133"/>
        <w:rPr>
          <w:szCs w:val="24"/>
        </w:rPr>
      </w:pPr>
      <w:r>
        <w:rPr>
          <w:noProof/>
          <w:szCs w:val="24"/>
        </w:rPr>
        <w:drawing>
          <wp:inline distT="0" distB="0" distL="0" distR="0">
            <wp:extent cx="3048000"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p w:rsidR="00C85610" w:rsidRDefault="00C85610" w:rsidP="00C85610">
      <w:pPr>
        <w:pStyle w:val="a4"/>
        <w:ind w:firstLine="709"/>
        <w:rPr>
          <w:sz w:val="24"/>
          <w:szCs w:val="24"/>
        </w:rPr>
      </w:pPr>
      <w:r w:rsidRPr="00C85610">
        <w:rPr>
          <w:sz w:val="24"/>
          <w:szCs w:val="24"/>
        </w:rPr>
        <w:t xml:space="preserve">Стерильную суспензию микросфер (5 мг в 0,5 мл физиологического раствора, имеющих диаметр от 0,5 до 4,0 мкм, которые были получены методом испарения растворителя из 3-х компонентной эмульсии ПГА, меченного по </w:t>
      </w:r>
      <w:r w:rsidRPr="00C85610">
        <w:rPr>
          <w:sz w:val="24"/>
          <w:szCs w:val="24"/>
          <w:vertAlign w:val="superscript"/>
        </w:rPr>
        <w:t>14</w:t>
      </w:r>
      <w:r w:rsidRPr="00C85610">
        <w:rPr>
          <w:sz w:val="24"/>
          <w:szCs w:val="24"/>
        </w:rPr>
        <w:t>С, вводили в хвостовую вену экспериментальным животным. Спустя 3 часа после введения микрочастиц, через сутки  и далее еженедельно по пять животных выводили из эксперимента передозировкой ингаляционного наркоза, выделяли внутренние органы, которые макроскопировали и взвешивали, подвергали счету радиоактивности</w:t>
      </w:r>
      <w:r w:rsidRPr="00C85610">
        <w:rPr>
          <w:rFonts w:eastAsia="MS Mincho"/>
          <w:sz w:val="24"/>
          <w:szCs w:val="24"/>
        </w:rPr>
        <w:t xml:space="preserve"> (сцинтилляционный счетчик </w:t>
      </w:r>
      <w:r w:rsidRPr="00C85610">
        <w:rPr>
          <w:sz w:val="24"/>
          <w:szCs w:val="24"/>
        </w:rPr>
        <w:t>«</w:t>
      </w:r>
      <w:r w:rsidRPr="00C85610">
        <w:rPr>
          <w:sz w:val="24"/>
          <w:szCs w:val="24"/>
          <w:lang w:val="en-US"/>
        </w:rPr>
        <w:t>TRI</w:t>
      </w:r>
      <w:r w:rsidRPr="00C85610">
        <w:rPr>
          <w:sz w:val="24"/>
          <w:szCs w:val="24"/>
        </w:rPr>
        <w:t>-</w:t>
      </w:r>
      <w:r w:rsidRPr="00C85610">
        <w:rPr>
          <w:sz w:val="24"/>
          <w:szCs w:val="24"/>
          <w:lang w:val="en-US"/>
        </w:rPr>
        <w:t>CARB</w:t>
      </w:r>
      <w:r w:rsidRPr="00C85610">
        <w:rPr>
          <w:sz w:val="24"/>
          <w:szCs w:val="24"/>
        </w:rPr>
        <w:t xml:space="preserve"> 2100</w:t>
      </w:r>
      <w:r w:rsidRPr="00C85610">
        <w:rPr>
          <w:sz w:val="24"/>
          <w:szCs w:val="24"/>
          <w:lang w:val="en-US"/>
        </w:rPr>
        <w:t>TR</w:t>
      </w:r>
      <w:r w:rsidRPr="00C85610">
        <w:rPr>
          <w:sz w:val="24"/>
          <w:szCs w:val="24"/>
        </w:rPr>
        <w:t xml:space="preserve">». </w:t>
      </w:r>
      <w:r w:rsidRPr="00C85610">
        <w:rPr>
          <w:sz w:val="24"/>
          <w:szCs w:val="24"/>
          <w:lang w:val="en-US"/>
        </w:rPr>
        <w:t>Packard</w:t>
      </w:r>
      <w:r w:rsidRPr="00C85610">
        <w:rPr>
          <w:sz w:val="24"/>
          <w:szCs w:val="24"/>
        </w:rPr>
        <w:t xml:space="preserve"> </w:t>
      </w:r>
      <w:r w:rsidRPr="00C85610">
        <w:rPr>
          <w:sz w:val="24"/>
          <w:szCs w:val="24"/>
          <w:lang w:val="en-US"/>
        </w:rPr>
        <w:t>BioScience</w:t>
      </w:r>
      <w:r w:rsidRPr="00C85610">
        <w:rPr>
          <w:sz w:val="24"/>
          <w:szCs w:val="24"/>
        </w:rPr>
        <w:t xml:space="preserve"> </w:t>
      </w:r>
      <w:r w:rsidRPr="00C85610">
        <w:rPr>
          <w:sz w:val="24"/>
          <w:szCs w:val="24"/>
          <w:lang w:val="en-US"/>
        </w:rPr>
        <w:t>Company</w:t>
      </w:r>
      <w:r w:rsidRPr="00C85610">
        <w:rPr>
          <w:sz w:val="24"/>
          <w:szCs w:val="24"/>
        </w:rPr>
        <w:t xml:space="preserve">, </w:t>
      </w:r>
      <w:r w:rsidRPr="00C85610">
        <w:rPr>
          <w:sz w:val="24"/>
          <w:szCs w:val="24"/>
          <w:lang w:val="en-US"/>
        </w:rPr>
        <w:t>US</w:t>
      </w:r>
      <w:r w:rsidRPr="00C85610">
        <w:rPr>
          <w:sz w:val="24"/>
          <w:szCs w:val="24"/>
        </w:rPr>
        <w:t>).</w:t>
      </w:r>
      <w:r w:rsidRPr="00C85610">
        <w:rPr>
          <w:rFonts w:eastAsia="MS Mincho"/>
          <w:sz w:val="24"/>
          <w:szCs w:val="24"/>
        </w:rPr>
        <w:t xml:space="preserve"> </w:t>
      </w:r>
      <w:r w:rsidRPr="00C85610">
        <w:rPr>
          <w:sz w:val="24"/>
          <w:szCs w:val="24"/>
        </w:rPr>
        <w:t xml:space="preserve">Все животные после  внутривенного введения микрочастиц и далее в течение всего эксперимента были здоровы и активно поедали корм. Различий в массе животных и массах внутренних органов контрольной и экспериментальной групп не отмечено.  Макроскопические исследования внутренних органов животных на всех сроках  наблюдения   каких-либо отклонений  не выявили. Гистологическими исследованиями срезов тканей внутренних органов не выявлено негативных изменений. Динамика удельной радиоактивности тканей внутренних органов в ходе эксперимента представлена на рис.1. </w:t>
      </w:r>
    </w:p>
    <w:p w:rsidR="00711550" w:rsidRPr="00C85610" w:rsidRDefault="00711550" w:rsidP="00C85610">
      <w:pPr>
        <w:pStyle w:val="a4"/>
        <w:ind w:firstLine="709"/>
        <w:rPr>
          <w:sz w:val="24"/>
          <w:szCs w:val="24"/>
        </w:rPr>
      </w:pPr>
    </w:p>
    <w:p w:rsidR="00C85610" w:rsidRPr="00922B38" w:rsidRDefault="00C85610" w:rsidP="00C85610">
      <w:pPr>
        <w:pStyle w:val="a4"/>
        <w:rPr>
          <w:sz w:val="24"/>
          <w:szCs w:val="24"/>
        </w:rPr>
      </w:pPr>
      <w:r w:rsidRPr="00922B38">
        <w:rPr>
          <w:sz w:val="24"/>
          <w:szCs w:val="24"/>
        </w:rPr>
        <w:t>Рис.</w:t>
      </w:r>
      <w:r w:rsidR="006934F9" w:rsidRPr="00922B38">
        <w:rPr>
          <w:sz w:val="24"/>
          <w:szCs w:val="24"/>
        </w:rPr>
        <w:t>23</w:t>
      </w:r>
      <w:r w:rsidRPr="00922B38">
        <w:rPr>
          <w:sz w:val="24"/>
          <w:szCs w:val="24"/>
        </w:rPr>
        <w:t xml:space="preserve">. Динамика удельной радиоактивности тканей внутренних органов при введении </w:t>
      </w:r>
      <w:r w:rsidRPr="00922B38">
        <w:rPr>
          <w:sz w:val="24"/>
          <w:szCs w:val="24"/>
          <w:vertAlign w:val="superscript"/>
        </w:rPr>
        <w:t>14</w:t>
      </w:r>
      <w:r w:rsidRPr="00922B38">
        <w:rPr>
          <w:sz w:val="24"/>
          <w:szCs w:val="24"/>
        </w:rPr>
        <w:t>С полимерных микрочастиц в кровоток</w:t>
      </w:r>
    </w:p>
    <w:p w:rsidR="00711550" w:rsidRPr="00C85610" w:rsidRDefault="00711550" w:rsidP="00C85610">
      <w:pPr>
        <w:pStyle w:val="a4"/>
        <w:rPr>
          <w:i/>
          <w:sz w:val="24"/>
          <w:szCs w:val="24"/>
        </w:rPr>
      </w:pPr>
    </w:p>
    <w:p w:rsidR="00C85610" w:rsidRPr="00C85610" w:rsidRDefault="00C85610" w:rsidP="00C85610">
      <w:pPr>
        <w:pStyle w:val="a4"/>
        <w:rPr>
          <w:sz w:val="24"/>
          <w:szCs w:val="24"/>
        </w:rPr>
      </w:pPr>
      <w:r w:rsidRPr="00C85610">
        <w:rPr>
          <w:sz w:val="24"/>
          <w:szCs w:val="24"/>
        </w:rPr>
        <w:t xml:space="preserve">Спустя 3 ч после введения микрочастиц в кровоток животным максимальная величина удельной радиоактивности </w:t>
      </w:r>
      <w:r w:rsidRPr="00C85610">
        <w:rPr>
          <w:sz w:val="24"/>
          <w:szCs w:val="24"/>
          <w:vertAlign w:val="superscript"/>
        </w:rPr>
        <w:t>14</w:t>
      </w:r>
      <w:r w:rsidRPr="00C85610">
        <w:rPr>
          <w:sz w:val="24"/>
          <w:szCs w:val="24"/>
        </w:rPr>
        <w:t xml:space="preserve">С (13680±117 имп/мин·г) зарегистрирована в тканях сердца. Следующими по величине метки были ткани почек (6520±81 имп/мин·г), далее - ткани легких (4280±65). Радиоактивность тканей печени и селезенки были сопоставимыми и  на уровне (3400±58 имп/мин·г). Самый низкий уровень радиоактивности  зафиксирован в крови (1820±43 имп/мин·г) и костном </w:t>
      </w:r>
      <w:r w:rsidRPr="00C85610">
        <w:rPr>
          <w:sz w:val="24"/>
          <w:szCs w:val="24"/>
        </w:rPr>
        <w:lastRenderedPageBreak/>
        <w:t xml:space="preserve">мозге (580±75). Через сутки картина резко изменилась: радиоактивность тканей сердца резко снизилась (в 2 раза), а в тканей печени – резко возросла (практически в 5,5 раз). Радиоактивность тканей  селезенки возросла в 1,8 раза, то есть  практически сравнялась с величиной метки в сердце на этом сроке. Через 1 неделю также отмечено увеличение содержания метки в тканях печени на фоне падения содержания   </w:t>
      </w:r>
      <w:r w:rsidRPr="00C85610">
        <w:rPr>
          <w:sz w:val="24"/>
          <w:szCs w:val="24"/>
          <w:vertAlign w:val="superscript"/>
        </w:rPr>
        <w:t>14</w:t>
      </w:r>
      <w:r w:rsidRPr="00C85610">
        <w:rPr>
          <w:sz w:val="24"/>
          <w:szCs w:val="24"/>
        </w:rPr>
        <w:t xml:space="preserve">С в сердце и легких. Через месяц уровень удельной радиоактивности тканей сердца упал от исходного практически в 4 раза и составил 3240±57 </w:t>
      </w:r>
      <w:bookmarkStart w:id="23" w:name="OLE_LINK3"/>
      <w:bookmarkStart w:id="24" w:name="OLE_LINK4"/>
      <w:r w:rsidRPr="00C85610">
        <w:rPr>
          <w:sz w:val="24"/>
          <w:szCs w:val="24"/>
        </w:rPr>
        <w:t>имп/мин·г</w:t>
      </w:r>
      <w:bookmarkEnd w:id="23"/>
      <w:bookmarkEnd w:id="24"/>
      <w:r w:rsidRPr="00C85610">
        <w:rPr>
          <w:sz w:val="24"/>
          <w:szCs w:val="24"/>
        </w:rPr>
        <w:t xml:space="preserve">. Радиоактивность тканей печени на этом сроке также упала (до 15120±90 имп/мин·г). При этом зафиксировано некоторое возрастание метки в тканях селезенки, что, возможно, связано с аккумуляцией продуктов резорбции полимера в ней, т.к. в этом органе, помимо гидролитических ферментов, активно функционируют клетки макрофагального типа, резорбирующих клеточные элементы. </w:t>
      </w:r>
      <w:bookmarkStart w:id="25" w:name="OLE_LINK2"/>
    </w:p>
    <w:p w:rsidR="00C85610" w:rsidRPr="00C85610" w:rsidRDefault="00C85610" w:rsidP="00C85610">
      <w:pPr>
        <w:pStyle w:val="a4"/>
        <w:rPr>
          <w:i/>
          <w:sz w:val="24"/>
          <w:szCs w:val="24"/>
        </w:rPr>
      </w:pPr>
    </w:p>
    <w:p w:rsidR="00C85610" w:rsidRPr="00C85610" w:rsidRDefault="003970AE" w:rsidP="00C85610">
      <w:pPr>
        <w:framePr w:hSpace="180" w:wrap="around" w:vAnchor="text" w:hAnchor="page" w:x="1704" w:y="1"/>
        <w:rPr>
          <w:szCs w:val="24"/>
        </w:rPr>
      </w:pPr>
      <w:r>
        <w:rPr>
          <w:noProof/>
          <w:szCs w:val="24"/>
        </w:rPr>
        <w:drawing>
          <wp:inline distT="0" distB="0" distL="0" distR="0">
            <wp:extent cx="2971800" cy="1676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2971800" cy="1676400"/>
                    </a:xfrm>
                    <a:prstGeom prst="rect">
                      <a:avLst/>
                    </a:prstGeom>
                    <a:noFill/>
                    <a:ln w="9525">
                      <a:noFill/>
                      <a:miter lim="800000"/>
                      <a:headEnd/>
                      <a:tailEnd/>
                    </a:ln>
                  </pic:spPr>
                </pic:pic>
              </a:graphicData>
            </a:graphic>
          </wp:inline>
        </w:drawing>
      </w:r>
    </w:p>
    <w:p w:rsidR="00C85610" w:rsidRPr="006934F9" w:rsidRDefault="00C85610" w:rsidP="00C85610">
      <w:pPr>
        <w:pStyle w:val="a4"/>
        <w:rPr>
          <w:sz w:val="24"/>
          <w:szCs w:val="24"/>
        </w:rPr>
      </w:pPr>
      <w:r w:rsidRPr="006934F9">
        <w:rPr>
          <w:sz w:val="24"/>
          <w:szCs w:val="24"/>
        </w:rPr>
        <w:t>Рис.</w:t>
      </w:r>
      <w:r w:rsidR="006934F9" w:rsidRPr="006934F9">
        <w:rPr>
          <w:sz w:val="24"/>
          <w:szCs w:val="24"/>
        </w:rPr>
        <w:t>24</w:t>
      </w:r>
      <w:r w:rsidRPr="006934F9">
        <w:rPr>
          <w:sz w:val="24"/>
          <w:szCs w:val="24"/>
        </w:rPr>
        <w:t xml:space="preserve">. Динамика суммарного накопления </w:t>
      </w:r>
      <w:r w:rsidRPr="006934F9">
        <w:rPr>
          <w:sz w:val="24"/>
          <w:szCs w:val="24"/>
          <w:vertAlign w:val="superscript"/>
        </w:rPr>
        <w:t>14</w:t>
      </w:r>
      <w:r w:rsidRPr="006934F9">
        <w:rPr>
          <w:sz w:val="24"/>
          <w:szCs w:val="24"/>
        </w:rPr>
        <w:t>С в органах животных</w:t>
      </w:r>
    </w:p>
    <w:p w:rsidR="00711550" w:rsidRPr="00C85610" w:rsidRDefault="00711550" w:rsidP="00C85610">
      <w:pPr>
        <w:pStyle w:val="a4"/>
        <w:rPr>
          <w:b/>
          <w:i/>
          <w:color w:val="0000FF"/>
          <w:sz w:val="24"/>
          <w:szCs w:val="24"/>
        </w:rPr>
      </w:pPr>
    </w:p>
    <w:p w:rsidR="00C85610" w:rsidRPr="00C85610" w:rsidRDefault="00C85610" w:rsidP="00C85610">
      <w:pPr>
        <w:pStyle w:val="a4"/>
        <w:rPr>
          <w:sz w:val="24"/>
          <w:szCs w:val="24"/>
        </w:rPr>
      </w:pPr>
      <w:r w:rsidRPr="00C85610">
        <w:rPr>
          <w:sz w:val="24"/>
          <w:szCs w:val="24"/>
        </w:rPr>
        <w:t>Показано, что</w:t>
      </w:r>
      <w:r w:rsidRPr="00C85610">
        <w:rPr>
          <w:rFonts w:eastAsia="MS Mincho"/>
          <w:sz w:val="24"/>
          <w:szCs w:val="24"/>
        </w:rPr>
        <w:t xml:space="preserve"> ткани внутренних органов по разному проявляли кумулятивную активность в отношение сорбции полимерных микрочастицам, введенных в кровоток животным. </w:t>
      </w:r>
      <w:bookmarkEnd w:id="25"/>
      <w:r w:rsidRPr="00C85610">
        <w:rPr>
          <w:sz w:val="24"/>
          <w:szCs w:val="24"/>
        </w:rPr>
        <w:t xml:space="preserve">Данные рисунка 2, на котором показана в динамике суммарная радиоактивность,  показывают, что начиная с 28 суток эксперимента и далее происходит  достоверное снижение  суммарной радиоактивности органов. </w:t>
      </w:r>
    </w:p>
    <w:p w:rsidR="00C85610" w:rsidRPr="00C85610" w:rsidRDefault="00C85610" w:rsidP="00C85610">
      <w:pPr>
        <w:ind w:firstLine="709"/>
        <w:jc w:val="both"/>
        <w:rPr>
          <w:szCs w:val="24"/>
        </w:rPr>
      </w:pPr>
      <w:r w:rsidRPr="00C85610">
        <w:rPr>
          <w:szCs w:val="24"/>
        </w:rPr>
        <w:t xml:space="preserve">Это является свидетельством биоразрушения полимерного матрикса частиц </w:t>
      </w:r>
      <w:r w:rsidRPr="00C85610">
        <w:rPr>
          <w:i/>
          <w:szCs w:val="24"/>
        </w:rPr>
        <w:t>in vivo</w:t>
      </w:r>
      <w:r w:rsidRPr="00C85610">
        <w:rPr>
          <w:szCs w:val="24"/>
        </w:rPr>
        <w:t xml:space="preserve">.  В первой анализируемой точке эксперимента (через 3 ч после введения микрочастиц животным) суммарная радиоактивность органов составила 38720 ± 2575 </w:t>
      </w:r>
      <w:r w:rsidRPr="00C85610">
        <w:rPr>
          <w:rFonts w:eastAsia="MS Mincho"/>
          <w:szCs w:val="24"/>
        </w:rPr>
        <w:t xml:space="preserve">имп/мин, то есть </w:t>
      </w:r>
      <w:r w:rsidRPr="00C85610">
        <w:rPr>
          <w:szCs w:val="24"/>
        </w:rPr>
        <w:t xml:space="preserve">80% от радиоактивности введенной дозы. В начальный период наблюдения по мере циркулирования микрочастиц в организме с током крови суммарное включение метки в ткани органов несколько возрастало. </w:t>
      </w:r>
      <w:r w:rsidRPr="00C85610">
        <w:rPr>
          <w:rFonts w:eastAsia="MS Mincho"/>
          <w:szCs w:val="24"/>
        </w:rPr>
        <w:t xml:space="preserve">Через сутки и неделю после введения эта величина  возросла до 43700 </w:t>
      </w:r>
      <w:r w:rsidRPr="00C85610">
        <w:rPr>
          <w:szCs w:val="24"/>
        </w:rPr>
        <w:t>± 2778</w:t>
      </w:r>
      <w:r w:rsidRPr="00C85610">
        <w:rPr>
          <w:rFonts w:eastAsia="MS Mincho"/>
          <w:szCs w:val="24"/>
        </w:rPr>
        <w:t>имп/мин, что  близко к введенной дозе.   Через 4 недели  отмечено достоверное снижение радиоактивности органов, что, по нашему мнению, связано с начавшимся процессом биоразрушения полимерного матрикса и выведением части метки из организма  с углеродсодержащими продуктами. Так, через 60 и 120 суток от момента введения  частиц в кровоток суммарная радиоактивность органов  упала, соответственно, до 30 000± 2056 и 28210± 2054 имп/мин. Хроматографический анализ содержания полимерной субстанции  в виде метиловых эфиров гидроксимасляной кислоты (мономера полигидроксибутирата) в тканях органов показал</w:t>
      </w:r>
      <w:r w:rsidRPr="00C85610">
        <w:rPr>
          <w:szCs w:val="24"/>
        </w:rPr>
        <w:t xml:space="preserve"> различия интенсивности процесса деградации полимерного матрикса микрочастиц в тканях органов животных (таблица </w:t>
      </w:r>
      <w:r w:rsidR="006934F9">
        <w:rPr>
          <w:szCs w:val="24"/>
        </w:rPr>
        <w:t>4</w:t>
      </w:r>
      <w:r w:rsidRPr="00C85610">
        <w:rPr>
          <w:szCs w:val="24"/>
        </w:rPr>
        <w:t xml:space="preserve">), а также о том, что к концу эксперимента в органах присутствовала  полимерная субстанция, что может свидетельствовать о целостности части микрочастиц. </w:t>
      </w:r>
    </w:p>
    <w:p w:rsidR="00C85610" w:rsidRPr="00922B38" w:rsidRDefault="00C85610" w:rsidP="00C85610">
      <w:pPr>
        <w:jc w:val="right"/>
        <w:rPr>
          <w:szCs w:val="24"/>
        </w:rPr>
      </w:pPr>
      <w:r w:rsidRPr="00922B38">
        <w:rPr>
          <w:szCs w:val="24"/>
        </w:rPr>
        <w:t xml:space="preserve">Таблица </w:t>
      </w:r>
      <w:r w:rsidR="006934F9" w:rsidRPr="00922B38">
        <w:rPr>
          <w:szCs w:val="24"/>
        </w:rPr>
        <w:t>4</w:t>
      </w:r>
      <w:r w:rsidRPr="00922B38">
        <w:rPr>
          <w:szCs w:val="24"/>
        </w:rPr>
        <w:t xml:space="preserve"> </w:t>
      </w:r>
    </w:p>
    <w:p w:rsidR="00C85610" w:rsidRPr="00922B38" w:rsidRDefault="00C85610" w:rsidP="00C85610">
      <w:pPr>
        <w:jc w:val="center"/>
        <w:rPr>
          <w:szCs w:val="24"/>
        </w:rPr>
      </w:pPr>
      <w:r w:rsidRPr="00922B38">
        <w:rPr>
          <w:szCs w:val="24"/>
        </w:rPr>
        <w:t xml:space="preserve">Результаты хроматографического анализа  содержания метиловых эфиров мономеров гидроксибутирата в тканях органов крыс </w:t>
      </w:r>
    </w:p>
    <w:tbl>
      <w:tblPr>
        <w:tblStyle w:val="af5"/>
        <w:tblW w:w="0" w:type="auto"/>
        <w:tblLook w:val="01E0"/>
      </w:tblPr>
      <w:tblGrid>
        <w:gridCol w:w="1368"/>
        <w:gridCol w:w="2700"/>
        <w:gridCol w:w="2576"/>
        <w:gridCol w:w="2880"/>
      </w:tblGrid>
      <w:tr w:rsidR="00C85610" w:rsidRPr="00C85610">
        <w:tc>
          <w:tcPr>
            <w:tcW w:w="1368" w:type="dxa"/>
            <w:vMerge w:val="restart"/>
            <w:shd w:val="clear" w:color="auto" w:fill="auto"/>
            <w:vAlign w:val="center"/>
          </w:tcPr>
          <w:p w:rsidR="00C85610" w:rsidRPr="00C85610" w:rsidRDefault="00C85610" w:rsidP="00C85610">
            <w:pPr>
              <w:jc w:val="center"/>
              <w:rPr>
                <w:szCs w:val="24"/>
              </w:rPr>
            </w:pPr>
            <w:r w:rsidRPr="00C85610">
              <w:rPr>
                <w:szCs w:val="24"/>
              </w:rPr>
              <w:t>орган</w:t>
            </w:r>
          </w:p>
        </w:tc>
        <w:tc>
          <w:tcPr>
            <w:tcW w:w="8156" w:type="dxa"/>
            <w:gridSpan w:val="3"/>
          </w:tcPr>
          <w:p w:rsidR="00C85610" w:rsidRPr="00C85610" w:rsidRDefault="00C85610" w:rsidP="00C85610">
            <w:pPr>
              <w:jc w:val="center"/>
              <w:rPr>
                <w:szCs w:val="24"/>
              </w:rPr>
            </w:pPr>
            <w:r w:rsidRPr="00C85610">
              <w:rPr>
                <w:szCs w:val="24"/>
              </w:rPr>
              <w:t xml:space="preserve"> Содержание ПГБ (1 × 10</w:t>
            </w:r>
            <w:r w:rsidRPr="00C85610">
              <w:rPr>
                <w:szCs w:val="24"/>
                <w:vertAlign w:val="superscript"/>
              </w:rPr>
              <w:t>-4</w:t>
            </w:r>
            <w:r w:rsidRPr="00C85610">
              <w:rPr>
                <w:szCs w:val="24"/>
              </w:rPr>
              <w:t xml:space="preserve"> мг/орган)</w:t>
            </w:r>
          </w:p>
        </w:tc>
      </w:tr>
      <w:tr w:rsidR="00C85610" w:rsidRPr="00C85610">
        <w:tc>
          <w:tcPr>
            <w:tcW w:w="1368" w:type="dxa"/>
            <w:vMerge/>
            <w:shd w:val="clear" w:color="auto" w:fill="auto"/>
            <w:vAlign w:val="center"/>
          </w:tcPr>
          <w:p w:rsidR="00C85610" w:rsidRPr="00C85610" w:rsidRDefault="00C85610" w:rsidP="00C85610">
            <w:pPr>
              <w:jc w:val="center"/>
              <w:rPr>
                <w:szCs w:val="24"/>
              </w:rPr>
            </w:pPr>
          </w:p>
        </w:tc>
        <w:tc>
          <w:tcPr>
            <w:tcW w:w="2700" w:type="dxa"/>
          </w:tcPr>
          <w:p w:rsidR="00C85610" w:rsidRPr="00C85610" w:rsidRDefault="00C85610" w:rsidP="00C85610">
            <w:pPr>
              <w:jc w:val="center"/>
              <w:rPr>
                <w:szCs w:val="24"/>
              </w:rPr>
            </w:pPr>
            <w:r w:rsidRPr="00C85610">
              <w:rPr>
                <w:szCs w:val="24"/>
              </w:rPr>
              <w:t>1 неделя</w:t>
            </w:r>
          </w:p>
        </w:tc>
        <w:tc>
          <w:tcPr>
            <w:tcW w:w="2576" w:type="dxa"/>
          </w:tcPr>
          <w:p w:rsidR="00C85610" w:rsidRPr="00C85610" w:rsidRDefault="00C85610" w:rsidP="00C85610">
            <w:pPr>
              <w:jc w:val="center"/>
              <w:rPr>
                <w:szCs w:val="24"/>
              </w:rPr>
            </w:pPr>
            <w:r w:rsidRPr="00C85610">
              <w:rPr>
                <w:szCs w:val="24"/>
              </w:rPr>
              <w:t>8 недель</w:t>
            </w:r>
          </w:p>
        </w:tc>
        <w:tc>
          <w:tcPr>
            <w:tcW w:w="2880" w:type="dxa"/>
          </w:tcPr>
          <w:p w:rsidR="00C85610" w:rsidRPr="00C85610" w:rsidRDefault="00C85610" w:rsidP="00C85610">
            <w:pPr>
              <w:jc w:val="center"/>
              <w:rPr>
                <w:szCs w:val="24"/>
              </w:rPr>
            </w:pPr>
            <w:r w:rsidRPr="00C85610">
              <w:rPr>
                <w:szCs w:val="24"/>
              </w:rPr>
              <w:t>12 недель</w:t>
            </w:r>
          </w:p>
        </w:tc>
      </w:tr>
      <w:tr w:rsidR="00C85610" w:rsidRPr="00C85610">
        <w:tc>
          <w:tcPr>
            <w:tcW w:w="1368" w:type="dxa"/>
            <w:shd w:val="clear" w:color="auto" w:fill="auto"/>
          </w:tcPr>
          <w:p w:rsidR="00C85610" w:rsidRPr="00C85610" w:rsidRDefault="00C85610" w:rsidP="00C85610">
            <w:pPr>
              <w:rPr>
                <w:szCs w:val="24"/>
              </w:rPr>
            </w:pPr>
            <w:r w:rsidRPr="00C85610">
              <w:rPr>
                <w:szCs w:val="24"/>
              </w:rPr>
              <w:t>сердце</w:t>
            </w:r>
          </w:p>
        </w:tc>
        <w:tc>
          <w:tcPr>
            <w:tcW w:w="2700" w:type="dxa"/>
          </w:tcPr>
          <w:p w:rsidR="00C85610" w:rsidRPr="00C85610" w:rsidRDefault="00C85610" w:rsidP="00C85610">
            <w:pPr>
              <w:jc w:val="center"/>
              <w:rPr>
                <w:szCs w:val="24"/>
              </w:rPr>
            </w:pPr>
            <w:r w:rsidRPr="00C85610">
              <w:rPr>
                <w:szCs w:val="24"/>
              </w:rPr>
              <w:t>1527</w:t>
            </w:r>
          </w:p>
        </w:tc>
        <w:tc>
          <w:tcPr>
            <w:tcW w:w="2576" w:type="dxa"/>
          </w:tcPr>
          <w:p w:rsidR="00C85610" w:rsidRPr="00C85610" w:rsidRDefault="00C85610" w:rsidP="00C85610">
            <w:pPr>
              <w:jc w:val="center"/>
              <w:rPr>
                <w:szCs w:val="24"/>
              </w:rPr>
            </w:pPr>
            <w:r w:rsidRPr="00C85610">
              <w:rPr>
                <w:szCs w:val="24"/>
              </w:rPr>
              <w:t>132</w:t>
            </w:r>
          </w:p>
        </w:tc>
        <w:tc>
          <w:tcPr>
            <w:tcW w:w="2880" w:type="dxa"/>
          </w:tcPr>
          <w:p w:rsidR="00C85610" w:rsidRPr="00C85610" w:rsidRDefault="00C85610" w:rsidP="00C85610">
            <w:pPr>
              <w:jc w:val="center"/>
              <w:rPr>
                <w:szCs w:val="24"/>
              </w:rPr>
            </w:pPr>
            <w:r w:rsidRPr="00C85610">
              <w:rPr>
                <w:szCs w:val="24"/>
              </w:rPr>
              <w:t>75</w:t>
            </w:r>
          </w:p>
        </w:tc>
      </w:tr>
      <w:tr w:rsidR="00C85610" w:rsidRPr="00C85610">
        <w:trPr>
          <w:trHeight w:val="278"/>
        </w:trPr>
        <w:tc>
          <w:tcPr>
            <w:tcW w:w="1368" w:type="dxa"/>
          </w:tcPr>
          <w:p w:rsidR="00C85610" w:rsidRPr="00C85610" w:rsidRDefault="00C85610" w:rsidP="00C85610">
            <w:pPr>
              <w:rPr>
                <w:szCs w:val="24"/>
              </w:rPr>
            </w:pPr>
            <w:r w:rsidRPr="00C85610">
              <w:rPr>
                <w:szCs w:val="24"/>
              </w:rPr>
              <w:t>легкие</w:t>
            </w:r>
          </w:p>
        </w:tc>
        <w:tc>
          <w:tcPr>
            <w:tcW w:w="2700" w:type="dxa"/>
          </w:tcPr>
          <w:p w:rsidR="00C85610" w:rsidRPr="00C85610" w:rsidRDefault="00C85610" w:rsidP="00C85610">
            <w:pPr>
              <w:jc w:val="center"/>
              <w:rPr>
                <w:szCs w:val="24"/>
              </w:rPr>
            </w:pPr>
            <w:r w:rsidRPr="00C85610">
              <w:rPr>
                <w:szCs w:val="24"/>
              </w:rPr>
              <w:t>1694</w:t>
            </w:r>
          </w:p>
        </w:tc>
        <w:tc>
          <w:tcPr>
            <w:tcW w:w="2576" w:type="dxa"/>
          </w:tcPr>
          <w:p w:rsidR="00C85610" w:rsidRPr="00C85610" w:rsidRDefault="00C85610" w:rsidP="00C85610">
            <w:pPr>
              <w:jc w:val="center"/>
              <w:rPr>
                <w:szCs w:val="24"/>
              </w:rPr>
            </w:pPr>
            <w:r w:rsidRPr="00C85610">
              <w:rPr>
                <w:szCs w:val="24"/>
              </w:rPr>
              <w:t>111</w:t>
            </w:r>
          </w:p>
        </w:tc>
        <w:tc>
          <w:tcPr>
            <w:tcW w:w="2880" w:type="dxa"/>
          </w:tcPr>
          <w:p w:rsidR="00C85610" w:rsidRPr="00C85610" w:rsidRDefault="00C85610" w:rsidP="00C85610">
            <w:pPr>
              <w:jc w:val="center"/>
              <w:rPr>
                <w:szCs w:val="24"/>
              </w:rPr>
            </w:pPr>
            <w:r w:rsidRPr="00C85610">
              <w:rPr>
                <w:szCs w:val="24"/>
              </w:rPr>
              <w:t>56</w:t>
            </w:r>
          </w:p>
        </w:tc>
      </w:tr>
      <w:tr w:rsidR="00C85610" w:rsidRPr="00C85610">
        <w:tc>
          <w:tcPr>
            <w:tcW w:w="1368" w:type="dxa"/>
          </w:tcPr>
          <w:p w:rsidR="00C85610" w:rsidRPr="00C85610" w:rsidRDefault="00C85610" w:rsidP="00C85610">
            <w:pPr>
              <w:rPr>
                <w:szCs w:val="24"/>
              </w:rPr>
            </w:pPr>
            <w:r w:rsidRPr="00C85610">
              <w:rPr>
                <w:szCs w:val="24"/>
              </w:rPr>
              <w:t>печень</w:t>
            </w:r>
          </w:p>
        </w:tc>
        <w:tc>
          <w:tcPr>
            <w:tcW w:w="2700" w:type="dxa"/>
          </w:tcPr>
          <w:p w:rsidR="00C85610" w:rsidRPr="00C85610" w:rsidRDefault="00C85610" w:rsidP="00C85610">
            <w:pPr>
              <w:jc w:val="center"/>
              <w:rPr>
                <w:szCs w:val="24"/>
              </w:rPr>
            </w:pPr>
            <w:r w:rsidRPr="00C85610">
              <w:rPr>
                <w:szCs w:val="24"/>
              </w:rPr>
              <w:t>5861</w:t>
            </w:r>
          </w:p>
        </w:tc>
        <w:tc>
          <w:tcPr>
            <w:tcW w:w="2576" w:type="dxa"/>
          </w:tcPr>
          <w:p w:rsidR="00C85610" w:rsidRPr="00C85610" w:rsidRDefault="00C85610" w:rsidP="00C85610">
            <w:pPr>
              <w:jc w:val="center"/>
              <w:rPr>
                <w:szCs w:val="24"/>
              </w:rPr>
            </w:pPr>
            <w:r w:rsidRPr="00C85610">
              <w:rPr>
                <w:szCs w:val="24"/>
              </w:rPr>
              <w:t>4889</w:t>
            </w:r>
          </w:p>
        </w:tc>
        <w:tc>
          <w:tcPr>
            <w:tcW w:w="2880" w:type="dxa"/>
          </w:tcPr>
          <w:p w:rsidR="00C85610" w:rsidRPr="00C85610" w:rsidRDefault="00C85610" w:rsidP="00C85610">
            <w:pPr>
              <w:jc w:val="center"/>
              <w:rPr>
                <w:szCs w:val="24"/>
              </w:rPr>
            </w:pPr>
            <w:r w:rsidRPr="00C85610">
              <w:rPr>
                <w:szCs w:val="24"/>
              </w:rPr>
              <w:t>197</w:t>
            </w:r>
          </w:p>
        </w:tc>
      </w:tr>
      <w:tr w:rsidR="00C85610" w:rsidRPr="00C85610">
        <w:tc>
          <w:tcPr>
            <w:tcW w:w="1368" w:type="dxa"/>
          </w:tcPr>
          <w:p w:rsidR="00C85610" w:rsidRPr="00C85610" w:rsidRDefault="00C85610" w:rsidP="00C85610">
            <w:pPr>
              <w:rPr>
                <w:szCs w:val="24"/>
              </w:rPr>
            </w:pPr>
            <w:r w:rsidRPr="00C85610">
              <w:rPr>
                <w:szCs w:val="24"/>
              </w:rPr>
              <w:t>селезенка</w:t>
            </w:r>
          </w:p>
        </w:tc>
        <w:tc>
          <w:tcPr>
            <w:tcW w:w="2700" w:type="dxa"/>
          </w:tcPr>
          <w:p w:rsidR="00C85610" w:rsidRPr="00C85610" w:rsidRDefault="00C85610" w:rsidP="00C85610">
            <w:pPr>
              <w:jc w:val="center"/>
              <w:rPr>
                <w:szCs w:val="24"/>
              </w:rPr>
            </w:pPr>
            <w:r w:rsidRPr="00C85610">
              <w:rPr>
                <w:szCs w:val="24"/>
              </w:rPr>
              <w:t>606</w:t>
            </w:r>
          </w:p>
        </w:tc>
        <w:tc>
          <w:tcPr>
            <w:tcW w:w="2576" w:type="dxa"/>
          </w:tcPr>
          <w:p w:rsidR="00C85610" w:rsidRPr="00C85610" w:rsidRDefault="00C85610" w:rsidP="00C85610">
            <w:pPr>
              <w:jc w:val="center"/>
              <w:rPr>
                <w:szCs w:val="24"/>
              </w:rPr>
            </w:pPr>
            <w:r w:rsidRPr="00C85610">
              <w:rPr>
                <w:szCs w:val="24"/>
              </w:rPr>
              <w:t>251</w:t>
            </w:r>
          </w:p>
        </w:tc>
        <w:tc>
          <w:tcPr>
            <w:tcW w:w="2880" w:type="dxa"/>
          </w:tcPr>
          <w:p w:rsidR="00C85610" w:rsidRPr="00C85610" w:rsidRDefault="00C85610" w:rsidP="00C85610">
            <w:pPr>
              <w:jc w:val="center"/>
              <w:rPr>
                <w:szCs w:val="24"/>
              </w:rPr>
            </w:pPr>
            <w:r w:rsidRPr="00C85610">
              <w:rPr>
                <w:szCs w:val="24"/>
              </w:rPr>
              <w:t>14</w:t>
            </w:r>
          </w:p>
        </w:tc>
      </w:tr>
      <w:tr w:rsidR="00C85610" w:rsidRPr="00C85610">
        <w:tc>
          <w:tcPr>
            <w:tcW w:w="1368" w:type="dxa"/>
          </w:tcPr>
          <w:p w:rsidR="00C85610" w:rsidRPr="00C85610" w:rsidRDefault="00C85610" w:rsidP="00C85610">
            <w:pPr>
              <w:rPr>
                <w:szCs w:val="24"/>
              </w:rPr>
            </w:pPr>
            <w:r w:rsidRPr="00C85610">
              <w:rPr>
                <w:szCs w:val="24"/>
              </w:rPr>
              <w:t>почки</w:t>
            </w:r>
          </w:p>
        </w:tc>
        <w:tc>
          <w:tcPr>
            <w:tcW w:w="2700" w:type="dxa"/>
          </w:tcPr>
          <w:p w:rsidR="00C85610" w:rsidRPr="00C85610" w:rsidRDefault="00C85610" w:rsidP="00C85610">
            <w:pPr>
              <w:jc w:val="center"/>
              <w:rPr>
                <w:szCs w:val="24"/>
              </w:rPr>
            </w:pPr>
            <w:r w:rsidRPr="00C85610">
              <w:rPr>
                <w:szCs w:val="24"/>
              </w:rPr>
              <w:t>189</w:t>
            </w:r>
          </w:p>
        </w:tc>
        <w:tc>
          <w:tcPr>
            <w:tcW w:w="2576" w:type="dxa"/>
          </w:tcPr>
          <w:p w:rsidR="00C85610" w:rsidRPr="00C85610" w:rsidRDefault="00C85610" w:rsidP="00C85610">
            <w:pPr>
              <w:jc w:val="center"/>
              <w:rPr>
                <w:szCs w:val="24"/>
              </w:rPr>
            </w:pPr>
            <w:r w:rsidRPr="00C85610">
              <w:rPr>
                <w:szCs w:val="24"/>
              </w:rPr>
              <w:t>124</w:t>
            </w:r>
          </w:p>
        </w:tc>
        <w:tc>
          <w:tcPr>
            <w:tcW w:w="2880" w:type="dxa"/>
          </w:tcPr>
          <w:p w:rsidR="00C85610" w:rsidRPr="00C85610" w:rsidRDefault="00C85610" w:rsidP="00C85610">
            <w:pPr>
              <w:jc w:val="center"/>
              <w:rPr>
                <w:szCs w:val="24"/>
              </w:rPr>
            </w:pPr>
            <w:r w:rsidRPr="00C85610">
              <w:rPr>
                <w:szCs w:val="24"/>
              </w:rPr>
              <w:t>43</w:t>
            </w:r>
          </w:p>
        </w:tc>
      </w:tr>
    </w:tbl>
    <w:p w:rsidR="00C85610" w:rsidRPr="00C85610" w:rsidRDefault="00C85610" w:rsidP="00C85610">
      <w:pPr>
        <w:rPr>
          <w:szCs w:val="24"/>
        </w:rPr>
      </w:pPr>
    </w:p>
    <w:p w:rsidR="00C85610" w:rsidRPr="00C85610" w:rsidRDefault="00C85610" w:rsidP="00C85610">
      <w:pPr>
        <w:ind w:firstLine="709"/>
        <w:jc w:val="both"/>
        <w:rPr>
          <w:szCs w:val="24"/>
        </w:rPr>
      </w:pPr>
      <w:r w:rsidRPr="00C85610">
        <w:rPr>
          <w:szCs w:val="24"/>
        </w:rPr>
        <w:lastRenderedPageBreak/>
        <w:t xml:space="preserve">Для выявления наличия в тканях органов высокомолекулярного (не разрушенного) полимера,  произведена обработка тканей растворителем с целью  экстракции из них высокомолекулярного полимера. Выделенный из тканей органов животных полимер после  тщательной очистки и высушивания также был подвергнут метанолизу и хроматографированию с целью идентификации соединения. Это позволило определить концентрацию в органах собственно высокомолекулярного, не разрушенного полимера  на разных сроках наблюдения (таблица </w:t>
      </w:r>
      <w:r w:rsidR="006934F9">
        <w:rPr>
          <w:szCs w:val="24"/>
        </w:rPr>
        <w:t>5</w:t>
      </w:r>
      <w:r w:rsidRPr="00C85610">
        <w:rPr>
          <w:szCs w:val="24"/>
        </w:rPr>
        <w:t xml:space="preserve">).  </w:t>
      </w:r>
    </w:p>
    <w:p w:rsidR="00C85610" w:rsidRPr="00C85610" w:rsidRDefault="00C85610" w:rsidP="00C85610">
      <w:pPr>
        <w:ind w:firstLine="709"/>
        <w:jc w:val="both"/>
        <w:rPr>
          <w:szCs w:val="24"/>
        </w:rPr>
      </w:pPr>
      <w:r w:rsidRPr="00C85610">
        <w:rPr>
          <w:szCs w:val="24"/>
        </w:rPr>
        <w:t xml:space="preserve">Наибольшее содержание полимера через неделю после введения микрочастиц  зарегистрировано  в легких, сердце и печени относительно его концентрации  в тканях селезенки и почек. Однако резкое падение этой  величины на сроке 8 недель, обнаруженное для легких и сердца, аналогично данным таблицы </w:t>
      </w:r>
      <w:r w:rsidR="006934F9">
        <w:rPr>
          <w:szCs w:val="24"/>
        </w:rPr>
        <w:t>4</w:t>
      </w:r>
      <w:r w:rsidRPr="00C85610">
        <w:rPr>
          <w:szCs w:val="24"/>
        </w:rPr>
        <w:t xml:space="preserve">,  свидетельствует в пользу вывода о вымывании частиц, нежели протекании процессов деградации в этом органе. Этот вывод подтверждают данные измерения радиоактивности тканей.  </w:t>
      </w:r>
    </w:p>
    <w:p w:rsidR="00C85610" w:rsidRPr="00C85610" w:rsidRDefault="00C85610" w:rsidP="00C85610">
      <w:pPr>
        <w:jc w:val="right"/>
        <w:rPr>
          <w:szCs w:val="24"/>
        </w:rPr>
      </w:pPr>
      <w:r w:rsidRPr="00C85610">
        <w:rPr>
          <w:szCs w:val="24"/>
        </w:rPr>
        <w:t xml:space="preserve">Таблица </w:t>
      </w:r>
      <w:r w:rsidR="006934F9">
        <w:rPr>
          <w:szCs w:val="24"/>
        </w:rPr>
        <w:t>5</w:t>
      </w:r>
    </w:p>
    <w:p w:rsidR="00C85610" w:rsidRPr="00C85610" w:rsidRDefault="00C85610" w:rsidP="00C85610">
      <w:pPr>
        <w:jc w:val="center"/>
        <w:rPr>
          <w:szCs w:val="24"/>
        </w:rPr>
      </w:pPr>
      <w:r w:rsidRPr="00C85610">
        <w:rPr>
          <w:szCs w:val="24"/>
        </w:rPr>
        <w:t>Остаточное содержание  высокомолекулярного полимера  в тканях органов крыс</w:t>
      </w:r>
    </w:p>
    <w:tbl>
      <w:tblPr>
        <w:tblStyle w:val="af5"/>
        <w:tblW w:w="0" w:type="auto"/>
        <w:tblLook w:val="01E0"/>
      </w:tblPr>
      <w:tblGrid>
        <w:gridCol w:w="1368"/>
        <w:gridCol w:w="2700"/>
        <w:gridCol w:w="2576"/>
        <w:gridCol w:w="2880"/>
      </w:tblGrid>
      <w:tr w:rsidR="00C85610" w:rsidRPr="00C85610">
        <w:tc>
          <w:tcPr>
            <w:tcW w:w="1368" w:type="dxa"/>
            <w:vMerge w:val="restart"/>
            <w:shd w:val="clear" w:color="auto" w:fill="auto"/>
            <w:vAlign w:val="center"/>
          </w:tcPr>
          <w:p w:rsidR="00C85610" w:rsidRPr="00C85610" w:rsidRDefault="00C85610" w:rsidP="00C85610">
            <w:pPr>
              <w:jc w:val="center"/>
              <w:rPr>
                <w:szCs w:val="24"/>
              </w:rPr>
            </w:pPr>
            <w:r w:rsidRPr="00C85610">
              <w:rPr>
                <w:szCs w:val="24"/>
              </w:rPr>
              <w:t>орган</w:t>
            </w:r>
          </w:p>
        </w:tc>
        <w:tc>
          <w:tcPr>
            <w:tcW w:w="8156" w:type="dxa"/>
            <w:gridSpan w:val="3"/>
          </w:tcPr>
          <w:p w:rsidR="00C85610" w:rsidRPr="00C85610" w:rsidRDefault="00C85610" w:rsidP="00C85610">
            <w:pPr>
              <w:jc w:val="center"/>
              <w:rPr>
                <w:szCs w:val="24"/>
              </w:rPr>
            </w:pPr>
            <w:r w:rsidRPr="00C85610">
              <w:rPr>
                <w:szCs w:val="24"/>
              </w:rPr>
              <w:t xml:space="preserve"> Содержание ПГБ (1 × 10</w:t>
            </w:r>
            <w:r w:rsidRPr="00C85610">
              <w:rPr>
                <w:szCs w:val="24"/>
                <w:vertAlign w:val="superscript"/>
              </w:rPr>
              <w:t>-4</w:t>
            </w:r>
            <w:r w:rsidRPr="00C85610">
              <w:rPr>
                <w:szCs w:val="24"/>
              </w:rPr>
              <w:t xml:space="preserve"> мг/орган)</w:t>
            </w:r>
          </w:p>
        </w:tc>
      </w:tr>
      <w:tr w:rsidR="00C85610" w:rsidRPr="00C85610">
        <w:tc>
          <w:tcPr>
            <w:tcW w:w="1368" w:type="dxa"/>
            <w:vMerge/>
            <w:shd w:val="clear" w:color="auto" w:fill="auto"/>
            <w:vAlign w:val="center"/>
          </w:tcPr>
          <w:p w:rsidR="00C85610" w:rsidRPr="00C85610" w:rsidRDefault="00C85610" w:rsidP="00C85610">
            <w:pPr>
              <w:jc w:val="center"/>
              <w:rPr>
                <w:szCs w:val="24"/>
              </w:rPr>
            </w:pPr>
          </w:p>
        </w:tc>
        <w:tc>
          <w:tcPr>
            <w:tcW w:w="2700" w:type="dxa"/>
          </w:tcPr>
          <w:p w:rsidR="00C85610" w:rsidRPr="00C85610" w:rsidRDefault="00C85610" w:rsidP="00C85610">
            <w:pPr>
              <w:jc w:val="center"/>
              <w:rPr>
                <w:szCs w:val="24"/>
              </w:rPr>
            </w:pPr>
            <w:r w:rsidRPr="00C85610">
              <w:rPr>
                <w:szCs w:val="24"/>
              </w:rPr>
              <w:t>1 неделя</w:t>
            </w:r>
          </w:p>
        </w:tc>
        <w:tc>
          <w:tcPr>
            <w:tcW w:w="2576" w:type="dxa"/>
          </w:tcPr>
          <w:p w:rsidR="00C85610" w:rsidRPr="00C85610" w:rsidRDefault="00C85610" w:rsidP="00C85610">
            <w:pPr>
              <w:jc w:val="center"/>
              <w:rPr>
                <w:szCs w:val="24"/>
              </w:rPr>
            </w:pPr>
            <w:r w:rsidRPr="00C85610">
              <w:rPr>
                <w:szCs w:val="24"/>
              </w:rPr>
              <w:t>8 недель</w:t>
            </w:r>
          </w:p>
        </w:tc>
        <w:tc>
          <w:tcPr>
            <w:tcW w:w="2880" w:type="dxa"/>
          </w:tcPr>
          <w:p w:rsidR="00C85610" w:rsidRPr="00C85610" w:rsidRDefault="00C85610" w:rsidP="00C85610">
            <w:pPr>
              <w:jc w:val="center"/>
              <w:rPr>
                <w:szCs w:val="24"/>
              </w:rPr>
            </w:pPr>
            <w:r w:rsidRPr="00C85610">
              <w:rPr>
                <w:szCs w:val="24"/>
              </w:rPr>
              <w:t>12 недель</w:t>
            </w:r>
          </w:p>
        </w:tc>
      </w:tr>
      <w:tr w:rsidR="00C85610" w:rsidRPr="00C85610">
        <w:tc>
          <w:tcPr>
            <w:tcW w:w="1368" w:type="dxa"/>
            <w:shd w:val="clear" w:color="auto" w:fill="auto"/>
          </w:tcPr>
          <w:p w:rsidR="00C85610" w:rsidRPr="00C85610" w:rsidRDefault="00C85610" w:rsidP="00C85610">
            <w:pPr>
              <w:rPr>
                <w:szCs w:val="24"/>
              </w:rPr>
            </w:pPr>
            <w:r w:rsidRPr="00C85610">
              <w:rPr>
                <w:szCs w:val="24"/>
              </w:rPr>
              <w:t>сердце</w:t>
            </w:r>
          </w:p>
        </w:tc>
        <w:tc>
          <w:tcPr>
            <w:tcW w:w="2700" w:type="dxa"/>
          </w:tcPr>
          <w:p w:rsidR="00C85610" w:rsidRPr="00C85610" w:rsidRDefault="00C85610" w:rsidP="00C85610">
            <w:pPr>
              <w:jc w:val="center"/>
              <w:rPr>
                <w:szCs w:val="24"/>
              </w:rPr>
            </w:pPr>
            <w:r w:rsidRPr="00C85610">
              <w:rPr>
                <w:szCs w:val="24"/>
              </w:rPr>
              <w:t>420</w:t>
            </w:r>
          </w:p>
        </w:tc>
        <w:tc>
          <w:tcPr>
            <w:tcW w:w="2576" w:type="dxa"/>
          </w:tcPr>
          <w:p w:rsidR="00C85610" w:rsidRPr="00C85610" w:rsidRDefault="00C85610" w:rsidP="00C85610">
            <w:pPr>
              <w:jc w:val="center"/>
              <w:rPr>
                <w:szCs w:val="24"/>
              </w:rPr>
            </w:pPr>
            <w:r w:rsidRPr="00C85610">
              <w:rPr>
                <w:szCs w:val="24"/>
              </w:rPr>
              <w:t>30</w:t>
            </w:r>
          </w:p>
        </w:tc>
        <w:tc>
          <w:tcPr>
            <w:tcW w:w="2880" w:type="dxa"/>
          </w:tcPr>
          <w:p w:rsidR="00C85610" w:rsidRPr="00C85610" w:rsidRDefault="00C85610" w:rsidP="00C85610">
            <w:pPr>
              <w:jc w:val="center"/>
              <w:rPr>
                <w:szCs w:val="24"/>
              </w:rPr>
            </w:pPr>
            <w:r w:rsidRPr="00C85610">
              <w:rPr>
                <w:szCs w:val="24"/>
              </w:rPr>
              <w:t>5</w:t>
            </w:r>
          </w:p>
        </w:tc>
      </w:tr>
      <w:tr w:rsidR="00C85610" w:rsidRPr="00C85610">
        <w:trPr>
          <w:trHeight w:val="278"/>
        </w:trPr>
        <w:tc>
          <w:tcPr>
            <w:tcW w:w="1368" w:type="dxa"/>
          </w:tcPr>
          <w:p w:rsidR="00C85610" w:rsidRPr="00C85610" w:rsidRDefault="00C85610" w:rsidP="00C85610">
            <w:pPr>
              <w:rPr>
                <w:szCs w:val="24"/>
              </w:rPr>
            </w:pPr>
            <w:r w:rsidRPr="00C85610">
              <w:rPr>
                <w:szCs w:val="24"/>
              </w:rPr>
              <w:t>легкие</w:t>
            </w:r>
          </w:p>
        </w:tc>
        <w:tc>
          <w:tcPr>
            <w:tcW w:w="2700" w:type="dxa"/>
          </w:tcPr>
          <w:p w:rsidR="00C85610" w:rsidRPr="00C85610" w:rsidRDefault="00C85610" w:rsidP="00C85610">
            <w:pPr>
              <w:jc w:val="center"/>
              <w:rPr>
                <w:szCs w:val="24"/>
              </w:rPr>
            </w:pPr>
            <w:r w:rsidRPr="00C85610">
              <w:rPr>
                <w:szCs w:val="24"/>
              </w:rPr>
              <w:t>600</w:t>
            </w:r>
          </w:p>
        </w:tc>
        <w:tc>
          <w:tcPr>
            <w:tcW w:w="2576" w:type="dxa"/>
          </w:tcPr>
          <w:p w:rsidR="00C85610" w:rsidRPr="00C85610" w:rsidRDefault="00C85610" w:rsidP="00C85610">
            <w:pPr>
              <w:jc w:val="center"/>
              <w:rPr>
                <w:szCs w:val="24"/>
              </w:rPr>
            </w:pPr>
            <w:r w:rsidRPr="00C85610">
              <w:rPr>
                <w:szCs w:val="24"/>
              </w:rPr>
              <w:t>5</w:t>
            </w:r>
          </w:p>
        </w:tc>
        <w:tc>
          <w:tcPr>
            <w:tcW w:w="2880" w:type="dxa"/>
          </w:tcPr>
          <w:p w:rsidR="00C85610" w:rsidRPr="00C85610" w:rsidRDefault="00C85610" w:rsidP="00C85610">
            <w:pPr>
              <w:jc w:val="center"/>
              <w:rPr>
                <w:szCs w:val="24"/>
              </w:rPr>
            </w:pPr>
            <w:r w:rsidRPr="00C85610">
              <w:rPr>
                <w:szCs w:val="24"/>
              </w:rPr>
              <w:t>6</w:t>
            </w:r>
          </w:p>
        </w:tc>
      </w:tr>
      <w:tr w:rsidR="00C85610" w:rsidRPr="00C85610">
        <w:tc>
          <w:tcPr>
            <w:tcW w:w="1368" w:type="dxa"/>
          </w:tcPr>
          <w:p w:rsidR="00C85610" w:rsidRPr="00C85610" w:rsidRDefault="00C85610" w:rsidP="00C85610">
            <w:pPr>
              <w:rPr>
                <w:szCs w:val="24"/>
              </w:rPr>
            </w:pPr>
            <w:r w:rsidRPr="00C85610">
              <w:rPr>
                <w:szCs w:val="24"/>
              </w:rPr>
              <w:t>печень</w:t>
            </w:r>
          </w:p>
        </w:tc>
        <w:tc>
          <w:tcPr>
            <w:tcW w:w="2700" w:type="dxa"/>
          </w:tcPr>
          <w:p w:rsidR="00C85610" w:rsidRPr="00C85610" w:rsidRDefault="00C85610" w:rsidP="00C85610">
            <w:pPr>
              <w:jc w:val="center"/>
              <w:rPr>
                <w:szCs w:val="24"/>
              </w:rPr>
            </w:pPr>
            <w:r w:rsidRPr="00C85610">
              <w:rPr>
                <w:szCs w:val="24"/>
              </w:rPr>
              <w:t>360</w:t>
            </w:r>
          </w:p>
        </w:tc>
        <w:tc>
          <w:tcPr>
            <w:tcW w:w="2576" w:type="dxa"/>
          </w:tcPr>
          <w:p w:rsidR="00C85610" w:rsidRPr="00C85610" w:rsidRDefault="00C85610" w:rsidP="00C85610">
            <w:pPr>
              <w:jc w:val="center"/>
              <w:rPr>
                <w:szCs w:val="24"/>
              </w:rPr>
            </w:pPr>
            <w:r w:rsidRPr="00C85610">
              <w:rPr>
                <w:szCs w:val="24"/>
              </w:rPr>
              <w:t>110</w:t>
            </w:r>
          </w:p>
        </w:tc>
        <w:tc>
          <w:tcPr>
            <w:tcW w:w="2880" w:type="dxa"/>
          </w:tcPr>
          <w:p w:rsidR="00C85610" w:rsidRPr="00C85610" w:rsidRDefault="00C85610" w:rsidP="00C85610">
            <w:pPr>
              <w:jc w:val="center"/>
              <w:rPr>
                <w:szCs w:val="24"/>
              </w:rPr>
            </w:pPr>
            <w:r w:rsidRPr="00C85610">
              <w:rPr>
                <w:szCs w:val="24"/>
              </w:rPr>
              <w:t>80</w:t>
            </w:r>
          </w:p>
        </w:tc>
      </w:tr>
      <w:tr w:rsidR="00C85610" w:rsidRPr="00C85610">
        <w:tc>
          <w:tcPr>
            <w:tcW w:w="1368" w:type="dxa"/>
          </w:tcPr>
          <w:p w:rsidR="00C85610" w:rsidRPr="00C85610" w:rsidRDefault="00C85610" w:rsidP="00C85610">
            <w:pPr>
              <w:rPr>
                <w:szCs w:val="24"/>
              </w:rPr>
            </w:pPr>
            <w:r w:rsidRPr="00C85610">
              <w:rPr>
                <w:szCs w:val="24"/>
              </w:rPr>
              <w:t>селезенка</w:t>
            </w:r>
          </w:p>
        </w:tc>
        <w:tc>
          <w:tcPr>
            <w:tcW w:w="2700" w:type="dxa"/>
          </w:tcPr>
          <w:p w:rsidR="00C85610" w:rsidRPr="00C85610" w:rsidRDefault="00C85610" w:rsidP="00C85610">
            <w:pPr>
              <w:jc w:val="center"/>
              <w:rPr>
                <w:szCs w:val="24"/>
              </w:rPr>
            </w:pPr>
            <w:r w:rsidRPr="00C85610">
              <w:rPr>
                <w:szCs w:val="24"/>
              </w:rPr>
              <w:t>6</w:t>
            </w:r>
          </w:p>
        </w:tc>
        <w:tc>
          <w:tcPr>
            <w:tcW w:w="2576" w:type="dxa"/>
          </w:tcPr>
          <w:p w:rsidR="00C85610" w:rsidRPr="00C85610" w:rsidRDefault="00C85610" w:rsidP="00C85610">
            <w:pPr>
              <w:jc w:val="center"/>
              <w:rPr>
                <w:szCs w:val="24"/>
              </w:rPr>
            </w:pPr>
            <w:r w:rsidRPr="00C85610">
              <w:rPr>
                <w:szCs w:val="24"/>
              </w:rPr>
              <w:t>10</w:t>
            </w:r>
          </w:p>
        </w:tc>
        <w:tc>
          <w:tcPr>
            <w:tcW w:w="2880" w:type="dxa"/>
          </w:tcPr>
          <w:p w:rsidR="00C85610" w:rsidRPr="00C85610" w:rsidRDefault="00C85610" w:rsidP="00C85610">
            <w:pPr>
              <w:jc w:val="center"/>
              <w:rPr>
                <w:szCs w:val="24"/>
              </w:rPr>
            </w:pPr>
            <w:r w:rsidRPr="00C85610">
              <w:rPr>
                <w:szCs w:val="24"/>
              </w:rPr>
              <w:t>5</w:t>
            </w:r>
          </w:p>
        </w:tc>
      </w:tr>
      <w:tr w:rsidR="00C85610" w:rsidRPr="00C85610">
        <w:tc>
          <w:tcPr>
            <w:tcW w:w="1368" w:type="dxa"/>
          </w:tcPr>
          <w:p w:rsidR="00C85610" w:rsidRPr="00C85610" w:rsidRDefault="00C85610" w:rsidP="00C85610">
            <w:pPr>
              <w:rPr>
                <w:szCs w:val="24"/>
              </w:rPr>
            </w:pPr>
            <w:r w:rsidRPr="00C85610">
              <w:rPr>
                <w:szCs w:val="24"/>
              </w:rPr>
              <w:t>почки</w:t>
            </w:r>
          </w:p>
        </w:tc>
        <w:tc>
          <w:tcPr>
            <w:tcW w:w="2700" w:type="dxa"/>
          </w:tcPr>
          <w:p w:rsidR="00C85610" w:rsidRPr="00C85610" w:rsidRDefault="00C85610" w:rsidP="00C85610">
            <w:pPr>
              <w:jc w:val="center"/>
              <w:rPr>
                <w:szCs w:val="24"/>
              </w:rPr>
            </w:pPr>
            <w:r w:rsidRPr="00C85610">
              <w:rPr>
                <w:szCs w:val="24"/>
              </w:rPr>
              <w:t>16</w:t>
            </w:r>
          </w:p>
        </w:tc>
        <w:tc>
          <w:tcPr>
            <w:tcW w:w="2576" w:type="dxa"/>
          </w:tcPr>
          <w:p w:rsidR="00C85610" w:rsidRPr="00C85610" w:rsidRDefault="00C85610" w:rsidP="00C85610">
            <w:pPr>
              <w:jc w:val="center"/>
              <w:rPr>
                <w:szCs w:val="24"/>
              </w:rPr>
            </w:pPr>
            <w:r w:rsidRPr="00C85610">
              <w:rPr>
                <w:szCs w:val="24"/>
              </w:rPr>
              <w:t>20</w:t>
            </w:r>
          </w:p>
        </w:tc>
        <w:tc>
          <w:tcPr>
            <w:tcW w:w="2880" w:type="dxa"/>
          </w:tcPr>
          <w:p w:rsidR="00C85610" w:rsidRPr="00C85610" w:rsidRDefault="00C85610" w:rsidP="00C85610">
            <w:pPr>
              <w:jc w:val="center"/>
              <w:rPr>
                <w:szCs w:val="24"/>
              </w:rPr>
            </w:pPr>
            <w:r w:rsidRPr="00C85610">
              <w:rPr>
                <w:szCs w:val="24"/>
              </w:rPr>
              <w:t>7</w:t>
            </w:r>
          </w:p>
        </w:tc>
      </w:tr>
    </w:tbl>
    <w:p w:rsidR="00C85610" w:rsidRPr="00C85610" w:rsidRDefault="00C85610" w:rsidP="00C85610">
      <w:pPr>
        <w:ind w:firstLine="708"/>
        <w:jc w:val="both"/>
        <w:rPr>
          <w:szCs w:val="24"/>
        </w:rPr>
      </w:pPr>
      <w:r w:rsidRPr="00C85610">
        <w:rPr>
          <w:szCs w:val="24"/>
        </w:rPr>
        <w:t>«-»  - означает «не определено».</w:t>
      </w:r>
    </w:p>
    <w:p w:rsidR="00C85610" w:rsidRPr="00C85610" w:rsidRDefault="00C85610" w:rsidP="00C85610">
      <w:pPr>
        <w:ind w:firstLine="709"/>
        <w:jc w:val="both"/>
        <w:rPr>
          <w:szCs w:val="24"/>
        </w:rPr>
      </w:pPr>
    </w:p>
    <w:p w:rsidR="00C85610" w:rsidRPr="00C85610" w:rsidRDefault="00C85610" w:rsidP="00C85610">
      <w:pPr>
        <w:ind w:firstLine="709"/>
        <w:jc w:val="both"/>
        <w:rPr>
          <w:szCs w:val="24"/>
        </w:rPr>
      </w:pPr>
      <w:r w:rsidRPr="00C85610">
        <w:rPr>
          <w:szCs w:val="24"/>
        </w:rPr>
        <w:t xml:space="preserve">Обращает на себя внимание обнаруженный факт существенного различия данных таблиц 1 и 2 на сроке 12 недель после введения микрочастиц, - зарегистрировано существенно более высокие значения содержания полимерной субстанции по результатам хроматографии тканей органов (таблица 1) по сравнению с количеством выделенного из органов высокомолекулярного полимера (таблица 2).  Это позволяет заключить, что к концу эксперимента основная доля радиоактивного полимера присутствует </w:t>
      </w:r>
      <w:r w:rsidRPr="00C85610">
        <w:rPr>
          <w:i/>
          <w:szCs w:val="24"/>
          <w:lang w:val="en-US"/>
        </w:rPr>
        <w:t>in</w:t>
      </w:r>
      <w:r w:rsidRPr="00C85610">
        <w:rPr>
          <w:i/>
          <w:szCs w:val="24"/>
        </w:rPr>
        <w:t xml:space="preserve"> </w:t>
      </w:r>
      <w:r w:rsidRPr="00C85610">
        <w:rPr>
          <w:i/>
          <w:szCs w:val="24"/>
          <w:lang w:val="en-US"/>
        </w:rPr>
        <w:t>vivo</w:t>
      </w:r>
      <w:r w:rsidRPr="00C85610">
        <w:rPr>
          <w:szCs w:val="24"/>
        </w:rPr>
        <w:t xml:space="preserve"> в виде мономеров гидроксимасляной кислоты и низкомолекулярных продуктов ее распада. Второй важный вывод из анализа данных таблицы 2, свидетельствует о наличие  в  органах животных на различных сроках наблюдения части целостных полимерных микрочастиц. И, наконец, обнаруженное относительно невысокое содержание  полимера в  органах, в особенности, в печени и селезенке, на фоне зарегистрированной высокой радиоактивности тканей, говорит о высокой интенсивности разрушения полимерного матрикса в них. </w:t>
      </w:r>
    </w:p>
    <w:p w:rsidR="00C85610" w:rsidRPr="00C85610" w:rsidRDefault="00C85610" w:rsidP="00C85610">
      <w:pPr>
        <w:ind w:firstLine="709"/>
        <w:jc w:val="both"/>
        <w:rPr>
          <w:szCs w:val="24"/>
        </w:rPr>
      </w:pPr>
      <w:r w:rsidRPr="00C85610">
        <w:rPr>
          <w:szCs w:val="24"/>
        </w:rPr>
        <w:t>В целом, выполненные исследования показали возможность использования разработанных полимерных микрочастиц из полигидроксибутирата для внутривенного ведения;  выявили, что</w:t>
      </w:r>
      <w:r w:rsidRPr="00C85610">
        <w:rPr>
          <w:rFonts w:eastAsia="MS Mincho"/>
          <w:szCs w:val="24"/>
        </w:rPr>
        <w:t xml:space="preserve"> ткани внутренних органов по-разному проявляют кумулятивную активность в отношение сорбции полимерных микрочастицам, введенных в кровоток животным, а деградация полимерного матрикса в них происходит с различной интенсивностью. </w:t>
      </w:r>
      <w:r w:rsidRPr="00C85610">
        <w:rPr>
          <w:szCs w:val="24"/>
        </w:rPr>
        <w:t>Зарегистрированное наличие высокомолекулярного полимерного матрикса в органах, свидетельствующее о целостности микрочастиц, позволяет  сделать вывод о состоятельности полигидроксибутирата для долговременной (до 12 недель) доставки  лекарственных препаратов в ткани внутренних органов  через внутривенное введение.</w:t>
      </w:r>
    </w:p>
    <w:p w:rsidR="00C85610" w:rsidRPr="00C85610" w:rsidRDefault="00C85610" w:rsidP="00C85610">
      <w:pPr>
        <w:jc w:val="both"/>
        <w:rPr>
          <w:szCs w:val="24"/>
        </w:rPr>
      </w:pPr>
    </w:p>
    <w:p w:rsidR="00C85610" w:rsidRPr="00C85610" w:rsidRDefault="00C85610" w:rsidP="00C85610">
      <w:pPr>
        <w:pStyle w:val="a4"/>
        <w:rPr>
          <w:b/>
          <w:snapToGrid w:val="0"/>
          <w:sz w:val="24"/>
          <w:szCs w:val="24"/>
        </w:rPr>
      </w:pPr>
      <w:r w:rsidRPr="00C85610">
        <w:rPr>
          <w:b/>
          <w:sz w:val="24"/>
          <w:szCs w:val="24"/>
        </w:rPr>
        <w:t>Проект 6.12.1.3. Экспериментальное и теоретическое моделирование проце</w:t>
      </w:r>
      <w:r w:rsidRPr="00C85610">
        <w:rPr>
          <w:b/>
          <w:sz w:val="24"/>
          <w:szCs w:val="24"/>
        </w:rPr>
        <w:t>с</w:t>
      </w:r>
      <w:r w:rsidRPr="00C85610">
        <w:rPr>
          <w:b/>
          <w:sz w:val="24"/>
          <w:szCs w:val="24"/>
        </w:rPr>
        <w:t>сов трансформации и перераспределения углеродных соединений в биоси</w:t>
      </w:r>
      <w:r w:rsidRPr="00C85610">
        <w:rPr>
          <w:b/>
          <w:sz w:val="24"/>
          <w:szCs w:val="24"/>
        </w:rPr>
        <w:t>с</w:t>
      </w:r>
      <w:r w:rsidRPr="00C85610">
        <w:rPr>
          <w:b/>
          <w:sz w:val="24"/>
          <w:szCs w:val="24"/>
        </w:rPr>
        <w:t>теме с круговоротом вещества, включающей растения и почвоподобный су</w:t>
      </w:r>
      <w:r w:rsidRPr="00C85610">
        <w:rPr>
          <w:b/>
          <w:sz w:val="24"/>
          <w:szCs w:val="24"/>
        </w:rPr>
        <w:t>б</w:t>
      </w:r>
      <w:r w:rsidRPr="00C85610">
        <w:rPr>
          <w:b/>
          <w:sz w:val="24"/>
          <w:szCs w:val="24"/>
        </w:rPr>
        <w:t xml:space="preserve">страт.  Рег. № 01.200703089. </w:t>
      </w:r>
      <w:r w:rsidRPr="00C85610">
        <w:rPr>
          <w:b/>
          <w:snapToGrid w:val="0"/>
          <w:sz w:val="24"/>
          <w:szCs w:val="24"/>
        </w:rPr>
        <w:t>Научные руководители проекта: академик РАН И.И. Гительзон, ч</w:t>
      </w:r>
      <w:r w:rsidRPr="00C85610">
        <w:rPr>
          <w:b/>
          <w:sz w:val="24"/>
          <w:szCs w:val="24"/>
        </w:rPr>
        <w:t>лен-корр. РАН, д.ф.-м.н. А.Г. Дегерменджи</w:t>
      </w:r>
    </w:p>
    <w:p w:rsidR="00C85610" w:rsidRPr="00C85610" w:rsidRDefault="00C85610" w:rsidP="00C85610">
      <w:pPr>
        <w:pStyle w:val="Iauiue1"/>
        <w:widowControl/>
        <w:ind w:firstLine="708"/>
        <w:jc w:val="both"/>
        <w:rPr>
          <w:b/>
          <w:sz w:val="24"/>
          <w:szCs w:val="24"/>
        </w:rPr>
      </w:pPr>
      <w:r w:rsidRPr="00C85610">
        <w:rPr>
          <w:b/>
          <w:sz w:val="24"/>
          <w:szCs w:val="24"/>
        </w:rPr>
        <w:lastRenderedPageBreak/>
        <w:t>Блок 1. Экспериментальное определение распределения углерода по звеньям экспериментальной биосистемы в течение вегетационного периода растений в зависимости от 1) начального соотношения углеродных соединений и зольных элементов в почвоподобном субстрате; 2) поступления («накачки») в микрокосм углеродных соединений разной степени восстановленности (метана, целлюлозы и углекислого газа и др.).</w:t>
      </w:r>
    </w:p>
    <w:p w:rsidR="00C85610" w:rsidRPr="00C85610" w:rsidRDefault="00C85610" w:rsidP="00C85610">
      <w:pPr>
        <w:pStyle w:val="af0"/>
        <w:spacing w:before="0" w:beforeAutospacing="0" w:after="0" w:afterAutospacing="0"/>
        <w:ind w:firstLine="709"/>
        <w:jc w:val="both"/>
      </w:pPr>
      <w:r w:rsidRPr="00C85610">
        <w:t>На современном этапе поступление в природные экосистемы избыточного количества углерода в результате сжигания органического сырья все более заметны тенденции изменения глобального климата. В этой связи отмечается (</w:t>
      </w:r>
      <w:r w:rsidRPr="00C85610">
        <w:rPr>
          <w:lang w:val="en-US"/>
        </w:rPr>
        <w:t>Heimann</w:t>
      </w:r>
      <w:r w:rsidRPr="00C85610">
        <w:t xml:space="preserve"> </w:t>
      </w:r>
      <w:r w:rsidRPr="00C85610">
        <w:rPr>
          <w:lang w:val="en-US"/>
        </w:rPr>
        <w:t>M</w:t>
      </w:r>
      <w:r w:rsidRPr="00C85610">
        <w:t xml:space="preserve">., </w:t>
      </w:r>
      <w:r w:rsidRPr="00C85610">
        <w:rPr>
          <w:lang w:val="en-US"/>
        </w:rPr>
        <w:t>Reichstein</w:t>
      </w:r>
      <w:r w:rsidRPr="00C85610">
        <w:t xml:space="preserve"> </w:t>
      </w:r>
      <w:r w:rsidRPr="00C85610">
        <w:rPr>
          <w:lang w:val="en-US"/>
        </w:rPr>
        <w:t>M</w:t>
      </w:r>
      <w:r w:rsidRPr="00C85610">
        <w:t xml:space="preserve">. </w:t>
      </w:r>
      <w:r w:rsidRPr="00C85610">
        <w:rPr>
          <w:lang w:val="en-US"/>
        </w:rPr>
        <w:t>Terrestrial</w:t>
      </w:r>
      <w:r w:rsidRPr="00C85610">
        <w:t xml:space="preserve"> </w:t>
      </w:r>
      <w:r w:rsidRPr="00C85610">
        <w:rPr>
          <w:lang w:val="en-US"/>
        </w:rPr>
        <w:t>ecosystem</w:t>
      </w:r>
      <w:r w:rsidRPr="00C85610">
        <w:t xml:space="preserve"> </w:t>
      </w:r>
      <w:r w:rsidRPr="00C85610">
        <w:rPr>
          <w:lang w:val="en-US"/>
        </w:rPr>
        <w:t>carbon</w:t>
      </w:r>
      <w:r w:rsidRPr="00C85610">
        <w:t xml:space="preserve"> </w:t>
      </w:r>
      <w:r w:rsidRPr="00C85610">
        <w:rPr>
          <w:lang w:val="en-US"/>
        </w:rPr>
        <w:t>dynamics</w:t>
      </w:r>
      <w:r w:rsidRPr="00C85610">
        <w:t xml:space="preserve"> </w:t>
      </w:r>
      <w:r w:rsidRPr="00C85610">
        <w:rPr>
          <w:lang w:val="en-US"/>
        </w:rPr>
        <w:t>and</w:t>
      </w:r>
      <w:r w:rsidRPr="00C85610">
        <w:t xml:space="preserve"> </w:t>
      </w:r>
      <w:r w:rsidRPr="00C85610">
        <w:rPr>
          <w:lang w:val="en-US"/>
        </w:rPr>
        <w:t>climate</w:t>
      </w:r>
      <w:r w:rsidRPr="00C85610">
        <w:t xml:space="preserve"> </w:t>
      </w:r>
      <w:r w:rsidRPr="00C85610">
        <w:rPr>
          <w:lang w:val="en-US"/>
        </w:rPr>
        <w:t>feedback</w:t>
      </w:r>
      <w:r w:rsidRPr="00C85610">
        <w:rPr>
          <w:lang w:val="en-GB"/>
        </w:rPr>
        <w:t>s</w:t>
      </w:r>
      <w:r w:rsidRPr="00C85610">
        <w:t xml:space="preserve"> // </w:t>
      </w:r>
      <w:r w:rsidRPr="00C85610">
        <w:rPr>
          <w:i/>
          <w:iCs/>
          <w:lang w:val="en-US"/>
        </w:rPr>
        <w:t>Nature</w:t>
      </w:r>
      <w:r w:rsidRPr="00C85610">
        <w:t xml:space="preserve">. 2008. </w:t>
      </w:r>
      <w:r w:rsidRPr="00C85610">
        <w:rPr>
          <w:lang w:val="en-US"/>
        </w:rPr>
        <w:t>V</w:t>
      </w:r>
      <w:r w:rsidRPr="00C85610">
        <w:t xml:space="preserve">. 451. </w:t>
      </w:r>
      <w:r w:rsidRPr="00C85610">
        <w:rPr>
          <w:lang w:val="en-US"/>
        </w:rPr>
        <w:t>P</w:t>
      </w:r>
      <w:r w:rsidRPr="00C85610">
        <w:t xml:space="preserve">. 289–292) что, хотя общие закономерности трансформации соединений углерода в экосистемах в основном понятны, детали протекания отдельных процессов, их количественная характеристика и то, как на них влияют внешние условия остаются мало изученными. Особенно плохо известно, что происходит в почве. Соответственно изучение механизмов депонирования и перераспределения углерода при его “избыточном” поступлении в экосистемы остается актуальным. В частности, полезными могут оказаться результаты длительных многофакторных экспериментов </w:t>
      </w:r>
      <w:r w:rsidRPr="00C85610">
        <w:rPr>
          <w:lang w:val="en-GB"/>
        </w:rPr>
        <w:t>c</w:t>
      </w:r>
      <w:r w:rsidRPr="00C85610">
        <w:t xml:space="preserve"> искусственными микроэкосистемами, прежде всего с оценкой потоков углерода</w:t>
      </w:r>
    </w:p>
    <w:p w:rsidR="00C85610" w:rsidRPr="00C85610" w:rsidRDefault="00C85610" w:rsidP="00C85610">
      <w:pPr>
        <w:pStyle w:val="af0"/>
        <w:spacing w:before="0" w:beforeAutospacing="0" w:after="0" w:afterAutospacing="0"/>
        <w:ind w:firstLine="709"/>
        <w:jc w:val="both"/>
      </w:pPr>
      <w:r w:rsidRPr="00C85610">
        <w:t>В Институте биофизики СО РАН для изучения процессов депонирования избыточного углерода в почвоподобном субстрате при поступлении (накачке) в систему углеродных соединений разной степени восстановленности (метана, целлюлозы, углекислого газа) были разработаны и испытаны малообъемные экспериментальные модели экосистем – микрокосмы, включающие высшие растения и почвоподобный субстрат (ППС). Работа была проведена в 2 этапа.</w:t>
      </w:r>
    </w:p>
    <w:p w:rsidR="00C85610" w:rsidRPr="00C85610" w:rsidRDefault="00C85610" w:rsidP="00C85610">
      <w:pPr>
        <w:pStyle w:val="Iauiue1"/>
        <w:widowControl/>
        <w:ind w:left="181" w:firstLine="527"/>
        <w:jc w:val="both"/>
        <w:rPr>
          <w:color w:val="000000"/>
          <w:sz w:val="24"/>
          <w:szCs w:val="24"/>
        </w:rPr>
      </w:pPr>
      <w:r w:rsidRPr="00C85610">
        <w:rPr>
          <w:color w:val="000000"/>
          <w:sz w:val="24"/>
          <w:szCs w:val="24"/>
        </w:rPr>
        <w:t xml:space="preserve">1. </w:t>
      </w:r>
      <w:r w:rsidRPr="00C85610">
        <w:rPr>
          <w:i/>
          <w:color w:val="000000"/>
          <w:sz w:val="24"/>
          <w:szCs w:val="24"/>
        </w:rPr>
        <w:t>Р</w:t>
      </w:r>
      <w:r w:rsidRPr="00C85610">
        <w:rPr>
          <w:i/>
          <w:sz w:val="24"/>
          <w:szCs w:val="24"/>
        </w:rPr>
        <w:t>аспределение углерода по звеньям экспериментальной биосистемы по окончании вегетационного периода растений в зависимости от начального соотношения углеродных соединений и зольных элементов в ППС</w:t>
      </w:r>
    </w:p>
    <w:p w:rsidR="00C85610" w:rsidRPr="00C85610" w:rsidRDefault="00C85610" w:rsidP="00C85610">
      <w:pPr>
        <w:pStyle w:val="af0"/>
        <w:spacing w:before="0" w:beforeAutospacing="0" w:after="0" w:afterAutospacing="0"/>
        <w:ind w:firstLine="709"/>
        <w:jc w:val="both"/>
      </w:pPr>
      <w:r w:rsidRPr="00C85610">
        <w:t xml:space="preserve">Определение влияния содержания золы в ППС на рост растений пшеницы проводили в экспериментальной системе при свободном газообмене с внешней атмосферой (без замыкания по газу). В опытах использовали пшеницу </w:t>
      </w:r>
      <w:r w:rsidRPr="00C85610">
        <w:rPr>
          <w:lang w:val="en-US"/>
        </w:rPr>
        <w:t>Triticum</w:t>
      </w:r>
      <w:r w:rsidRPr="00C85610">
        <w:t xml:space="preserve"> aestivum сорт 232 селекции Г.М.Лисовского. Начальная сухая масса ППС в микросистеме составляла </w:t>
      </w:r>
      <w:smartTag w:uri="urn:schemas-microsoft-com:office:smarttags" w:element="metricconverter">
        <w:smartTagPr>
          <w:attr w:name="ProductID" w:val="184,8 г"/>
        </w:smartTagPr>
        <w:r w:rsidRPr="00C85610">
          <w:t>184,8 г</w:t>
        </w:r>
      </w:smartTag>
      <w:r w:rsidRPr="00C85610">
        <w:t xml:space="preserve"> во всех опытах, посевная площадь </w:t>
      </w:r>
      <w:smartTag w:uri="urn:schemas-microsoft-com:office:smarttags" w:element="metricconverter">
        <w:smartTagPr>
          <w:attr w:name="ProductID" w:val="0,009 м2"/>
        </w:smartTagPr>
        <w:r w:rsidRPr="00C85610">
          <w:t>0,009 м</w:t>
        </w:r>
        <w:r w:rsidRPr="00C85610">
          <w:rPr>
            <w:vertAlign w:val="superscript"/>
          </w:rPr>
          <w:t>2</w:t>
        </w:r>
      </w:smartTag>
      <w:r w:rsidRPr="00C85610">
        <w:t xml:space="preserve">, толщина слоя ППС в начале экспериментов </w:t>
      </w:r>
      <w:smartTag w:uri="urn:schemas-microsoft-com:office:smarttags" w:element="metricconverter">
        <w:smartTagPr>
          <w:attr w:name="ProductID" w:val="0,13 м"/>
        </w:smartTagPr>
        <w:r w:rsidRPr="00C85610">
          <w:t>0,13 м</w:t>
        </w:r>
      </w:smartTag>
      <w:r w:rsidRPr="00C85610">
        <w:t>. Полив растений осуществляли путем подтопления 1 раз в сутки для поддержания влажности ППС на уровне 73-80 %. Для полива использовали дистиллированную воду. Интенсивность освещения составляла около 150 Ватт/ м</w:t>
      </w:r>
      <w:r w:rsidRPr="00C85610">
        <w:rPr>
          <w:vertAlign w:val="superscript"/>
        </w:rPr>
        <w:t>2</w:t>
      </w:r>
      <w:r w:rsidRPr="00C85610">
        <w:t xml:space="preserve"> ФАР. Режим освещения - непрерывный, температура воздуха 24 ± 2°С при влажности воздуха около 60%. Для проведения экспериментов использовали образцы ППС с содержанием золы 24,4; 31,2; 40,8 и 48,1 %. Общий сухой вес урожая наземной биомассы соответственно составил 2,011; 1,926; 1,813 и </w:t>
      </w:r>
      <w:smartTag w:uri="urn:schemas-microsoft-com:office:smarttags" w:element="metricconverter">
        <w:smartTagPr>
          <w:attr w:name="ProductID" w:val="1,756 кг"/>
        </w:smartTagPr>
        <w:r w:rsidRPr="00C85610">
          <w:t>1,756 кг</w:t>
        </w:r>
      </w:smartTag>
      <w:r w:rsidRPr="00C85610">
        <w:t xml:space="preserve"> в пересчете на </w:t>
      </w:r>
      <w:smartTag w:uri="urn:schemas-microsoft-com:office:smarttags" w:element="metricconverter">
        <w:smartTagPr>
          <w:attr w:name="ProductID" w:val="1 кв. метр"/>
        </w:smartTagPr>
        <w:r w:rsidRPr="00C85610">
          <w:t>1 кв. метр</w:t>
        </w:r>
      </w:smartTag>
      <w:r w:rsidRPr="00C85610">
        <w:t xml:space="preserve"> при длительности вегетационного периода 69 суток. Результаты расчета перераспределения углерода между биомассой растений, ППС и поливной водой по окончании эксперимента представлены в таблице </w:t>
      </w:r>
      <w:r w:rsidR="006934F9">
        <w:t>6</w:t>
      </w:r>
      <w:r w:rsidRPr="00C85610">
        <w:t>.</w:t>
      </w:r>
    </w:p>
    <w:p w:rsidR="00C85610" w:rsidRPr="00C85610" w:rsidRDefault="00C85610" w:rsidP="00C85610">
      <w:pPr>
        <w:jc w:val="right"/>
        <w:rPr>
          <w:szCs w:val="24"/>
        </w:rPr>
      </w:pPr>
      <w:r w:rsidRPr="00C85610">
        <w:rPr>
          <w:szCs w:val="24"/>
        </w:rPr>
        <w:t xml:space="preserve">Таблица </w:t>
      </w:r>
      <w:r w:rsidR="006934F9">
        <w:rPr>
          <w:szCs w:val="24"/>
        </w:rPr>
        <w:t>6</w:t>
      </w:r>
      <w:r w:rsidRPr="00C85610">
        <w:rPr>
          <w:szCs w:val="24"/>
        </w:rPr>
        <w:t>.</w:t>
      </w:r>
    </w:p>
    <w:p w:rsidR="00C85610" w:rsidRPr="00C85610" w:rsidRDefault="00C85610" w:rsidP="00C85610">
      <w:pPr>
        <w:ind w:left="181"/>
        <w:jc w:val="both"/>
        <w:rPr>
          <w:szCs w:val="24"/>
        </w:rPr>
      </w:pPr>
      <w:r w:rsidRPr="00C85610">
        <w:rPr>
          <w:szCs w:val="24"/>
        </w:rPr>
        <w:t>Распределение углерода в звеньях микросистемы в зависимости от начального содержания зольных элементов в ППС</w:t>
      </w:r>
    </w:p>
    <w:tbl>
      <w:tblPr>
        <w:tblStyle w:val="af5"/>
        <w:tblW w:w="9000" w:type="dxa"/>
        <w:tblInd w:w="208" w:type="dxa"/>
        <w:tblLayout w:type="fixed"/>
        <w:tblLook w:val="01E0"/>
      </w:tblPr>
      <w:tblGrid>
        <w:gridCol w:w="1387"/>
        <w:gridCol w:w="1595"/>
        <w:gridCol w:w="1595"/>
        <w:gridCol w:w="1474"/>
        <w:gridCol w:w="1474"/>
        <w:gridCol w:w="1475"/>
      </w:tblGrid>
      <w:tr w:rsidR="00C85610" w:rsidRPr="00C85610">
        <w:tc>
          <w:tcPr>
            <w:tcW w:w="1387"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 xml:space="preserve">Исходная зольность образцов </w:t>
            </w:r>
            <w:r w:rsidRPr="00C85610">
              <w:rPr>
                <w:szCs w:val="24"/>
              </w:rPr>
              <w:br/>
              <w:t xml:space="preserve">ППС, </w:t>
            </w:r>
            <w:r w:rsidRPr="00C85610">
              <w:rPr>
                <w:szCs w:val="24"/>
              </w:rPr>
              <w:br/>
              <w:t>%</w:t>
            </w:r>
          </w:p>
        </w:tc>
        <w:tc>
          <w:tcPr>
            <w:tcW w:w="1595"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Общая начальная масса углерода в микросистеме, граммы</w:t>
            </w:r>
          </w:p>
        </w:tc>
        <w:tc>
          <w:tcPr>
            <w:tcW w:w="1595"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Общая конечная масса углерода в микросистеме, граммы</w:t>
            </w:r>
          </w:p>
        </w:tc>
        <w:tc>
          <w:tcPr>
            <w:tcW w:w="4423" w:type="dxa"/>
            <w:gridSpan w:val="3"/>
            <w:tcBorders>
              <w:top w:val="single" w:sz="4" w:space="0" w:color="auto"/>
              <w:bottom w:val="single" w:sz="4" w:space="0" w:color="auto"/>
            </w:tcBorders>
          </w:tcPr>
          <w:p w:rsidR="00C85610" w:rsidRPr="00C85610" w:rsidRDefault="00C85610" w:rsidP="00C85610">
            <w:pPr>
              <w:jc w:val="both"/>
              <w:rPr>
                <w:szCs w:val="24"/>
              </w:rPr>
            </w:pPr>
            <w:r w:rsidRPr="00C85610">
              <w:rPr>
                <w:szCs w:val="24"/>
              </w:rPr>
              <w:t>Распределение массы углерода по звеньям микросистемы по окончании вегетации, %</w:t>
            </w:r>
          </w:p>
        </w:tc>
      </w:tr>
      <w:tr w:rsidR="00C85610" w:rsidRPr="00C85610">
        <w:tc>
          <w:tcPr>
            <w:tcW w:w="1387" w:type="dxa"/>
            <w:vMerge/>
            <w:tcBorders>
              <w:bottom w:val="single" w:sz="4" w:space="0" w:color="auto"/>
            </w:tcBorders>
          </w:tcPr>
          <w:p w:rsidR="00C85610" w:rsidRPr="00C85610" w:rsidRDefault="00C85610" w:rsidP="00C85610">
            <w:pPr>
              <w:jc w:val="both"/>
              <w:rPr>
                <w:szCs w:val="24"/>
              </w:rPr>
            </w:pPr>
          </w:p>
        </w:tc>
        <w:tc>
          <w:tcPr>
            <w:tcW w:w="1595" w:type="dxa"/>
            <w:vMerge/>
            <w:tcBorders>
              <w:bottom w:val="single" w:sz="4" w:space="0" w:color="auto"/>
            </w:tcBorders>
          </w:tcPr>
          <w:p w:rsidR="00C85610" w:rsidRPr="00C85610" w:rsidRDefault="00C85610" w:rsidP="00C85610">
            <w:pPr>
              <w:jc w:val="both"/>
              <w:rPr>
                <w:szCs w:val="24"/>
              </w:rPr>
            </w:pPr>
          </w:p>
        </w:tc>
        <w:tc>
          <w:tcPr>
            <w:tcW w:w="1595" w:type="dxa"/>
            <w:vMerge/>
            <w:tcBorders>
              <w:bottom w:val="single" w:sz="4" w:space="0" w:color="auto"/>
            </w:tcBorders>
          </w:tcPr>
          <w:p w:rsidR="00C85610" w:rsidRPr="00C85610" w:rsidRDefault="00C85610" w:rsidP="00C85610">
            <w:pPr>
              <w:jc w:val="both"/>
              <w:rPr>
                <w:szCs w:val="24"/>
              </w:rPr>
            </w:pPr>
          </w:p>
        </w:tc>
        <w:tc>
          <w:tcPr>
            <w:tcW w:w="1474" w:type="dxa"/>
            <w:tcBorders>
              <w:top w:val="single" w:sz="4" w:space="0" w:color="auto"/>
              <w:bottom w:val="single" w:sz="4" w:space="0" w:color="auto"/>
            </w:tcBorders>
          </w:tcPr>
          <w:p w:rsidR="00C85610" w:rsidRPr="00C85610" w:rsidRDefault="00C85610" w:rsidP="00C85610">
            <w:pPr>
              <w:jc w:val="both"/>
              <w:rPr>
                <w:szCs w:val="24"/>
              </w:rPr>
            </w:pPr>
            <w:r w:rsidRPr="00C85610">
              <w:rPr>
                <w:szCs w:val="24"/>
              </w:rPr>
              <w:t>ППС</w:t>
            </w:r>
          </w:p>
        </w:tc>
        <w:tc>
          <w:tcPr>
            <w:tcW w:w="1474" w:type="dxa"/>
            <w:tcBorders>
              <w:top w:val="single" w:sz="4" w:space="0" w:color="auto"/>
              <w:bottom w:val="single" w:sz="4" w:space="0" w:color="auto"/>
            </w:tcBorders>
          </w:tcPr>
          <w:p w:rsidR="00C85610" w:rsidRPr="00C85610" w:rsidRDefault="00C85610" w:rsidP="00C85610">
            <w:pPr>
              <w:jc w:val="both"/>
              <w:rPr>
                <w:szCs w:val="24"/>
              </w:rPr>
            </w:pPr>
            <w:r w:rsidRPr="00C85610">
              <w:rPr>
                <w:szCs w:val="24"/>
              </w:rPr>
              <w:t>Фитомасса</w:t>
            </w:r>
          </w:p>
        </w:tc>
        <w:tc>
          <w:tcPr>
            <w:tcW w:w="1475" w:type="dxa"/>
            <w:tcBorders>
              <w:top w:val="single" w:sz="4" w:space="0" w:color="auto"/>
              <w:bottom w:val="single" w:sz="4" w:space="0" w:color="auto"/>
            </w:tcBorders>
          </w:tcPr>
          <w:p w:rsidR="00C85610" w:rsidRPr="00C85610" w:rsidRDefault="00C85610" w:rsidP="00C85610">
            <w:pPr>
              <w:jc w:val="both"/>
              <w:rPr>
                <w:szCs w:val="24"/>
              </w:rPr>
            </w:pPr>
            <w:r w:rsidRPr="00C85610">
              <w:rPr>
                <w:szCs w:val="24"/>
              </w:rPr>
              <w:t>Поливная вода</w:t>
            </w:r>
          </w:p>
        </w:tc>
      </w:tr>
      <w:tr w:rsidR="00C85610" w:rsidRPr="00C85610">
        <w:tc>
          <w:tcPr>
            <w:tcW w:w="1387" w:type="dxa"/>
            <w:tcBorders>
              <w:top w:val="single" w:sz="4" w:space="0" w:color="auto"/>
            </w:tcBorders>
          </w:tcPr>
          <w:p w:rsidR="00C85610" w:rsidRPr="00C85610" w:rsidRDefault="00C85610" w:rsidP="00C85610">
            <w:pPr>
              <w:jc w:val="both"/>
              <w:rPr>
                <w:szCs w:val="24"/>
              </w:rPr>
            </w:pPr>
            <w:r w:rsidRPr="00C85610">
              <w:rPr>
                <w:szCs w:val="24"/>
              </w:rPr>
              <w:t>48,1</w:t>
            </w:r>
          </w:p>
        </w:tc>
        <w:tc>
          <w:tcPr>
            <w:tcW w:w="1595" w:type="dxa"/>
            <w:tcBorders>
              <w:top w:val="single" w:sz="4" w:space="0" w:color="auto"/>
            </w:tcBorders>
          </w:tcPr>
          <w:p w:rsidR="00C85610" w:rsidRPr="00C85610" w:rsidRDefault="00C85610" w:rsidP="00C85610">
            <w:pPr>
              <w:jc w:val="both"/>
              <w:rPr>
                <w:szCs w:val="24"/>
              </w:rPr>
            </w:pPr>
            <w:r w:rsidRPr="00C85610">
              <w:rPr>
                <w:szCs w:val="24"/>
              </w:rPr>
              <w:t>48,1</w:t>
            </w:r>
          </w:p>
        </w:tc>
        <w:tc>
          <w:tcPr>
            <w:tcW w:w="1595" w:type="dxa"/>
            <w:tcBorders>
              <w:top w:val="single" w:sz="4" w:space="0" w:color="auto"/>
            </w:tcBorders>
          </w:tcPr>
          <w:p w:rsidR="00C85610" w:rsidRPr="00C85610" w:rsidRDefault="00C85610" w:rsidP="00C85610">
            <w:pPr>
              <w:jc w:val="both"/>
              <w:rPr>
                <w:szCs w:val="24"/>
              </w:rPr>
            </w:pPr>
            <w:r w:rsidRPr="00C85610">
              <w:rPr>
                <w:szCs w:val="24"/>
              </w:rPr>
              <w:t>49,4</w:t>
            </w:r>
          </w:p>
        </w:tc>
        <w:tc>
          <w:tcPr>
            <w:tcW w:w="1474" w:type="dxa"/>
            <w:tcBorders>
              <w:top w:val="single" w:sz="4" w:space="0" w:color="auto"/>
            </w:tcBorders>
          </w:tcPr>
          <w:p w:rsidR="00C85610" w:rsidRPr="00C85610" w:rsidRDefault="00C85610" w:rsidP="00C85610">
            <w:pPr>
              <w:jc w:val="both"/>
              <w:rPr>
                <w:szCs w:val="24"/>
              </w:rPr>
            </w:pPr>
            <w:r w:rsidRPr="00C85610">
              <w:rPr>
                <w:szCs w:val="24"/>
              </w:rPr>
              <w:t>92,3</w:t>
            </w:r>
          </w:p>
        </w:tc>
        <w:tc>
          <w:tcPr>
            <w:tcW w:w="1474" w:type="dxa"/>
            <w:tcBorders>
              <w:top w:val="single" w:sz="4" w:space="0" w:color="auto"/>
            </w:tcBorders>
          </w:tcPr>
          <w:p w:rsidR="00C85610" w:rsidRPr="00C85610" w:rsidRDefault="00C85610" w:rsidP="00C85610">
            <w:pPr>
              <w:jc w:val="both"/>
              <w:rPr>
                <w:szCs w:val="24"/>
              </w:rPr>
            </w:pPr>
            <w:r w:rsidRPr="00C85610">
              <w:rPr>
                <w:szCs w:val="24"/>
              </w:rPr>
              <w:t>7,5</w:t>
            </w:r>
          </w:p>
        </w:tc>
        <w:tc>
          <w:tcPr>
            <w:tcW w:w="1475" w:type="dxa"/>
            <w:tcBorders>
              <w:top w:val="single" w:sz="4" w:space="0" w:color="auto"/>
            </w:tcBorders>
          </w:tcPr>
          <w:p w:rsidR="00C85610" w:rsidRPr="00C85610" w:rsidRDefault="00C85610" w:rsidP="00C85610">
            <w:pPr>
              <w:jc w:val="both"/>
              <w:rPr>
                <w:szCs w:val="24"/>
              </w:rPr>
            </w:pPr>
            <w:r w:rsidRPr="00C85610">
              <w:rPr>
                <w:szCs w:val="24"/>
              </w:rPr>
              <w:t>0,2</w:t>
            </w:r>
          </w:p>
        </w:tc>
      </w:tr>
      <w:tr w:rsidR="00C85610" w:rsidRPr="00C85610">
        <w:tc>
          <w:tcPr>
            <w:tcW w:w="1387" w:type="dxa"/>
          </w:tcPr>
          <w:p w:rsidR="00C85610" w:rsidRPr="00C85610" w:rsidRDefault="00C85610" w:rsidP="00C85610">
            <w:pPr>
              <w:jc w:val="both"/>
              <w:rPr>
                <w:szCs w:val="24"/>
              </w:rPr>
            </w:pPr>
            <w:r w:rsidRPr="00C85610">
              <w:rPr>
                <w:szCs w:val="24"/>
              </w:rPr>
              <w:t>40,8</w:t>
            </w:r>
          </w:p>
        </w:tc>
        <w:tc>
          <w:tcPr>
            <w:tcW w:w="1595" w:type="dxa"/>
          </w:tcPr>
          <w:p w:rsidR="00C85610" w:rsidRPr="00C85610" w:rsidRDefault="00C85610" w:rsidP="00C85610">
            <w:pPr>
              <w:jc w:val="both"/>
              <w:rPr>
                <w:szCs w:val="24"/>
              </w:rPr>
            </w:pPr>
            <w:r w:rsidRPr="00C85610">
              <w:rPr>
                <w:szCs w:val="24"/>
              </w:rPr>
              <w:t>54,8</w:t>
            </w:r>
          </w:p>
        </w:tc>
        <w:tc>
          <w:tcPr>
            <w:tcW w:w="1595" w:type="dxa"/>
          </w:tcPr>
          <w:p w:rsidR="00C85610" w:rsidRPr="00C85610" w:rsidRDefault="00C85610" w:rsidP="00C85610">
            <w:pPr>
              <w:jc w:val="both"/>
              <w:rPr>
                <w:szCs w:val="24"/>
              </w:rPr>
            </w:pPr>
            <w:r w:rsidRPr="00C85610">
              <w:rPr>
                <w:szCs w:val="24"/>
              </w:rPr>
              <w:t>55,8</w:t>
            </w:r>
          </w:p>
        </w:tc>
        <w:tc>
          <w:tcPr>
            <w:tcW w:w="1474" w:type="dxa"/>
          </w:tcPr>
          <w:p w:rsidR="00C85610" w:rsidRPr="00C85610" w:rsidRDefault="00C85610" w:rsidP="00C85610">
            <w:pPr>
              <w:jc w:val="both"/>
              <w:rPr>
                <w:szCs w:val="24"/>
              </w:rPr>
            </w:pPr>
            <w:r w:rsidRPr="00C85610">
              <w:rPr>
                <w:szCs w:val="24"/>
              </w:rPr>
              <w:t>93,2</w:t>
            </w:r>
          </w:p>
        </w:tc>
        <w:tc>
          <w:tcPr>
            <w:tcW w:w="1474" w:type="dxa"/>
          </w:tcPr>
          <w:p w:rsidR="00C85610" w:rsidRPr="00C85610" w:rsidRDefault="00C85610" w:rsidP="00C85610">
            <w:pPr>
              <w:jc w:val="both"/>
              <w:rPr>
                <w:szCs w:val="24"/>
              </w:rPr>
            </w:pPr>
            <w:r w:rsidRPr="00C85610">
              <w:rPr>
                <w:szCs w:val="24"/>
              </w:rPr>
              <w:t xml:space="preserve">6,6 </w:t>
            </w:r>
          </w:p>
        </w:tc>
        <w:tc>
          <w:tcPr>
            <w:tcW w:w="1475" w:type="dxa"/>
          </w:tcPr>
          <w:p w:rsidR="00C85610" w:rsidRPr="00C85610" w:rsidRDefault="00C85610" w:rsidP="00C85610">
            <w:pPr>
              <w:jc w:val="both"/>
              <w:rPr>
                <w:szCs w:val="24"/>
              </w:rPr>
            </w:pPr>
            <w:r w:rsidRPr="00C85610">
              <w:rPr>
                <w:szCs w:val="24"/>
              </w:rPr>
              <w:t>0.2</w:t>
            </w:r>
          </w:p>
        </w:tc>
      </w:tr>
      <w:tr w:rsidR="00C85610" w:rsidRPr="00C85610">
        <w:tc>
          <w:tcPr>
            <w:tcW w:w="1387" w:type="dxa"/>
          </w:tcPr>
          <w:p w:rsidR="00C85610" w:rsidRPr="00C85610" w:rsidRDefault="00C85610" w:rsidP="00C85610">
            <w:pPr>
              <w:jc w:val="both"/>
              <w:rPr>
                <w:szCs w:val="24"/>
              </w:rPr>
            </w:pPr>
            <w:r w:rsidRPr="00C85610">
              <w:rPr>
                <w:szCs w:val="24"/>
              </w:rPr>
              <w:lastRenderedPageBreak/>
              <w:t>31,06</w:t>
            </w:r>
          </w:p>
        </w:tc>
        <w:tc>
          <w:tcPr>
            <w:tcW w:w="1595" w:type="dxa"/>
          </w:tcPr>
          <w:p w:rsidR="00C85610" w:rsidRPr="00C85610" w:rsidRDefault="00C85610" w:rsidP="00C85610">
            <w:pPr>
              <w:jc w:val="both"/>
              <w:rPr>
                <w:szCs w:val="24"/>
              </w:rPr>
            </w:pPr>
            <w:r w:rsidRPr="00C85610">
              <w:rPr>
                <w:szCs w:val="24"/>
              </w:rPr>
              <w:t>64,1</w:t>
            </w:r>
          </w:p>
        </w:tc>
        <w:tc>
          <w:tcPr>
            <w:tcW w:w="1595" w:type="dxa"/>
          </w:tcPr>
          <w:p w:rsidR="00C85610" w:rsidRPr="00C85610" w:rsidRDefault="00C85610" w:rsidP="00C85610">
            <w:pPr>
              <w:jc w:val="both"/>
              <w:rPr>
                <w:szCs w:val="24"/>
              </w:rPr>
            </w:pPr>
            <w:r w:rsidRPr="00C85610">
              <w:rPr>
                <w:szCs w:val="24"/>
              </w:rPr>
              <w:t>64,3</w:t>
            </w:r>
          </w:p>
        </w:tc>
        <w:tc>
          <w:tcPr>
            <w:tcW w:w="1474" w:type="dxa"/>
          </w:tcPr>
          <w:p w:rsidR="00C85610" w:rsidRPr="00C85610" w:rsidRDefault="00C85610" w:rsidP="00C85610">
            <w:pPr>
              <w:jc w:val="both"/>
              <w:rPr>
                <w:szCs w:val="24"/>
              </w:rPr>
            </w:pPr>
            <w:r w:rsidRPr="00C85610">
              <w:rPr>
                <w:szCs w:val="24"/>
              </w:rPr>
              <w:t>93,6</w:t>
            </w:r>
          </w:p>
        </w:tc>
        <w:tc>
          <w:tcPr>
            <w:tcW w:w="1474" w:type="dxa"/>
          </w:tcPr>
          <w:p w:rsidR="00C85610" w:rsidRPr="00C85610" w:rsidRDefault="00C85610" w:rsidP="00C85610">
            <w:pPr>
              <w:jc w:val="both"/>
              <w:rPr>
                <w:szCs w:val="24"/>
              </w:rPr>
            </w:pPr>
            <w:r w:rsidRPr="00C85610">
              <w:rPr>
                <w:szCs w:val="24"/>
              </w:rPr>
              <w:t>6,2</w:t>
            </w:r>
          </w:p>
        </w:tc>
        <w:tc>
          <w:tcPr>
            <w:tcW w:w="1475" w:type="dxa"/>
          </w:tcPr>
          <w:p w:rsidR="00C85610" w:rsidRPr="00C85610" w:rsidRDefault="00C85610" w:rsidP="00C85610">
            <w:pPr>
              <w:jc w:val="both"/>
              <w:rPr>
                <w:szCs w:val="24"/>
              </w:rPr>
            </w:pPr>
            <w:r w:rsidRPr="00C85610">
              <w:rPr>
                <w:szCs w:val="24"/>
              </w:rPr>
              <w:t>0,2</w:t>
            </w:r>
          </w:p>
        </w:tc>
      </w:tr>
      <w:tr w:rsidR="00C85610" w:rsidRPr="00C85610">
        <w:tc>
          <w:tcPr>
            <w:tcW w:w="1387" w:type="dxa"/>
            <w:tcBorders>
              <w:bottom w:val="single" w:sz="4" w:space="0" w:color="auto"/>
            </w:tcBorders>
          </w:tcPr>
          <w:p w:rsidR="00C85610" w:rsidRPr="00C85610" w:rsidRDefault="00C85610" w:rsidP="00C85610">
            <w:pPr>
              <w:jc w:val="both"/>
              <w:rPr>
                <w:szCs w:val="24"/>
              </w:rPr>
            </w:pPr>
            <w:r w:rsidRPr="00C85610">
              <w:rPr>
                <w:szCs w:val="24"/>
              </w:rPr>
              <w:t>24,4</w:t>
            </w:r>
          </w:p>
        </w:tc>
        <w:tc>
          <w:tcPr>
            <w:tcW w:w="1595" w:type="dxa"/>
            <w:tcBorders>
              <w:bottom w:val="single" w:sz="4" w:space="0" w:color="auto"/>
            </w:tcBorders>
          </w:tcPr>
          <w:p w:rsidR="00C85610" w:rsidRPr="00C85610" w:rsidRDefault="00C85610" w:rsidP="00C85610">
            <w:pPr>
              <w:jc w:val="both"/>
              <w:rPr>
                <w:szCs w:val="24"/>
              </w:rPr>
            </w:pPr>
            <w:r w:rsidRPr="00C85610">
              <w:rPr>
                <w:szCs w:val="24"/>
              </w:rPr>
              <w:t>70,1</w:t>
            </w:r>
          </w:p>
        </w:tc>
        <w:tc>
          <w:tcPr>
            <w:tcW w:w="1595" w:type="dxa"/>
            <w:tcBorders>
              <w:bottom w:val="single" w:sz="4" w:space="0" w:color="auto"/>
            </w:tcBorders>
          </w:tcPr>
          <w:p w:rsidR="00C85610" w:rsidRPr="00C85610" w:rsidRDefault="00C85610" w:rsidP="00C85610">
            <w:pPr>
              <w:jc w:val="both"/>
              <w:rPr>
                <w:szCs w:val="24"/>
              </w:rPr>
            </w:pPr>
            <w:r w:rsidRPr="00C85610">
              <w:rPr>
                <w:szCs w:val="24"/>
              </w:rPr>
              <w:t>69,2</w:t>
            </w:r>
          </w:p>
        </w:tc>
        <w:tc>
          <w:tcPr>
            <w:tcW w:w="1474" w:type="dxa"/>
            <w:tcBorders>
              <w:bottom w:val="single" w:sz="4" w:space="0" w:color="auto"/>
            </w:tcBorders>
          </w:tcPr>
          <w:p w:rsidR="00C85610" w:rsidRPr="00C85610" w:rsidRDefault="00C85610" w:rsidP="00C85610">
            <w:pPr>
              <w:jc w:val="both"/>
              <w:rPr>
                <w:szCs w:val="24"/>
              </w:rPr>
            </w:pPr>
            <w:r w:rsidRPr="00C85610">
              <w:rPr>
                <w:szCs w:val="24"/>
              </w:rPr>
              <w:t>93,7</w:t>
            </w:r>
          </w:p>
        </w:tc>
        <w:tc>
          <w:tcPr>
            <w:tcW w:w="1474" w:type="dxa"/>
            <w:tcBorders>
              <w:bottom w:val="single" w:sz="4" w:space="0" w:color="auto"/>
            </w:tcBorders>
          </w:tcPr>
          <w:p w:rsidR="00C85610" w:rsidRPr="00C85610" w:rsidRDefault="00C85610" w:rsidP="00C85610">
            <w:pPr>
              <w:jc w:val="both"/>
              <w:rPr>
                <w:szCs w:val="24"/>
              </w:rPr>
            </w:pPr>
            <w:r w:rsidRPr="00C85610">
              <w:rPr>
                <w:szCs w:val="24"/>
              </w:rPr>
              <w:t>6,0</w:t>
            </w:r>
          </w:p>
        </w:tc>
        <w:tc>
          <w:tcPr>
            <w:tcW w:w="1475" w:type="dxa"/>
            <w:tcBorders>
              <w:bottom w:val="single" w:sz="4" w:space="0" w:color="auto"/>
            </w:tcBorders>
          </w:tcPr>
          <w:p w:rsidR="00C85610" w:rsidRPr="00C85610" w:rsidRDefault="00C85610" w:rsidP="00C85610">
            <w:pPr>
              <w:jc w:val="both"/>
              <w:rPr>
                <w:szCs w:val="24"/>
              </w:rPr>
            </w:pPr>
            <w:r w:rsidRPr="00C85610">
              <w:rPr>
                <w:szCs w:val="24"/>
              </w:rPr>
              <w:t>0,3</w:t>
            </w:r>
          </w:p>
        </w:tc>
      </w:tr>
    </w:tbl>
    <w:p w:rsidR="00C85610" w:rsidRPr="00C85610" w:rsidRDefault="00C85610" w:rsidP="00C85610">
      <w:pPr>
        <w:pStyle w:val="Iauiue1"/>
        <w:widowControl/>
        <w:ind w:left="180" w:hanging="186"/>
        <w:jc w:val="both"/>
        <w:rPr>
          <w:sz w:val="24"/>
          <w:szCs w:val="24"/>
        </w:rPr>
      </w:pPr>
    </w:p>
    <w:p w:rsidR="00C85610" w:rsidRPr="00C85610" w:rsidRDefault="00C85610" w:rsidP="00C85610">
      <w:pPr>
        <w:pStyle w:val="Iauiue1"/>
        <w:widowControl/>
        <w:ind w:firstLine="708"/>
        <w:jc w:val="both"/>
        <w:rPr>
          <w:i/>
          <w:sz w:val="24"/>
          <w:szCs w:val="24"/>
        </w:rPr>
      </w:pPr>
      <w:r w:rsidRPr="00C85610">
        <w:rPr>
          <w:sz w:val="24"/>
          <w:szCs w:val="24"/>
        </w:rPr>
        <w:t xml:space="preserve">2. </w:t>
      </w:r>
      <w:r w:rsidRPr="00C85610">
        <w:rPr>
          <w:i/>
          <w:sz w:val="24"/>
          <w:szCs w:val="24"/>
        </w:rPr>
        <w:t>Распределение углерода по звеньям замкнутой биосистемы в течение вегетационного периода растений при поступлении («накачке») в микросистему углеродных соединений разной степени восстановленности (метана, целлюлозы и углекислого газа)</w:t>
      </w:r>
    </w:p>
    <w:p w:rsidR="00C85610" w:rsidRPr="00C85610" w:rsidRDefault="00C85610" w:rsidP="00C85610">
      <w:pPr>
        <w:ind w:firstLine="708"/>
        <w:jc w:val="both"/>
        <w:rPr>
          <w:szCs w:val="24"/>
        </w:rPr>
      </w:pPr>
      <w:r w:rsidRPr="00C85610">
        <w:rPr>
          <w:szCs w:val="24"/>
        </w:rPr>
        <w:t xml:space="preserve">Определение распределения углерода по звеньям при накачке в микросистему углеродных соединений разной степени восстановленности проводили в условиях замкнутого газообмена. При накачке системы углеродом в составе углекислого газа и целлюлозы было проведено по два цикла вегетации, в составе метана- один цикл. По окончании каждой вегетации систему открывали, взвешивали фитомассу, определяли содержание органического вещества в поливной воде. Производили посев зерен пшеницы и систему вновь герметизировали. Условия проведения экспериментов: режим освещения, температура, влажность воздуха и субстрата поддерживали в тех же пределах, что и в предыдущем эксперименте. Начальная сухая масса ППС в микросистеме в первом цикле вегетации составляла </w:t>
      </w:r>
      <w:smartTag w:uri="urn:schemas-microsoft-com:office:smarttags" w:element="metricconverter">
        <w:smartTagPr>
          <w:attr w:name="ProductID" w:val="184,8 г"/>
        </w:smartTagPr>
        <w:r w:rsidRPr="00C85610">
          <w:rPr>
            <w:szCs w:val="24"/>
          </w:rPr>
          <w:t>184,8 г</w:t>
        </w:r>
      </w:smartTag>
      <w:r w:rsidRPr="00C85610">
        <w:rPr>
          <w:szCs w:val="24"/>
        </w:rPr>
        <w:t>. Для полива растений использовали 0,8 литра дистиллированной воды. Накачку микросистемы углекислым газом осуществляли периодически с помощью шприца ежесуточно начиная с 31-35 суток после того, как концентрация СО</w:t>
      </w:r>
      <w:r w:rsidRPr="00C85610">
        <w:rPr>
          <w:szCs w:val="24"/>
          <w:vertAlign w:val="subscript"/>
        </w:rPr>
        <w:t>2</w:t>
      </w:r>
      <w:r w:rsidRPr="00C85610">
        <w:rPr>
          <w:szCs w:val="24"/>
        </w:rPr>
        <w:t xml:space="preserve"> снижалась до уровня 0,1-0,4 %.</w:t>
      </w:r>
    </w:p>
    <w:p w:rsidR="00C85610" w:rsidRPr="00C85610" w:rsidRDefault="00C85610" w:rsidP="00C85610">
      <w:pPr>
        <w:ind w:firstLine="708"/>
        <w:jc w:val="both"/>
        <w:rPr>
          <w:szCs w:val="24"/>
        </w:rPr>
      </w:pPr>
      <w:r w:rsidRPr="00C85610">
        <w:rPr>
          <w:szCs w:val="24"/>
        </w:rPr>
        <w:t>В среднем каждые сутки (в течение последних 35 суток) вводили в систему по 50-120 мл СО</w:t>
      </w:r>
      <w:r w:rsidRPr="00C85610">
        <w:rPr>
          <w:szCs w:val="24"/>
          <w:vertAlign w:val="subscript"/>
        </w:rPr>
        <w:t>2</w:t>
      </w:r>
      <w:r w:rsidRPr="00C85610">
        <w:rPr>
          <w:szCs w:val="24"/>
        </w:rPr>
        <w:t xml:space="preserve">. Всего за вегетацию ввели </w:t>
      </w:r>
      <w:smartTag w:uri="urn:schemas-microsoft-com:office:smarttags" w:element="metricconverter">
        <w:smartTagPr>
          <w:attr w:name="ProductID" w:val="2 г"/>
        </w:smartTagPr>
        <w:r w:rsidRPr="00C85610">
          <w:rPr>
            <w:szCs w:val="24"/>
          </w:rPr>
          <w:t>2 г</w:t>
        </w:r>
      </w:smartTag>
      <w:r w:rsidRPr="00C85610">
        <w:rPr>
          <w:szCs w:val="24"/>
        </w:rPr>
        <w:t xml:space="preserve"> СО</w:t>
      </w:r>
      <w:r w:rsidRPr="00C85610">
        <w:rPr>
          <w:szCs w:val="24"/>
          <w:vertAlign w:val="subscript"/>
        </w:rPr>
        <w:t xml:space="preserve">2 </w:t>
      </w:r>
      <w:r w:rsidRPr="00C85610">
        <w:rPr>
          <w:szCs w:val="24"/>
        </w:rPr>
        <w:t>в пересчете на углерод. Накачку микросистемы метаном осуществляли периодически с помощью шприца 1 раз в сутки в первые 5 суток и последние 30 суток вегетации растений. Метан подавали из расчета 2 литра за вегетацию (</w:t>
      </w:r>
      <w:smartTag w:uri="urn:schemas-microsoft-com:office:smarttags" w:element="metricconverter">
        <w:smartTagPr>
          <w:attr w:name="ProductID" w:val="1 г"/>
        </w:smartTagPr>
        <w:r w:rsidRPr="00C85610">
          <w:rPr>
            <w:szCs w:val="24"/>
          </w:rPr>
          <w:t>1 г</w:t>
        </w:r>
      </w:smartTag>
      <w:r w:rsidRPr="00C85610">
        <w:rPr>
          <w:szCs w:val="24"/>
        </w:rPr>
        <w:t xml:space="preserve"> по углероду). Углерод в атмосфере микросистемы представлен как сумма масс углерода углекислого газа и метана. Внесение целлюлозы в микросистему из расчета по </w:t>
      </w:r>
      <w:smartTag w:uri="urn:schemas-microsoft-com:office:smarttags" w:element="metricconverter">
        <w:smartTagPr>
          <w:attr w:name="ProductID" w:val="5 г"/>
        </w:smartTagPr>
        <w:r w:rsidRPr="00C85610">
          <w:rPr>
            <w:szCs w:val="24"/>
          </w:rPr>
          <w:t>5 г</w:t>
        </w:r>
      </w:smartTag>
      <w:r w:rsidRPr="00C85610">
        <w:rPr>
          <w:szCs w:val="24"/>
        </w:rPr>
        <w:t xml:space="preserve"> (</w:t>
      </w:r>
      <w:smartTag w:uri="urn:schemas-microsoft-com:office:smarttags" w:element="metricconverter">
        <w:smartTagPr>
          <w:attr w:name="ProductID" w:val="2 г"/>
        </w:smartTagPr>
        <w:r w:rsidRPr="00C85610">
          <w:rPr>
            <w:szCs w:val="24"/>
          </w:rPr>
          <w:t>2 г</w:t>
        </w:r>
      </w:smartTag>
      <w:r w:rsidRPr="00C85610">
        <w:rPr>
          <w:szCs w:val="24"/>
        </w:rPr>
        <w:t xml:space="preserve"> по углероду) осуществляли однократно вначале каждого цикла вегетации. Результаты распределения масс углерода по звеньям микросистемы при внесении в систему СО</w:t>
      </w:r>
      <w:r w:rsidRPr="00C85610">
        <w:rPr>
          <w:szCs w:val="24"/>
          <w:vertAlign w:val="subscript"/>
        </w:rPr>
        <w:t>2</w:t>
      </w:r>
      <w:r w:rsidRPr="00C85610">
        <w:rPr>
          <w:szCs w:val="24"/>
        </w:rPr>
        <w:t xml:space="preserve">, целлюлозы и метана приведены в таблице </w:t>
      </w:r>
      <w:r w:rsidR="006934F9">
        <w:rPr>
          <w:szCs w:val="24"/>
        </w:rPr>
        <w:t>7</w:t>
      </w:r>
      <w:r w:rsidRPr="00C85610">
        <w:rPr>
          <w:szCs w:val="24"/>
        </w:rPr>
        <w:t>.</w:t>
      </w:r>
    </w:p>
    <w:p w:rsidR="00C85610" w:rsidRPr="00C85610" w:rsidRDefault="00C85610" w:rsidP="00C85610">
      <w:pPr>
        <w:jc w:val="right"/>
        <w:rPr>
          <w:szCs w:val="24"/>
        </w:rPr>
      </w:pPr>
      <w:r w:rsidRPr="00C85610">
        <w:rPr>
          <w:szCs w:val="24"/>
        </w:rPr>
        <w:t xml:space="preserve">Таблица </w:t>
      </w:r>
      <w:r w:rsidR="006934F9">
        <w:rPr>
          <w:szCs w:val="24"/>
        </w:rPr>
        <w:t>7</w:t>
      </w:r>
      <w:r w:rsidRPr="00C85610">
        <w:rPr>
          <w:szCs w:val="24"/>
        </w:rPr>
        <w:t>.</w:t>
      </w:r>
    </w:p>
    <w:p w:rsidR="00C85610" w:rsidRPr="00C85610" w:rsidRDefault="00C85610" w:rsidP="00C85610">
      <w:pPr>
        <w:jc w:val="both"/>
        <w:rPr>
          <w:szCs w:val="24"/>
        </w:rPr>
      </w:pPr>
      <w:r w:rsidRPr="00C85610">
        <w:rPr>
          <w:szCs w:val="24"/>
        </w:rPr>
        <w:t>Распределение масс углерода по звеньям микросистемы при подаче в атмосферу системы в виде СО</w:t>
      </w:r>
      <w:r w:rsidRPr="00C85610">
        <w:rPr>
          <w:szCs w:val="24"/>
          <w:vertAlign w:val="subscript"/>
        </w:rPr>
        <w:t>2</w:t>
      </w:r>
      <w:r w:rsidRPr="00C85610">
        <w:rPr>
          <w:szCs w:val="24"/>
        </w:rPr>
        <w:t>, целлюлозы (С</w:t>
      </w:r>
      <w:r w:rsidRPr="00C85610">
        <w:rPr>
          <w:szCs w:val="24"/>
          <w:vertAlign w:val="subscript"/>
        </w:rPr>
        <w:t>6</w:t>
      </w:r>
      <w:r w:rsidRPr="00C85610">
        <w:rPr>
          <w:szCs w:val="24"/>
        </w:rPr>
        <w:t>Н</w:t>
      </w:r>
      <w:r w:rsidRPr="00C85610">
        <w:rPr>
          <w:szCs w:val="24"/>
          <w:vertAlign w:val="subscript"/>
        </w:rPr>
        <w:t>10</w:t>
      </w:r>
      <w:r w:rsidRPr="00C85610">
        <w:rPr>
          <w:szCs w:val="24"/>
          <w:lang w:val="en-GB"/>
        </w:rPr>
        <w:t>O</w:t>
      </w:r>
      <w:r w:rsidRPr="00C85610">
        <w:rPr>
          <w:szCs w:val="24"/>
          <w:vertAlign w:val="subscript"/>
        </w:rPr>
        <w:t>5</w:t>
      </w:r>
      <w:r w:rsidRPr="00C85610">
        <w:rPr>
          <w:szCs w:val="24"/>
        </w:rPr>
        <w:t>)</w:t>
      </w:r>
      <w:r w:rsidRPr="00C85610">
        <w:rPr>
          <w:szCs w:val="24"/>
          <w:lang w:val="en-GB"/>
        </w:rPr>
        <w:t>n</w:t>
      </w:r>
      <w:r w:rsidRPr="00C85610">
        <w:rPr>
          <w:szCs w:val="24"/>
        </w:rPr>
        <w:t xml:space="preserve"> и метана </w:t>
      </w:r>
      <w:r w:rsidRPr="00C85610">
        <w:rPr>
          <w:szCs w:val="24"/>
          <w:lang w:val="en-GB"/>
        </w:rPr>
        <w:t>CH</w:t>
      </w:r>
      <w:r w:rsidRPr="00C85610">
        <w:rPr>
          <w:szCs w:val="24"/>
          <w:vertAlign w:val="subscript"/>
        </w:rPr>
        <w:t>4</w:t>
      </w:r>
      <w:r w:rsidRPr="00C85610">
        <w:rPr>
          <w:szCs w:val="24"/>
        </w:rPr>
        <w:t>.</w:t>
      </w:r>
    </w:p>
    <w:tbl>
      <w:tblPr>
        <w:tblStyle w:val="af5"/>
        <w:tblW w:w="9309" w:type="dxa"/>
        <w:tblInd w:w="108" w:type="dxa"/>
        <w:tblLayout w:type="fixed"/>
        <w:tblLook w:val="01E0"/>
      </w:tblPr>
      <w:tblGrid>
        <w:gridCol w:w="1209"/>
        <w:gridCol w:w="1080"/>
        <w:gridCol w:w="1260"/>
        <w:gridCol w:w="1260"/>
        <w:gridCol w:w="900"/>
        <w:gridCol w:w="1260"/>
        <w:gridCol w:w="1080"/>
        <w:gridCol w:w="1260"/>
      </w:tblGrid>
      <w:tr w:rsidR="00C85610" w:rsidRPr="00C85610">
        <w:tc>
          <w:tcPr>
            <w:tcW w:w="1209" w:type="dxa"/>
            <w:vMerge w:val="restart"/>
            <w:tcBorders>
              <w:top w:val="single" w:sz="4" w:space="0" w:color="auto"/>
            </w:tcBorders>
            <w:tcMar>
              <w:left w:w="57" w:type="dxa"/>
              <w:right w:w="57" w:type="dxa"/>
            </w:tcMar>
          </w:tcPr>
          <w:p w:rsidR="00C85610" w:rsidRPr="00C85610" w:rsidRDefault="00C85610" w:rsidP="00C85610">
            <w:pPr>
              <w:jc w:val="both"/>
              <w:rPr>
                <w:szCs w:val="24"/>
              </w:rPr>
            </w:pPr>
            <w:r w:rsidRPr="00C85610">
              <w:rPr>
                <w:szCs w:val="24"/>
              </w:rPr>
              <w:t>Подача углерода в  систему в виде</w:t>
            </w:r>
          </w:p>
        </w:tc>
        <w:tc>
          <w:tcPr>
            <w:tcW w:w="1080"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 xml:space="preserve">Цикл вегетации </w:t>
            </w:r>
            <w:r w:rsidRPr="00C85610">
              <w:rPr>
                <w:szCs w:val="24"/>
              </w:rPr>
              <w:br/>
            </w:r>
          </w:p>
        </w:tc>
        <w:tc>
          <w:tcPr>
            <w:tcW w:w="1260"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Начальная масса углерода в системе, г</w:t>
            </w:r>
          </w:p>
        </w:tc>
        <w:tc>
          <w:tcPr>
            <w:tcW w:w="1260" w:type="dxa"/>
            <w:vMerge w:val="restart"/>
            <w:tcBorders>
              <w:top w:val="single" w:sz="4" w:space="0" w:color="auto"/>
            </w:tcBorders>
            <w:tcMar>
              <w:left w:w="28" w:type="dxa"/>
              <w:right w:w="28" w:type="dxa"/>
            </w:tcMar>
          </w:tcPr>
          <w:p w:rsidR="00C85610" w:rsidRPr="00C85610" w:rsidRDefault="00C85610" w:rsidP="00C85610">
            <w:pPr>
              <w:jc w:val="both"/>
              <w:rPr>
                <w:szCs w:val="24"/>
              </w:rPr>
            </w:pPr>
            <w:r w:rsidRPr="00C85610">
              <w:rPr>
                <w:szCs w:val="24"/>
              </w:rPr>
              <w:t>Конечная масса углерода в системе, г</w:t>
            </w:r>
          </w:p>
        </w:tc>
        <w:tc>
          <w:tcPr>
            <w:tcW w:w="4500" w:type="dxa"/>
            <w:gridSpan w:val="4"/>
            <w:tcBorders>
              <w:top w:val="single" w:sz="4" w:space="0" w:color="auto"/>
              <w:bottom w:val="single" w:sz="4" w:space="0" w:color="auto"/>
            </w:tcBorders>
          </w:tcPr>
          <w:p w:rsidR="00C85610" w:rsidRPr="00C85610" w:rsidRDefault="00C85610" w:rsidP="00C85610">
            <w:pPr>
              <w:jc w:val="both"/>
              <w:rPr>
                <w:szCs w:val="24"/>
              </w:rPr>
            </w:pPr>
            <w:r w:rsidRPr="00C85610">
              <w:rPr>
                <w:szCs w:val="24"/>
              </w:rPr>
              <w:t>Распределение массы углерода по звеньям микросистемы по окончании вегетации, %</w:t>
            </w:r>
          </w:p>
        </w:tc>
      </w:tr>
      <w:tr w:rsidR="00C85610" w:rsidRPr="00C85610">
        <w:tc>
          <w:tcPr>
            <w:tcW w:w="1209" w:type="dxa"/>
            <w:vMerge/>
            <w:tcBorders>
              <w:bottom w:val="single" w:sz="4" w:space="0" w:color="auto"/>
            </w:tcBorders>
          </w:tcPr>
          <w:p w:rsidR="00C85610" w:rsidRPr="00C85610" w:rsidRDefault="00C85610" w:rsidP="00C85610">
            <w:pPr>
              <w:jc w:val="both"/>
              <w:rPr>
                <w:szCs w:val="24"/>
              </w:rPr>
            </w:pPr>
          </w:p>
        </w:tc>
        <w:tc>
          <w:tcPr>
            <w:tcW w:w="1080" w:type="dxa"/>
            <w:vMerge/>
            <w:tcBorders>
              <w:bottom w:val="single" w:sz="4" w:space="0" w:color="auto"/>
            </w:tcBorders>
          </w:tcPr>
          <w:p w:rsidR="00C85610" w:rsidRPr="00C85610" w:rsidRDefault="00C85610" w:rsidP="00C85610">
            <w:pPr>
              <w:jc w:val="both"/>
              <w:rPr>
                <w:szCs w:val="24"/>
              </w:rPr>
            </w:pPr>
          </w:p>
        </w:tc>
        <w:tc>
          <w:tcPr>
            <w:tcW w:w="1260" w:type="dxa"/>
            <w:vMerge/>
            <w:tcBorders>
              <w:bottom w:val="single" w:sz="4" w:space="0" w:color="auto"/>
            </w:tcBorders>
          </w:tcPr>
          <w:p w:rsidR="00C85610" w:rsidRPr="00C85610" w:rsidRDefault="00C85610" w:rsidP="00C85610">
            <w:pPr>
              <w:jc w:val="both"/>
              <w:rPr>
                <w:szCs w:val="24"/>
              </w:rPr>
            </w:pPr>
          </w:p>
        </w:tc>
        <w:tc>
          <w:tcPr>
            <w:tcW w:w="1260" w:type="dxa"/>
            <w:vMerge/>
            <w:tcBorders>
              <w:bottom w:val="single" w:sz="4" w:space="0" w:color="auto"/>
            </w:tcBorders>
          </w:tcPr>
          <w:p w:rsidR="00C85610" w:rsidRPr="00C85610" w:rsidRDefault="00C85610" w:rsidP="00C85610">
            <w:pPr>
              <w:jc w:val="both"/>
              <w:rPr>
                <w:szCs w:val="24"/>
              </w:rPr>
            </w:pPr>
          </w:p>
        </w:tc>
        <w:tc>
          <w:tcPr>
            <w:tcW w:w="900" w:type="dxa"/>
            <w:tcBorders>
              <w:top w:val="single" w:sz="4" w:space="0" w:color="auto"/>
              <w:bottom w:val="single" w:sz="4" w:space="0" w:color="auto"/>
            </w:tcBorders>
          </w:tcPr>
          <w:p w:rsidR="00C85610" w:rsidRPr="00C85610" w:rsidRDefault="00C85610" w:rsidP="00C85610">
            <w:pPr>
              <w:jc w:val="both"/>
              <w:rPr>
                <w:szCs w:val="24"/>
              </w:rPr>
            </w:pPr>
            <w:r w:rsidRPr="00C85610">
              <w:rPr>
                <w:szCs w:val="24"/>
              </w:rPr>
              <w:t>ППС</w:t>
            </w:r>
          </w:p>
        </w:tc>
        <w:tc>
          <w:tcPr>
            <w:tcW w:w="1260" w:type="dxa"/>
            <w:tcBorders>
              <w:top w:val="single" w:sz="4" w:space="0" w:color="auto"/>
              <w:bottom w:val="single" w:sz="4" w:space="0" w:color="auto"/>
            </w:tcBorders>
          </w:tcPr>
          <w:p w:rsidR="00C85610" w:rsidRPr="00C85610" w:rsidRDefault="00C85610" w:rsidP="00C85610">
            <w:pPr>
              <w:jc w:val="both"/>
              <w:rPr>
                <w:szCs w:val="24"/>
              </w:rPr>
            </w:pPr>
            <w:r w:rsidRPr="00C85610">
              <w:rPr>
                <w:szCs w:val="24"/>
              </w:rPr>
              <w:t>Фитомасса</w:t>
            </w:r>
          </w:p>
        </w:tc>
        <w:tc>
          <w:tcPr>
            <w:tcW w:w="1080" w:type="dxa"/>
            <w:tcBorders>
              <w:bottom w:val="single" w:sz="4" w:space="0" w:color="auto"/>
            </w:tcBorders>
          </w:tcPr>
          <w:p w:rsidR="00C85610" w:rsidRPr="00C85610" w:rsidRDefault="00C85610" w:rsidP="00C85610">
            <w:pPr>
              <w:jc w:val="both"/>
              <w:rPr>
                <w:szCs w:val="24"/>
              </w:rPr>
            </w:pPr>
            <w:r w:rsidRPr="00C85610">
              <w:rPr>
                <w:szCs w:val="24"/>
              </w:rPr>
              <w:t>Поливная вода</w:t>
            </w:r>
          </w:p>
        </w:tc>
        <w:tc>
          <w:tcPr>
            <w:tcW w:w="1260" w:type="dxa"/>
            <w:tcBorders>
              <w:top w:val="single" w:sz="4" w:space="0" w:color="auto"/>
              <w:left w:val="nil"/>
              <w:bottom w:val="single" w:sz="4" w:space="0" w:color="auto"/>
            </w:tcBorders>
          </w:tcPr>
          <w:p w:rsidR="00C85610" w:rsidRPr="00C85610" w:rsidRDefault="00C85610" w:rsidP="00C85610">
            <w:pPr>
              <w:jc w:val="both"/>
              <w:rPr>
                <w:szCs w:val="24"/>
              </w:rPr>
            </w:pPr>
            <w:r w:rsidRPr="00C85610">
              <w:rPr>
                <w:szCs w:val="24"/>
              </w:rPr>
              <w:t>Атмосфера</w:t>
            </w:r>
          </w:p>
          <w:p w:rsidR="00C85610" w:rsidRPr="00C85610" w:rsidRDefault="00C85610" w:rsidP="00C85610">
            <w:pPr>
              <w:jc w:val="both"/>
              <w:rPr>
                <w:szCs w:val="24"/>
              </w:rPr>
            </w:pPr>
          </w:p>
        </w:tc>
      </w:tr>
      <w:tr w:rsidR="00C85610" w:rsidRPr="00C85610">
        <w:tc>
          <w:tcPr>
            <w:tcW w:w="1209" w:type="dxa"/>
          </w:tcPr>
          <w:p w:rsidR="00C85610" w:rsidRPr="00C85610" w:rsidRDefault="00C85610" w:rsidP="00C85610">
            <w:pPr>
              <w:jc w:val="both"/>
              <w:rPr>
                <w:szCs w:val="24"/>
              </w:rPr>
            </w:pPr>
            <w:r w:rsidRPr="00C85610">
              <w:rPr>
                <w:szCs w:val="24"/>
              </w:rPr>
              <w:t>СО</w:t>
            </w:r>
            <w:r w:rsidRPr="00C85610">
              <w:rPr>
                <w:szCs w:val="24"/>
                <w:vertAlign w:val="subscript"/>
              </w:rPr>
              <w:t>2</w:t>
            </w:r>
          </w:p>
        </w:tc>
        <w:tc>
          <w:tcPr>
            <w:tcW w:w="1080" w:type="dxa"/>
          </w:tcPr>
          <w:p w:rsidR="00C85610" w:rsidRPr="00C85610" w:rsidRDefault="00C85610" w:rsidP="00C85610">
            <w:pPr>
              <w:jc w:val="both"/>
              <w:rPr>
                <w:szCs w:val="24"/>
              </w:rPr>
            </w:pPr>
            <w:r w:rsidRPr="00C85610">
              <w:rPr>
                <w:szCs w:val="24"/>
              </w:rPr>
              <w:t>1</w:t>
            </w:r>
          </w:p>
        </w:tc>
        <w:tc>
          <w:tcPr>
            <w:tcW w:w="1260" w:type="dxa"/>
          </w:tcPr>
          <w:p w:rsidR="00C85610" w:rsidRPr="00C85610" w:rsidRDefault="00C85610" w:rsidP="00C85610">
            <w:pPr>
              <w:jc w:val="both"/>
              <w:rPr>
                <w:szCs w:val="24"/>
              </w:rPr>
            </w:pPr>
            <w:r w:rsidRPr="00C85610">
              <w:rPr>
                <w:szCs w:val="24"/>
              </w:rPr>
              <w:t>72,5</w:t>
            </w:r>
          </w:p>
        </w:tc>
        <w:tc>
          <w:tcPr>
            <w:tcW w:w="1260" w:type="dxa"/>
          </w:tcPr>
          <w:p w:rsidR="00C85610" w:rsidRPr="00C85610" w:rsidRDefault="00C85610" w:rsidP="00C85610">
            <w:pPr>
              <w:jc w:val="both"/>
              <w:rPr>
                <w:szCs w:val="24"/>
              </w:rPr>
            </w:pPr>
            <w:r w:rsidRPr="00C85610">
              <w:rPr>
                <w:szCs w:val="24"/>
              </w:rPr>
              <w:t>74,5</w:t>
            </w:r>
          </w:p>
        </w:tc>
        <w:tc>
          <w:tcPr>
            <w:tcW w:w="900" w:type="dxa"/>
          </w:tcPr>
          <w:p w:rsidR="00C85610" w:rsidRPr="00C85610" w:rsidRDefault="00C85610" w:rsidP="00C85610">
            <w:pPr>
              <w:jc w:val="both"/>
              <w:rPr>
                <w:szCs w:val="24"/>
              </w:rPr>
            </w:pPr>
            <w:r w:rsidRPr="00C85610">
              <w:rPr>
                <w:szCs w:val="24"/>
              </w:rPr>
              <w:t>89,0</w:t>
            </w:r>
          </w:p>
        </w:tc>
        <w:tc>
          <w:tcPr>
            <w:tcW w:w="1260" w:type="dxa"/>
          </w:tcPr>
          <w:p w:rsidR="00C85610" w:rsidRPr="00C85610" w:rsidRDefault="00C85610" w:rsidP="00C85610">
            <w:pPr>
              <w:jc w:val="both"/>
              <w:rPr>
                <w:szCs w:val="24"/>
              </w:rPr>
            </w:pPr>
            <w:r w:rsidRPr="00C85610">
              <w:rPr>
                <w:szCs w:val="24"/>
              </w:rPr>
              <w:t>10,9</w:t>
            </w:r>
          </w:p>
        </w:tc>
        <w:tc>
          <w:tcPr>
            <w:tcW w:w="1080" w:type="dxa"/>
          </w:tcPr>
          <w:p w:rsidR="00C85610" w:rsidRPr="00C85610" w:rsidRDefault="00C85610" w:rsidP="00C85610">
            <w:pPr>
              <w:jc w:val="both"/>
              <w:rPr>
                <w:szCs w:val="24"/>
              </w:rPr>
            </w:pPr>
            <w:r w:rsidRPr="00C85610">
              <w:rPr>
                <w:szCs w:val="24"/>
              </w:rPr>
              <w:t>0,13</w:t>
            </w:r>
          </w:p>
        </w:tc>
        <w:tc>
          <w:tcPr>
            <w:tcW w:w="1260" w:type="dxa"/>
          </w:tcPr>
          <w:p w:rsidR="00C85610" w:rsidRPr="00C85610" w:rsidRDefault="00C85610" w:rsidP="00C85610">
            <w:pPr>
              <w:jc w:val="both"/>
              <w:rPr>
                <w:szCs w:val="24"/>
              </w:rPr>
            </w:pPr>
            <w:r w:rsidRPr="00C85610">
              <w:rPr>
                <w:szCs w:val="24"/>
              </w:rPr>
              <w:t>0,0039</w:t>
            </w:r>
          </w:p>
        </w:tc>
      </w:tr>
      <w:tr w:rsidR="00C85610" w:rsidRPr="00C85610">
        <w:tc>
          <w:tcPr>
            <w:tcW w:w="1209" w:type="dxa"/>
          </w:tcPr>
          <w:p w:rsidR="00C85610" w:rsidRPr="00C85610" w:rsidRDefault="00C85610" w:rsidP="00C85610">
            <w:pPr>
              <w:jc w:val="both"/>
              <w:rPr>
                <w:szCs w:val="24"/>
              </w:rPr>
            </w:pPr>
            <w:r w:rsidRPr="00C85610">
              <w:rPr>
                <w:szCs w:val="24"/>
              </w:rPr>
              <w:t>СО</w:t>
            </w:r>
            <w:r w:rsidRPr="00C85610">
              <w:rPr>
                <w:szCs w:val="24"/>
                <w:vertAlign w:val="subscript"/>
              </w:rPr>
              <w:t>2</w:t>
            </w:r>
          </w:p>
        </w:tc>
        <w:tc>
          <w:tcPr>
            <w:tcW w:w="1080" w:type="dxa"/>
          </w:tcPr>
          <w:p w:rsidR="00C85610" w:rsidRPr="00C85610" w:rsidRDefault="00C85610" w:rsidP="00C85610">
            <w:pPr>
              <w:jc w:val="both"/>
              <w:rPr>
                <w:szCs w:val="24"/>
              </w:rPr>
            </w:pPr>
            <w:r w:rsidRPr="00C85610">
              <w:rPr>
                <w:szCs w:val="24"/>
              </w:rPr>
              <w:t>2</w:t>
            </w:r>
          </w:p>
        </w:tc>
        <w:tc>
          <w:tcPr>
            <w:tcW w:w="1260" w:type="dxa"/>
          </w:tcPr>
          <w:p w:rsidR="00C85610" w:rsidRPr="00C85610" w:rsidRDefault="00C85610" w:rsidP="00C85610">
            <w:pPr>
              <w:jc w:val="both"/>
              <w:rPr>
                <w:szCs w:val="24"/>
              </w:rPr>
            </w:pPr>
            <w:r w:rsidRPr="00C85610">
              <w:rPr>
                <w:szCs w:val="24"/>
              </w:rPr>
              <w:t>74,5</w:t>
            </w:r>
          </w:p>
        </w:tc>
        <w:tc>
          <w:tcPr>
            <w:tcW w:w="1260" w:type="dxa"/>
          </w:tcPr>
          <w:p w:rsidR="00C85610" w:rsidRPr="00C85610" w:rsidRDefault="00C85610" w:rsidP="00C85610">
            <w:pPr>
              <w:jc w:val="both"/>
              <w:rPr>
                <w:szCs w:val="24"/>
              </w:rPr>
            </w:pPr>
            <w:r w:rsidRPr="00C85610">
              <w:rPr>
                <w:szCs w:val="24"/>
              </w:rPr>
              <w:t>76,5</w:t>
            </w:r>
          </w:p>
        </w:tc>
        <w:tc>
          <w:tcPr>
            <w:tcW w:w="900" w:type="dxa"/>
          </w:tcPr>
          <w:p w:rsidR="00C85610" w:rsidRPr="00C85610" w:rsidRDefault="00C85610" w:rsidP="00C85610">
            <w:pPr>
              <w:jc w:val="both"/>
              <w:rPr>
                <w:szCs w:val="24"/>
              </w:rPr>
            </w:pPr>
            <w:r w:rsidRPr="00C85610">
              <w:rPr>
                <w:szCs w:val="24"/>
              </w:rPr>
              <w:t>89,0</w:t>
            </w:r>
          </w:p>
        </w:tc>
        <w:tc>
          <w:tcPr>
            <w:tcW w:w="1260" w:type="dxa"/>
          </w:tcPr>
          <w:p w:rsidR="00C85610" w:rsidRPr="00C85610" w:rsidRDefault="00C85610" w:rsidP="00C85610">
            <w:pPr>
              <w:jc w:val="both"/>
              <w:rPr>
                <w:szCs w:val="24"/>
              </w:rPr>
            </w:pPr>
            <w:r w:rsidRPr="00C85610">
              <w:rPr>
                <w:szCs w:val="24"/>
              </w:rPr>
              <w:t xml:space="preserve">10,9 </w:t>
            </w:r>
          </w:p>
        </w:tc>
        <w:tc>
          <w:tcPr>
            <w:tcW w:w="1080" w:type="dxa"/>
          </w:tcPr>
          <w:p w:rsidR="00C85610" w:rsidRPr="00C85610" w:rsidRDefault="00C85610" w:rsidP="00C85610">
            <w:pPr>
              <w:jc w:val="both"/>
              <w:rPr>
                <w:szCs w:val="24"/>
              </w:rPr>
            </w:pPr>
            <w:r w:rsidRPr="00C85610">
              <w:rPr>
                <w:szCs w:val="24"/>
              </w:rPr>
              <w:t>0,15</w:t>
            </w:r>
          </w:p>
        </w:tc>
        <w:tc>
          <w:tcPr>
            <w:tcW w:w="1260" w:type="dxa"/>
            <w:tcBorders>
              <w:left w:val="nil"/>
            </w:tcBorders>
          </w:tcPr>
          <w:p w:rsidR="00C85610" w:rsidRPr="00C85610" w:rsidRDefault="00C85610" w:rsidP="00C85610">
            <w:pPr>
              <w:jc w:val="both"/>
              <w:rPr>
                <w:szCs w:val="24"/>
              </w:rPr>
            </w:pPr>
            <w:r w:rsidRPr="00C85610">
              <w:rPr>
                <w:szCs w:val="24"/>
              </w:rPr>
              <w:t>0,0035</w:t>
            </w:r>
          </w:p>
        </w:tc>
      </w:tr>
      <w:tr w:rsidR="00C85610" w:rsidRPr="00C85610">
        <w:tc>
          <w:tcPr>
            <w:tcW w:w="1209" w:type="dxa"/>
          </w:tcPr>
          <w:p w:rsidR="00C85610" w:rsidRPr="00C85610" w:rsidRDefault="00C85610" w:rsidP="00C85610">
            <w:pPr>
              <w:jc w:val="both"/>
              <w:rPr>
                <w:szCs w:val="24"/>
              </w:rPr>
            </w:pPr>
          </w:p>
        </w:tc>
        <w:tc>
          <w:tcPr>
            <w:tcW w:w="108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90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1080" w:type="dxa"/>
          </w:tcPr>
          <w:p w:rsidR="00C85610" w:rsidRPr="00C85610" w:rsidRDefault="00C85610" w:rsidP="00C85610">
            <w:pPr>
              <w:jc w:val="both"/>
              <w:rPr>
                <w:szCs w:val="24"/>
              </w:rPr>
            </w:pPr>
          </w:p>
        </w:tc>
        <w:tc>
          <w:tcPr>
            <w:tcW w:w="1260" w:type="dxa"/>
            <w:tcBorders>
              <w:left w:val="nil"/>
            </w:tcBorders>
          </w:tcPr>
          <w:p w:rsidR="00C85610" w:rsidRPr="00C85610" w:rsidRDefault="00C85610" w:rsidP="00C85610">
            <w:pPr>
              <w:jc w:val="both"/>
              <w:rPr>
                <w:szCs w:val="24"/>
              </w:rPr>
            </w:pPr>
          </w:p>
        </w:tc>
      </w:tr>
      <w:tr w:rsidR="00C85610" w:rsidRPr="00C85610">
        <w:tc>
          <w:tcPr>
            <w:tcW w:w="1209" w:type="dxa"/>
            <w:tcMar>
              <w:left w:w="57" w:type="dxa"/>
              <w:right w:w="57" w:type="dxa"/>
            </w:tcMar>
          </w:tcPr>
          <w:p w:rsidR="00C85610" w:rsidRPr="00C85610" w:rsidRDefault="00C85610" w:rsidP="00C85610">
            <w:pPr>
              <w:jc w:val="both"/>
              <w:rPr>
                <w:szCs w:val="24"/>
              </w:rPr>
            </w:pPr>
            <w:r w:rsidRPr="00C85610">
              <w:rPr>
                <w:szCs w:val="24"/>
                <w:lang w:val="en-GB"/>
              </w:rPr>
              <w:t>(</w:t>
            </w:r>
            <w:r w:rsidRPr="00C85610">
              <w:rPr>
                <w:szCs w:val="24"/>
              </w:rPr>
              <w:t>С</w:t>
            </w:r>
            <w:r w:rsidRPr="00C85610">
              <w:rPr>
                <w:szCs w:val="24"/>
                <w:vertAlign w:val="subscript"/>
              </w:rPr>
              <w:t>6</w:t>
            </w:r>
            <w:r w:rsidRPr="00C85610">
              <w:rPr>
                <w:szCs w:val="24"/>
              </w:rPr>
              <w:t>Н</w:t>
            </w:r>
            <w:r w:rsidRPr="00C85610">
              <w:rPr>
                <w:szCs w:val="24"/>
                <w:vertAlign w:val="subscript"/>
              </w:rPr>
              <w:t>10</w:t>
            </w:r>
            <w:r w:rsidRPr="00C85610">
              <w:rPr>
                <w:szCs w:val="24"/>
                <w:lang w:val="en-GB"/>
              </w:rPr>
              <w:t>O</w:t>
            </w:r>
            <w:r w:rsidRPr="00C85610">
              <w:rPr>
                <w:szCs w:val="24"/>
                <w:vertAlign w:val="subscript"/>
                <w:lang w:val="en-GB"/>
              </w:rPr>
              <w:t>5</w:t>
            </w:r>
            <w:r w:rsidRPr="00C85610">
              <w:rPr>
                <w:szCs w:val="24"/>
                <w:lang w:val="en-GB"/>
              </w:rPr>
              <w:t>)n</w:t>
            </w:r>
          </w:p>
        </w:tc>
        <w:tc>
          <w:tcPr>
            <w:tcW w:w="1080" w:type="dxa"/>
          </w:tcPr>
          <w:p w:rsidR="00C85610" w:rsidRPr="00C85610" w:rsidRDefault="00C85610" w:rsidP="00C85610">
            <w:pPr>
              <w:jc w:val="both"/>
              <w:rPr>
                <w:szCs w:val="24"/>
              </w:rPr>
            </w:pPr>
            <w:r w:rsidRPr="00C85610">
              <w:rPr>
                <w:szCs w:val="24"/>
              </w:rPr>
              <w:t>1</w:t>
            </w:r>
          </w:p>
        </w:tc>
        <w:tc>
          <w:tcPr>
            <w:tcW w:w="1260" w:type="dxa"/>
          </w:tcPr>
          <w:p w:rsidR="00C85610" w:rsidRPr="00C85610" w:rsidRDefault="00C85610" w:rsidP="00C85610">
            <w:pPr>
              <w:jc w:val="both"/>
              <w:rPr>
                <w:szCs w:val="24"/>
              </w:rPr>
            </w:pPr>
            <w:r w:rsidRPr="00C85610">
              <w:rPr>
                <w:szCs w:val="24"/>
              </w:rPr>
              <w:t>72,5</w:t>
            </w:r>
          </w:p>
        </w:tc>
        <w:tc>
          <w:tcPr>
            <w:tcW w:w="1260" w:type="dxa"/>
          </w:tcPr>
          <w:p w:rsidR="00C85610" w:rsidRPr="00C85610" w:rsidRDefault="00C85610" w:rsidP="00C85610">
            <w:pPr>
              <w:jc w:val="both"/>
              <w:rPr>
                <w:szCs w:val="24"/>
              </w:rPr>
            </w:pPr>
            <w:r w:rsidRPr="00C85610">
              <w:rPr>
                <w:szCs w:val="24"/>
              </w:rPr>
              <w:t>74,5</w:t>
            </w:r>
          </w:p>
        </w:tc>
        <w:tc>
          <w:tcPr>
            <w:tcW w:w="900" w:type="dxa"/>
          </w:tcPr>
          <w:p w:rsidR="00C85610" w:rsidRPr="00C85610" w:rsidRDefault="00C85610" w:rsidP="00C85610">
            <w:pPr>
              <w:jc w:val="both"/>
              <w:rPr>
                <w:szCs w:val="24"/>
              </w:rPr>
            </w:pPr>
            <w:r w:rsidRPr="00C85610">
              <w:rPr>
                <w:szCs w:val="24"/>
              </w:rPr>
              <w:t>89,7</w:t>
            </w:r>
          </w:p>
        </w:tc>
        <w:tc>
          <w:tcPr>
            <w:tcW w:w="1260" w:type="dxa"/>
          </w:tcPr>
          <w:p w:rsidR="00C85610" w:rsidRPr="00C85610" w:rsidRDefault="00C85610" w:rsidP="00C85610">
            <w:pPr>
              <w:jc w:val="both"/>
              <w:rPr>
                <w:szCs w:val="24"/>
              </w:rPr>
            </w:pPr>
            <w:r w:rsidRPr="00C85610">
              <w:rPr>
                <w:szCs w:val="24"/>
              </w:rPr>
              <w:t>10,2</w:t>
            </w:r>
          </w:p>
        </w:tc>
        <w:tc>
          <w:tcPr>
            <w:tcW w:w="1080" w:type="dxa"/>
          </w:tcPr>
          <w:p w:rsidR="00C85610" w:rsidRPr="00C85610" w:rsidRDefault="00C85610" w:rsidP="00C85610">
            <w:pPr>
              <w:jc w:val="both"/>
              <w:rPr>
                <w:szCs w:val="24"/>
              </w:rPr>
            </w:pPr>
            <w:r w:rsidRPr="00C85610">
              <w:rPr>
                <w:szCs w:val="24"/>
              </w:rPr>
              <w:t>0,12</w:t>
            </w:r>
          </w:p>
        </w:tc>
        <w:tc>
          <w:tcPr>
            <w:tcW w:w="1260" w:type="dxa"/>
            <w:tcBorders>
              <w:left w:val="nil"/>
            </w:tcBorders>
          </w:tcPr>
          <w:p w:rsidR="00C85610" w:rsidRPr="00C85610" w:rsidRDefault="00C85610" w:rsidP="00C85610">
            <w:pPr>
              <w:jc w:val="both"/>
              <w:rPr>
                <w:szCs w:val="24"/>
              </w:rPr>
            </w:pPr>
            <w:r w:rsidRPr="00C85610">
              <w:rPr>
                <w:szCs w:val="24"/>
              </w:rPr>
              <w:t>0,0082</w:t>
            </w:r>
          </w:p>
        </w:tc>
      </w:tr>
      <w:tr w:rsidR="00C85610" w:rsidRPr="00C85610">
        <w:tc>
          <w:tcPr>
            <w:tcW w:w="1209" w:type="dxa"/>
            <w:tcMar>
              <w:left w:w="57" w:type="dxa"/>
              <w:right w:w="57" w:type="dxa"/>
            </w:tcMar>
          </w:tcPr>
          <w:p w:rsidR="00C85610" w:rsidRPr="00C85610" w:rsidRDefault="00C85610" w:rsidP="00C85610">
            <w:pPr>
              <w:jc w:val="both"/>
              <w:rPr>
                <w:szCs w:val="24"/>
                <w:lang w:val="en-GB"/>
              </w:rPr>
            </w:pPr>
            <w:r w:rsidRPr="00C85610">
              <w:rPr>
                <w:szCs w:val="24"/>
                <w:lang w:val="en-GB"/>
              </w:rPr>
              <w:t>(</w:t>
            </w:r>
            <w:r w:rsidRPr="00C85610">
              <w:rPr>
                <w:szCs w:val="24"/>
              </w:rPr>
              <w:t>С</w:t>
            </w:r>
            <w:r w:rsidRPr="00C85610">
              <w:rPr>
                <w:szCs w:val="24"/>
                <w:vertAlign w:val="subscript"/>
              </w:rPr>
              <w:t>6</w:t>
            </w:r>
            <w:r w:rsidRPr="00C85610">
              <w:rPr>
                <w:szCs w:val="24"/>
              </w:rPr>
              <w:t>Н</w:t>
            </w:r>
            <w:r w:rsidRPr="00C85610">
              <w:rPr>
                <w:szCs w:val="24"/>
                <w:vertAlign w:val="subscript"/>
              </w:rPr>
              <w:t>10</w:t>
            </w:r>
            <w:r w:rsidRPr="00C85610">
              <w:rPr>
                <w:szCs w:val="24"/>
                <w:lang w:val="en-GB"/>
              </w:rPr>
              <w:t>O</w:t>
            </w:r>
            <w:r w:rsidRPr="00C85610">
              <w:rPr>
                <w:szCs w:val="24"/>
                <w:vertAlign w:val="subscript"/>
                <w:lang w:val="en-GB"/>
              </w:rPr>
              <w:t>5</w:t>
            </w:r>
            <w:r w:rsidRPr="00C85610">
              <w:rPr>
                <w:szCs w:val="24"/>
                <w:lang w:val="en-GB"/>
              </w:rPr>
              <w:t>)n</w:t>
            </w:r>
          </w:p>
        </w:tc>
        <w:tc>
          <w:tcPr>
            <w:tcW w:w="1080" w:type="dxa"/>
          </w:tcPr>
          <w:p w:rsidR="00C85610" w:rsidRPr="00C85610" w:rsidRDefault="00C85610" w:rsidP="00C85610">
            <w:pPr>
              <w:jc w:val="both"/>
              <w:rPr>
                <w:szCs w:val="24"/>
              </w:rPr>
            </w:pPr>
            <w:r w:rsidRPr="00C85610">
              <w:rPr>
                <w:szCs w:val="24"/>
              </w:rPr>
              <w:t>2</w:t>
            </w:r>
          </w:p>
        </w:tc>
        <w:tc>
          <w:tcPr>
            <w:tcW w:w="1260" w:type="dxa"/>
          </w:tcPr>
          <w:p w:rsidR="00C85610" w:rsidRPr="00C85610" w:rsidRDefault="00C85610" w:rsidP="00C85610">
            <w:pPr>
              <w:jc w:val="both"/>
              <w:rPr>
                <w:szCs w:val="24"/>
              </w:rPr>
            </w:pPr>
            <w:r w:rsidRPr="00C85610">
              <w:rPr>
                <w:szCs w:val="24"/>
              </w:rPr>
              <w:t>74,5</w:t>
            </w:r>
          </w:p>
        </w:tc>
        <w:tc>
          <w:tcPr>
            <w:tcW w:w="1260" w:type="dxa"/>
          </w:tcPr>
          <w:p w:rsidR="00C85610" w:rsidRPr="00C85610" w:rsidRDefault="00C85610" w:rsidP="00C85610">
            <w:pPr>
              <w:jc w:val="both"/>
              <w:rPr>
                <w:szCs w:val="24"/>
              </w:rPr>
            </w:pPr>
            <w:r w:rsidRPr="00C85610">
              <w:rPr>
                <w:szCs w:val="24"/>
              </w:rPr>
              <w:t>76,5</w:t>
            </w:r>
          </w:p>
        </w:tc>
        <w:tc>
          <w:tcPr>
            <w:tcW w:w="900" w:type="dxa"/>
          </w:tcPr>
          <w:p w:rsidR="00C85610" w:rsidRPr="00C85610" w:rsidRDefault="00C85610" w:rsidP="00C85610">
            <w:pPr>
              <w:jc w:val="both"/>
              <w:rPr>
                <w:szCs w:val="24"/>
              </w:rPr>
            </w:pPr>
            <w:r w:rsidRPr="00C85610">
              <w:rPr>
                <w:szCs w:val="24"/>
              </w:rPr>
              <w:t>89,5</w:t>
            </w:r>
          </w:p>
        </w:tc>
        <w:tc>
          <w:tcPr>
            <w:tcW w:w="1260" w:type="dxa"/>
          </w:tcPr>
          <w:p w:rsidR="00C85610" w:rsidRPr="00C85610" w:rsidRDefault="00C85610" w:rsidP="00C85610">
            <w:pPr>
              <w:jc w:val="both"/>
              <w:rPr>
                <w:szCs w:val="24"/>
              </w:rPr>
            </w:pPr>
            <w:r w:rsidRPr="00C85610">
              <w:rPr>
                <w:szCs w:val="24"/>
              </w:rPr>
              <w:t xml:space="preserve">10,3 </w:t>
            </w:r>
          </w:p>
        </w:tc>
        <w:tc>
          <w:tcPr>
            <w:tcW w:w="1080" w:type="dxa"/>
          </w:tcPr>
          <w:p w:rsidR="00C85610" w:rsidRPr="00C85610" w:rsidRDefault="00C85610" w:rsidP="00C85610">
            <w:pPr>
              <w:jc w:val="both"/>
              <w:rPr>
                <w:szCs w:val="24"/>
              </w:rPr>
            </w:pPr>
            <w:r w:rsidRPr="00C85610">
              <w:rPr>
                <w:szCs w:val="24"/>
              </w:rPr>
              <w:t>0,13</w:t>
            </w:r>
          </w:p>
        </w:tc>
        <w:tc>
          <w:tcPr>
            <w:tcW w:w="1260" w:type="dxa"/>
            <w:tcBorders>
              <w:left w:val="nil"/>
            </w:tcBorders>
          </w:tcPr>
          <w:p w:rsidR="00C85610" w:rsidRPr="00C85610" w:rsidRDefault="00C85610" w:rsidP="00C85610">
            <w:pPr>
              <w:jc w:val="both"/>
              <w:rPr>
                <w:szCs w:val="24"/>
              </w:rPr>
            </w:pPr>
            <w:r w:rsidRPr="00C85610">
              <w:rPr>
                <w:szCs w:val="24"/>
              </w:rPr>
              <w:t>0,0077</w:t>
            </w:r>
          </w:p>
        </w:tc>
      </w:tr>
      <w:tr w:rsidR="00C85610" w:rsidRPr="00C85610">
        <w:tc>
          <w:tcPr>
            <w:tcW w:w="1209" w:type="dxa"/>
          </w:tcPr>
          <w:p w:rsidR="00C85610" w:rsidRPr="00C85610" w:rsidRDefault="00C85610" w:rsidP="00C85610">
            <w:pPr>
              <w:jc w:val="both"/>
              <w:rPr>
                <w:szCs w:val="24"/>
              </w:rPr>
            </w:pPr>
          </w:p>
        </w:tc>
        <w:tc>
          <w:tcPr>
            <w:tcW w:w="108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900" w:type="dxa"/>
          </w:tcPr>
          <w:p w:rsidR="00C85610" w:rsidRPr="00C85610" w:rsidRDefault="00C85610" w:rsidP="00C85610">
            <w:pPr>
              <w:jc w:val="both"/>
              <w:rPr>
                <w:szCs w:val="24"/>
              </w:rPr>
            </w:pPr>
          </w:p>
        </w:tc>
        <w:tc>
          <w:tcPr>
            <w:tcW w:w="1260" w:type="dxa"/>
          </w:tcPr>
          <w:p w:rsidR="00C85610" w:rsidRPr="00C85610" w:rsidRDefault="00C85610" w:rsidP="00C85610">
            <w:pPr>
              <w:jc w:val="both"/>
              <w:rPr>
                <w:szCs w:val="24"/>
              </w:rPr>
            </w:pPr>
          </w:p>
        </w:tc>
        <w:tc>
          <w:tcPr>
            <w:tcW w:w="1080" w:type="dxa"/>
          </w:tcPr>
          <w:p w:rsidR="00C85610" w:rsidRPr="00C85610" w:rsidRDefault="00C85610" w:rsidP="00C85610">
            <w:pPr>
              <w:jc w:val="both"/>
              <w:rPr>
                <w:szCs w:val="24"/>
              </w:rPr>
            </w:pPr>
          </w:p>
        </w:tc>
        <w:tc>
          <w:tcPr>
            <w:tcW w:w="1260" w:type="dxa"/>
            <w:tcBorders>
              <w:left w:val="nil"/>
            </w:tcBorders>
          </w:tcPr>
          <w:p w:rsidR="00C85610" w:rsidRPr="00C85610" w:rsidRDefault="00C85610" w:rsidP="00C85610">
            <w:pPr>
              <w:jc w:val="both"/>
              <w:rPr>
                <w:szCs w:val="24"/>
              </w:rPr>
            </w:pPr>
          </w:p>
        </w:tc>
      </w:tr>
      <w:tr w:rsidR="00C85610" w:rsidRPr="00C85610">
        <w:tc>
          <w:tcPr>
            <w:tcW w:w="1209" w:type="dxa"/>
          </w:tcPr>
          <w:p w:rsidR="00C85610" w:rsidRPr="00C85610" w:rsidRDefault="00C85610" w:rsidP="00C85610">
            <w:pPr>
              <w:jc w:val="both"/>
              <w:rPr>
                <w:szCs w:val="24"/>
                <w:lang w:val="en-GB"/>
              </w:rPr>
            </w:pPr>
            <w:r w:rsidRPr="00C85610">
              <w:rPr>
                <w:szCs w:val="24"/>
                <w:lang w:val="en-GB"/>
              </w:rPr>
              <w:t>CH</w:t>
            </w:r>
            <w:r w:rsidRPr="00C85610">
              <w:rPr>
                <w:szCs w:val="24"/>
                <w:vertAlign w:val="subscript"/>
                <w:lang w:val="en-GB"/>
              </w:rPr>
              <w:t>4</w:t>
            </w:r>
          </w:p>
        </w:tc>
        <w:tc>
          <w:tcPr>
            <w:tcW w:w="1080" w:type="dxa"/>
          </w:tcPr>
          <w:p w:rsidR="00C85610" w:rsidRPr="00C85610" w:rsidRDefault="00C85610" w:rsidP="00C85610">
            <w:pPr>
              <w:jc w:val="both"/>
              <w:rPr>
                <w:szCs w:val="24"/>
              </w:rPr>
            </w:pPr>
            <w:r w:rsidRPr="00C85610">
              <w:rPr>
                <w:szCs w:val="24"/>
              </w:rPr>
              <w:t>1</w:t>
            </w:r>
          </w:p>
        </w:tc>
        <w:tc>
          <w:tcPr>
            <w:tcW w:w="1260" w:type="dxa"/>
          </w:tcPr>
          <w:p w:rsidR="00C85610" w:rsidRPr="00C85610" w:rsidRDefault="00C85610" w:rsidP="00C85610">
            <w:pPr>
              <w:jc w:val="both"/>
              <w:rPr>
                <w:szCs w:val="24"/>
              </w:rPr>
            </w:pPr>
            <w:r w:rsidRPr="00C85610">
              <w:rPr>
                <w:szCs w:val="24"/>
              </w:rPr>
              <w:t>74,5</w:t>
            </w:r>
          </w:p>
        </w:tc>
        <w:tc>
          <w:tcPr>
            <w:tcW w:w="1260" w:type="dxa"/>
          </w:tcPr>
          <w:p w:rsidR="00C85610" w:rsidRPr="00C85610" w:rsidRDefault="00C85610" w:rsidP="00C85610">
            <w:pPr>
              <w:jc w:val="both"/>
              <w:rPr>
                <w:szCs w:val="24"/>
              </w:rPr>
            </w:pPr>
            <w:r w:rsidRPr="00C85610">
              <w:rPr>
                <w:szCs w:val="24"/>
              </w:rPr>
              <w:t>75,5</w:t>
            </w:r>
          </w:p>
        </w:tc>
        <w:tc>
          <w:tcPr>
            <w:tcW w:w="900" w:type="dxa"/>
          </w:tcPr>
          <w:p w:rsidR="00C85610" w:rsidRPr="00C85610" w:rsidRDefault="00C85610" w:rsidP="00C85610">
            <w:pPr>
              <w:jc w:val="both"/>
              <w:rPr>
                <w:szCs w:val="24"/>
              </w:rPr>
            </w:pPr>
            <w:r w:rsidRPr="00C85610">
              <w:rPr>
                <w:szCs w:val="24"/>
              </w:rPr>
              <w:t>89,4</w:t>
            </w:r>
          </w:p>
        </w:tc>
        <w:tc>
          <w:tcPr>
            <w:tcW w:w="1260" w:type="dxa"/>
          </w:tcPr>
          <w:p w:rsidR="00C85610" w:rsidRPr="00C85610" w:rsidRDefault="00C85610" w:rsidP="00C85610">
            <w:pPr>
              <w:jc w:val="both"/>
              <w:rPr>
                <w:szCs w:val="24"/>
              </w:rPr>
            </w:pPr>
            <w:r w:rsidRPr="00C85610">
              <w:rPr>
                <w:szCs w:val="24"/>
              </w:rPr>
              <w:t>10,5</w:t>
            </w:r>
          </w:p>
        </w:tc>
        <w:tc>
          <w:tcPr>
            <w:tcW w:w="1080" w:type="dxa"/>
          </w:tcPr>
          <w:p w:rsidR="00C85610" w:rsidRPr="00C85610" w:rsidRDefault="00C85610" w:rsidP="00C85610">
            <w:pPr>
              <w:jc w:val="both"/>
              <w:rPr>
                <w:szCs w:val="24"/>
              </w:rPr>
            </w:pPr>
            <w:r w:rsidRPr="00C85610">
              <w:rPr>
                <w:szCs w:val="24"/>
              </w:rPr>
              <w:t>0,16</w:t>
            </w:r>
          </w:p>
        </w:tc>
        <w:tc>
          <w:tcPr>
            <w:tcW w:w="1260" w:type="dxa"/>
            <w:tcBorders>
              <w:left w:val="nil"/>
            </w:tcBorders>
          </w:tcPr>
          <w:p w:rsidR="00C85610" w:rsidRPr="00C85610" w:rsidRDefault="00C85610" w:rsidP="00C85610">
            <w:pPr>
              <w:jc w:val="both"/>
              <w:rPr>
                <w:szCs w:val="24"/>
              </w:rPr>
            </w:pPr>
            <w:r w:rsidRPr="00C85610">
              <w:rPr>
                <w:szCs w:val="24"/>
              </w:rPr>
              <w:t>0,0047</w:t>
            </w:r>
          </w:p>
        </w:tc>
      </w:tr>
    </w:tbl>
    <w:p w:rsidR="00C85610" w:rsidRPr="00C85610" w:rsidRDefault="00C85610" w:rsidP="00C85610">
      <w:pPr>
        <w:jc w:val="both"/>
        <w:rPr>
          <w:szCs w:val="24"/>
        </w:rPr>
      </w:pPr>
    </w:p>
    <w:p w:rsidR="00C85610" w:rsidRPr="00C85610" w:rsidRDefault="00C85610" w:rsidP="00C85610">
      <w:pPr>
        <w:jc w:val="both"/>
        <w:rPr>
          <w:szCs w:val="24"/>
        </w:rPr>
      </w:pPr>
      <w:r w:rsidRPr="00C85610">
        <w:rPr>
          <w:szCs w:val="24"/>
        </w:rPr>
        <w:t>Основные выводы</w:t>
      </w:r>
    </w:p>
    <w:p w:rsidR="00C85610" w:rsidRPr="00C85610" w:rsidRDefault="00C85610" w:rsidP="00C85610">
      <w:pPr>
        <w:numPr>
          <w:ilvl w:val="0"/>
          <w:numId w:val="16"/>
        </w:numPr>
        <w:jc w:val="both"/>
        <w:rPr>
          <w:szCs w:val="24"/>
        </w:rPr>
      </w:pPr>
      <w:r w:rsidRPr="00C85610">
        <w:rPr>
          <w:szCs w:val="24"/>
        </w:rPr>
        <w:t xml:space="preserve">Установлено, что между содержанием золы в почвоподобном субстрате и урожаем пшеницы существует отрицательная корреляция. При увеличении зольности ППС в диапазоне  от 24,4 % до 48,1 % урожай общей фитомассы пшеницы монотонно снижался с 2,011кг до </w:t>
      </w:r>
      <w:smartTag w:uri="urn:schemas-microsoft-com:office:smarttags" w:element="metricconverter">
        <w:smartTagPr>
          <w:attr w:name="ProductID" w:val="1,756 кг"/>
        </w:smartTagPr>
        <w:r w:rsidRPr="00C85610">
          <w:rPr>
            <w:szCs w:val="24"/>
          </w:rPr>
          <w:t>1,756 кг</w:t>
        </w:r>
      </w:smartTag>
      <w:r w:rsidRPr="00C85610">
        <w:rPr>
          <w:szCs w:val="24"/>
        </w:rPr>
        <w:t xml:space="preserve"> в пересчете на </w:t>
      </w:r>
      <w:smartTag w:uri="urn:schemas-microsoft-com:office:smarttags" w:element="metricconverter">
        <w:smartTagPr>
          <w:attr w:name="ProductID" w:val="1 кв. метр"/>
        </w:smartTagPr>
        <w:r w:rsidRPr="00C85610">
          <w:rPr>
            <w:szCs w:val="24"/>
          </w:rPr>
          <w:t>1 кв. метр</w:t>
        </w:r>
      </w:smartTag>
      <w:r w:rsidRPr="00C85610">
        <w:rPr>
          <w:szCs w:val="24"/>
        </w:rPr>
        <w:t xml:space="preserve">. Одновременно доля </w:t>
      </w:r>
      <w:r w:rsidRPr="00C85610">
        <w:rPr>
          <w:szCs w:val="24"/>
        </w:rPr>
        <w:lastRenderedPageBreak/>
        <w:t xml:space="preserve">углерода, депонированного в ППС, возрастала с 92,3 до 93,7 % и, соответственно, доля углерода в фитомассе снижалась с 7,5 до 6 %. </w:t>
      </w:r>
    </w:p>
    <w:p w:rsidR="00C85610" w:rsidRPr="00C85610" w:rsidRDefault="00C85610" w:rsidP="00C85610">
      <w:pPr>
        <w:numPr>
          <w:ilvl w:val="0"/>
          <w:numId w:val="16"/>
        </w:numPr>
        <w:jc w:val="both"/>
        <w:rPr>
          <w:szCs w:val="24"/>
        </w:rPr>
      </w:pPr>
      <w:r w:rsidRPr="00C85610">
        <w:rPr>
          <w:szCs w:val="24"/>
        </w:rPr>
        <w:t>В отсутствии лимитирования по освещенности, воде и минеральному питанию накачка органических соединений разной степени восстановленности в замкнутую двухзвенную биосистему “Высшие растения - ППС“ приводит к депонированию углерода в звеньях системы пропорционально массе углерода содержащегося в составе этих звеньев</w:t>
      </w:r>
    </w:p>
    <w:p w:rsidR="00C85610" w:rsidRPr="00C85610" w:rsidRDefault="00C85610" w:rsidP="00C85610">
      <w:pPr>
        <w:jc w:val="both"/>
        <w:rPr>
          <w:b/>
          <w:szCs w:val="24"/>
        </w:rPr>
      </w:pPr>
    </w:p>
    <w:p w:rsidR="00C85610" w:rsidRPr="00C85610" w:rsidRDefault="00C85610" w:rsidP="00C85610">
      <w:pPr>
        <w:ind w:firstLine="360"/>
        <w:jc w:val="both"/>
        <w:rPr>
          <w:b/>
          <w:szCs w:val="24"/>
        </w:rPr>
      </w:pPr>
      <w:r w:rsidRPr="00C85610">
        <w:rPr>
          <w:b/>
          <w:szCs w:val="24"/>
        </w:rPr>
        <w:t>Блок 2. Оценка потенциальной фотосинтетической продуктивности растений с различным типом углеродного метаболизма (С</w:t>
      </w:r>
      <w:r w:rsidRPr="00C85610">
        <w:rPr>
          <w:b/>
          <w:szCs w:val="24"/>
          <w:vertAlign w:val="subscript"/>
        </w:rPr>
        <w:t>3</w:t>
      </w:r>
      <w:r w:rsidRPr="00C85610">
        <w:rPr>
          <w:b/>
          <w:szCs w:val="24"/>
        </w:rPr>
        <w:t xml:space="preserve"> – С</w:t>
      </w:r>
      <w:r w:rsidRPr="00C85610">
        <w:rPr>
          <w:b/>
          <w:szCs w:val="24"/>
          <w:vertAlign w:val="subscript"/>
        </w:rPr>
        <w:t>4</w:t>
      </w:r>
      <w:r w:rsidRPr="00C85610">
        <w:rPr>
          <w:b/>
          <w:szCs w:val="24"/>
        </w:rPr>
        <w:t xml:space="preserve"> – растения) при культивировании на почвоподобном субстрате</w:t>
      </w:r>
    </w:p>
    <w:p w:rsidR="00C85610" w:rsidRPr="00C85610" w:rsidRDefault="00C85610" w:rsidP="00C85610">
      <w:pPr>
        <w:ind w:firstLine="708"/>
        <w:jc w:val="both"/>
        <w:rPr>
          <w:szCs w:val="24"/>
        </w:rPr>
      </w:pPr>
      <w:r w:rsidRPr="00C85610">
        <w:rPr>
          <w:szCs w:val="24"/>
        </w:rPr>
        <w:t>Ограниченные масштабы БСЖО требуют поиска способа увеличения продуктивности растений, используемых в фототрофном звене. В настоящее время известно, что увеличение интенсивности ФАР приводит к существенному повышению, как урожая растений, так и их продуктивности при выращивании в контролируемых условиях методом гидропоники на не лимитированных по минеральному питанию стандартных средах. Однако для почвоподобного субстрата (ППС) такие исследования не выполнялись. В связи с этим, была проведена сравнительная оценка влияния повышенной интенсивности ФАР на продуктивность растений пшеницы и редиса (растения С</w:t>
      </w:r>
      <w:r w:rsidRPr="00C85610">
        <w:rPr>
          <w:szCs w:val="24"/>
          <w:vertAlign w:val="subscript"/>
        </w:rPr>
        <w:t>3</w:t>
      </w:r>
      <w:r w:rsidRPr="00C85610">
        <w:rPr>
          <w:szCs w:val="24"/>
        </w:rPr>
        <w:t xml:space="preserve"> типа) и растений чуфы (растения С</w:t>
      </w:r>
      <w:r w:rsidRPr="00C85610">
        <w:rPr>
          <w:szCs w:val="24"/>
          <w:vertAlign w:val="subscript"/>
        </w:rPr>
        <w:t>4</w:t>
      </w:r>
      <w:r w:rsidRPr="00C85610">
        <w:rPr>
          <w:szCs w:val="24"/>
        </w:rPr>
        <w:t xml:space="preserve"> типа), выращенных на  свежеприготовленном ППС. </w:t>
      </w:r>
    </w:p>
    <w:p w:rsidR="00C85610" w:rsidRPr="00C85610" w:rsidRDefault="00C85610" w:rsidP="00C85610">
      <w:pPr>
        <w:jc w:val="both"/>
        <w:rPr>
          <w:szCs w:val="24"/>
        </w:rPr>
      </w:pPr>
    </w:p>
    <w:p w:rsidR="00C85610" w:rsidRPr="00C85610" w:rsidRDefault="003970AE" w:rsidP="00C85610">
      <w:pPr>
        <w:ind w:firstLine="708"/>
        <w:jc w:val="both"/>
        <w:rPr>
          <w:szCs w:val="24"/>
        </w:rPr>
      </w:pPr>
      <w:r>
        <w:rPr>
          <w:noProof/>
          <w:szCs w:val="24"/>
        </w:rPr>
        <w:drawing>
          <wp:inline distT="0" distB="0" distL="0" distR="0">
            <wp:extent cx="4648200" cy="272415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85610" w:rsidRPr="00C85610" w:rsidRDefault="00C85610" w:rsidP="00C85610">
      <w:pPr>
        <w:ind w:firstLine="708"/>
        <w:jc w:val="both"/>
        <w:rPr>
          <w:szCs w:val="24"/>
        </w:rPr>
      </w:pPr>
      <w:r w:rsidRPr="00C85610">
        <w:rPr>
          <w:szCs w:val="24"/>
        </w:rPr>
        <w:t xml:space="preserve">Рис. </w:t>
      </w:r>
      <w:r w:rsidR="006934F9">
        <w:rPr>
          <w:szCs w:val="24"/>
        </w:rPr>
        <w:t xml:space="preserve">25. </w:t>
      </w:r>
      <w:r w:rsidRPr="00C85610">
        <w:rPr>
          <w:szCs w:val="24"/>
        </w:rPr>
        <w:t>Урожай растений, выращенных на ППС при различной интенсивности ФАР</w:t>
      </w:r>
    </w:p>
    <w:p w:rsidR="00C85610" w:rsidRPr="00C85610" w:rsidRDefault="00C85610" w:rsidP="00C85610">
      <w:pPr>
        <w:ind w:firstLine="708"/>
        <w:jc w:val="both"/>
        <w:rPr>
          <w:szCs w:val="24"/>
        </w:rPr>
      </w:pPr>
    </w:p>
    <w:p w:rsidR="00C85610" w:rsidRPr="00C85610" w:rsidRDefault="00C85610" w:rsidP="00C85610">
      <w:pPr>
        <w:ind w:firstLine="708"/>
        <w:jc w:val="both"/>
        <w:rPr>
          <w:szCs w:val="24"/>
        </w:rPr>
      </w:pPr>
      <w:r w:rsidRPr="00C85610">
        <w:rPr>
          <w:szCs w:val="24"/>
        </w:rPr>
        <w:t>Показано, что повышение облученности ФАР для  растений чуфы от 150 до 250 Вт/м</w:t>
      </w:r>
      <w:r w:rsidRPr="00C85610">
        <w:rPr>
          <w:szCs w:val="24"/>
          <w:vertAlign w:val="superscript"/>
        </w:rPr>
        <w:t>2</w:t>
      </w:r>
      <w:r w:rsidR="006934F9">
        <w:rPr>
          <w:szCs w:val="24"/>
        </w:rPr>
        <w:t xml:space="preserve"> ФАР увеличило </w:t>
      </w:r>
      <w:r w:rsidRPr="00C85610">
        <w:rPr>
          <w:szCs w:val="24"/>
        </w:rPr>
        <w:t>урожай съедобной и несъедобной биомассы на 20%, а общая биомасса и урожай зерна пшеницы недостоверно не изменились. Для растений редиса аналогичные изменения  интенсивности ФАР привели к увеличению общей и съедобной биомассы на 30% и 45% соответственно. Полученные результаты связаны с тем, что на стадии интенсивного роста и развития растений чуфы и пшеницы, при выращивании их на ППС при 250 Вт/м</w:t>
      </w:r>
      <w:r w:rsidRPr="00C85610">
        <w:rPr>
          <w:szCs w:val="24"/>
          <w:vertAlign w:val="superscript"/>
        </w:rPr>
        <w:t>2</w:t>
      </w:r>
      <w:r w:rsidRPr="00C85610">
        <w:rPr>
          <w:szCs w:val="24"/>
        </w:rPr>
        <w:t xml:space="preserve">, лимитирующим фактором стала концентрация минеральных элементов в субстрате, так как скорость превращения связанных форм минеральных элементов в доступные для растений формы не удовлетворяла потребностям растений. В отличие от пшеницы и чуфы, пройденные редисом этапы вегетации не были связаны с </w:t>
      </w:r>
      <w:r w:rsidRPr="00C85610">
        <w:rPr>
          <w:color w:val="000000"/>
          <w:szCs w:val="24"/>
        </w:rPr>
        <w:t>высокими темпами ростовых процессов и не потребовали  интенсивного запроса ассимилятов, поэтому лимит по минеральным элементам в ППС для них проявился в меньшей степени. Таким образом, при выбранных условиях культивирования на ППС зависимость фотосинтетической продуктивности растений разных видов от светового</w:t>
      </w:r>
      <w:r w:rsidRPr="00C85610">
        <w:rPr>
          <w:szCs w:val="24"/>
        </w:rPr>
        <w:t xml:space="preserve"> фактора имеет общие причины, </w:t>
      </w:r>
      <w:r w:rsidRPr="00C85610">
        <w:rPr>
          <w:szCs w:val="24"/>
        </w:rPr>
        <w:lastRenderedPageBreak/>
        <w:t>связанные со стратегией роста и развития, с одной стороны, и с темпами роста, с другой, и не зависит от   С</w:t>
      </w:r>
      <w:r w:rsidRPr="00C85610">
        <w:rPr>
          <w:szCs w:val="24"/>
          <w:vertAlign w:val="subscript"/>
        </w:rPr>
        <w:t>3</w:t>
      </w:r>
      <w:r w:rsidRPr="00C85610">
        <w:rPr>
          <w:szCs w:val="24"/>
        </w:rPr>
        <w:t>-,  или С</w:t>
      </w:r>
      <w:r w:rsidRPr="00C85610">
        <w:rPr>
          <w:szCs w:val="24"/>
          <w:vertAlign w:val="subscript"/>
        </w:rPr>
        <w:t>4</w:t>
      </w:r>
      <w:r w:rsidRPr="00C85610">
        <w:rPr>
          <w:szCs w:val="24"/>
        </w:rPr>
        <w:t>- типа углеродного питания.</w:t>
      </w:r>
    </w:p>
    <w:p w:rsidR="00C85610" w:rsidRDefault="00C85610" w:rsidP="00C85610">
      <w:pPr>
        <w:jc w:val="both"/>
        <w:rPr>
          <w:szCs w:val="24"/>
        </w:rPr>
      </w:pPr>
    </w:p>
    <w:p w:rsidR="00814FF1" w:rsidRPr="00C225E7" w:rsidRDefault="00814FF1" w:rsidP="00814FF1">
      <w:pPr>
        <w:pStyle w:val="2"/>
        <w:jc w:val="both"/>
        <w:rPr>
          <w:sz w:val="24"/>
          <w:szCs w:val="24"/>
        </w:rPr>
      </w:pPr>
      <w:bookmarkStart w:id="26" w:name="_Toc467929399"/>
      <w:bookmarkStart w:id="27" w:name="_Toc467929474"/>
      <w:bookmarkStart w:id="28" w:name="_Toc467939184"/>
      <w:bookmarkStart w:id="29" w:name="_Toc467984044"/>
      <w:bookmarkStart w:id="30" w:name="_Toc468167335"/>
      <w:bookmarkStart w:id="31" w:name="_Toc468167450"/>
      <w:bookmarkStart w:id="32" w:name="_Toc499546850"/>
      <w:bookmarkStart w:id="33" w:name="_Toc499982204"/>
      <w:bookmarkStart w:id="34" w:name="_Toc530577361"/>
      <w:r w:rsidRPr="00D55A54">
        <w:rPr>
          <w:sz w:val="24"/>
          <w:szCs w:val="24"/>
        </w:rPr>
        <w:t xml:space="preserve">1.3. Результаты НИР по проектам с целевым финансированием </w:t>
      </w:r>
      <w:bookmarkStart w:id="35" w:name="_Toc467984045"/>
      <w:bookmarkEnd w:id="29"/>
      <w:r w:rsidRPr="00D55A54">
        <w:rPr>
          <w:sz w:val="24"/>
          <w:szCs w:val="24"/>
        </w:rPr>
        <w:t>РАН и Сибирского отделения РАН</w:t>
      </w:r>
      <w:bookmarkEnd w:id="26"/>
      <w:bookmarkEnd w:id="27"/>
      <w:bookmarkEnd w:id="28"/>
      <w:bookmarkEnd w:id="30"/>
      <w:bookmarkEnd w:id="31"/>
      <w:bookmarkEnd w:id="32"/>
      <w:bookmarkEnd w:id="33"/>
      <w:bookmarkEnd w:id="34"/>
      <w:bookmarkEnd w:id="35"/>
    </w:p>
    <w:p w:rsidR="00814FF1" w:rsidRDefault="00814FF1" w:rsidP="00814FF1">
      <w:pPr>
        <w:pStyle w:val="31"/>
        <w:ind w:firstLine="708"/>
        <w:rPr>
          <w:sz w:val="24"/>
          <w:szCs w:val="24"/>
        </w:rPr>
      </w:pPr>
    </w:p>
    <w:p w:rsidR="00814FF1" w:rsidRDefault="00814FF1" w:rsidP="00814FF1">
      <w:pPr>
        <w:pStyle w:val="31"/>
        <w:ind w:firstLine="708"/>
        <w:rPr>
          <w:sz w:val="24"/>
          <w:szCs w:val="24"/>
        </w:rPr>
      </w:pPr>
      <w:r w:rsidRPr="00C225E7">
        <w:rPr>
          <w:sz w:val="24"/>
          <w:szCs w:val="24"/>
        </w:rPr>
        <w:t>Проекты РАН и СО РАН в рамках программ фундаменальных исследований Президиума и отделений РАН (Постановление Президиума СО РАН № 79 от 06.03.2003)</w:t>
      </w:r>
    </w:p>
    <w:p w:rsidR="00B26D19" w:rsidRDefault="00B26D19" w:rsidP="00C85610">
      <w:pPr>
        <w:jc w:val="both"/>
        <w:rPr>
          <w:szCs w:val="24"/>
        </w:rPr>
      </w:pPr>
    </w:p>
    <w:p w:rsidR="00B26D19" w:rsidRPr="00C225E7" w:rsidRDefault="00B26D19" w:rsidP="00B26D19">
      <w:pPr>
        <w:pStyle w:val="a4"/>
        <w:rPr>
          <w:i/>
          <w:iCs/>
          <w:sz w:val="24"/>
          <w:szCs w:val="24"/>
        </w:rPr>
      </w:pPr>
      <w:r w:rsidRPr="00C225E7">
        <w:rPr>
          <w:i/>
          <w:iCs/>
          <w:sz w:val="24"/>
          <w:szCs w:val="24"/>
        </w:rPr>
        <w:tab/>
        <w:t>Программа Президиума РАН и СО РАН «Молекулярная и клеточная биология»</w:t>
      </w:r>
    </w:p>
    <w:p w:rsidR="00B26D19" w:rsidRPr="00C225E7" w:rsidRDefault="00B26D19" w:rsidP="00B26D19">
      <w:pPr>
        <w:pStyle w:val="a4"/>
        <w:rPr>
          <w:i/>
          <w:iCs/>
          <w:sz w:val="24"/>
          <w:szCs w:val="24"/>
        </w:rPr>
      </w:pPr>
      <w:r w:rsidRPr="00C225E7">
        <w:rPr>
          <w:i/>
          <w:iCs/>
          <w:sz w:val="24"/>
          <w:szCs w:val="24"/>
        </w:rPr>
        <w:tab/>
        <w:t>Грант «Молекулярные механизмы образования эмиттера в биолюминесцентных реакциях различных организмов».</w:t>
      </w:r>
    </w:p>
    <w:p w:rsidR="00B26D19" w:rsidRPr="001127B4" w:rsidRDefault="00B26D19" w:rsidP="00B26D19">
      <w:pPr>
        <w:ind w:firstLine="567"/>
        <w:jc w:val="both"/>
        <w:rPr>
          <w:szCs w:val="24"/>
        </w:rPr>
      </w:pPr>
      <w:r>
        <w:rPr>
          <w:szCs w:val="24"/>
        </w:rPr>
        <w:t xml:space="preserve">1. </w:t>
      </w:r>
      <w:r w:rsidRPr="001127B4">
        <w:rPr>
          <w:szCs w:val="24"/>
        </w:rPr>
        <w:t>На основе анализа анизотропии флуоресценции ксантен</w:t>
      </w:r>
      <w:r w:rsidRPr="001127B4">
        <w:rPr>
          <w:szCs w:val="24"/>
        </w:rPr>
        <w:t>о</w:t>
      </w:r>
      <w:r w:rsidRPr="001127B4">
        <w:rPr>
          <w:szCs w:val="24"/>
        </w:rPr>
        <w:t>вых и антраценовых красителей в присутствии апо-обелина, исследовано связывание этих красителей с ферментом. Показано, что эффективность связывание определяется массой галоида в структуре красителя и гидрофобными характеристиками красителя.</w:t>
      </w:r>
    </w:p>
    <w:p w:rsidR="00B26D19" w:rsidRDefault="00B26D19" w:rsidP="00B26D19">
      <w:pPr>
        <w:ind w:right="284" w:firstLine="567"/>
        <w:jc w:val="both"/>
        <w:rPr>
          <w:szCs w:val="24"/>
        </w:rPr>
      </w:pPr>
      <w:r>
        <w:rPr>
          <w:szCs w:val="24"/>
        </w:rPr>
        <w:t xml:space="preserve">2. </w:t>
      </w:r>
      <w:r w:rsidRPr="001127B4">
        <w:rPr>
          <w:szCs w:val="24"/>
        </w:rPr>
        <w:t>Разработаны 4 прототипа экспериментальных моделей (ЭМсахароза, ЭМглицерин, ЭМкрахмал, ЭМжелатин), в которых реконструирована цепь сопряжения двух ферментов светящихся бактерий (люциферазы и НАДН:ФМН-оксидоредуктазы) в растворах повышенной вязкости (сахарозы и глицерина), а также в матричной структуре крахмального или желатинового гелей. Модели проявляет биолюминесцентную активность и имитируют вязкое микроокружение ферментов в матриксе. Сравнительный анализ характеристик растворимой и иммобилизованной биферментной системы в прототипах экспериментальных моделей показал преимущества ЭМсахароза и ЭМкрахмал перед ЭМжелатин и ЭМглицерин и определил пути их усовершенствования.</w:t>
      </w:r>
    </w:p>
    <w:p w:rsidR="00B26D19" w:rsidRPr="003D05A9" w:rsidRDefault="00B26D19" w:rsidP="00B26D19">
      <w:pPr>
        <w:ind w:right="284" w:firstLine="567"/>
        <w:jc w:val="both"/>
        <w:rPr>
          <w:szCs w:val="24"/>
        </w:rPr>
      </w:pPr>
      <w:r w:rsidRPr="003D05A9">
        <w:rPr>
          <w:szCs w:val="24"/>
        </w:rPr>
        <w:t>3. С разрешением 1.8 Å определена кристаллическая структура Са</w:t>
      </w:r>
      <w:r w:rsidRPr="003D05A9">
        <w:rPr>
          <w:szCs w:val="24"/>
          <w:vertAlign w:val="superscript"/>
        </w:rPr>
        <w:t>2+</w:t>
      </w:r>
      <w:r w:rsidRPr="003D05A9">
        <w:rPr>
          <w:szCs w:val="24"/>
        </w:rPr>
        <w:t xml:space="preserve">-зависимого </w:t>
      </w:r>
      <w:r w:rsidRPr="003D05A9">
        <w:rPr>
          <w:bCs/>
          <w:szCs w:val="24"/>
        </w:rPr>
        <w:t xml:space="preserve">целентеразин-связывающего белка </w:t>
      </w:r>
      <w:r w:rsidRPr="003D05A9">
        <w:rPr>
          <w:szCs w:val="24"/>
        </w:rPr>
        <w:t>(</w:t>
      </w:r>
      <w:r w:rsidRPr="003D05A9">
        <w:rPr>
          <w:szCs w:val="24"/>
          <w:lang w:val="en-US"/>
        </w:rPr>
        <w:t>CBP</w:t>
      </w:r>
      <w:r w:rsidRPr="003D05A9">
        <w:rPr>
          <w:szCs w:val="24"/>
        </w:rPr>
        <w:t xml:space="preserve">) </w:t>
      </w:r>
      <w:r w:rsidRPr="003D05A9">
        <w:rPr>
          <w:bCs/>
          <w:szCs w:val="24"/>
        </w:rPr>
        <w:t>в апоформе</w:t>
      </w:r>
      <w:r w:rsidRPr="003D05A9">
        <w:rPr>
          <w:szCs w:val="24"/>
        </w:rPr>
        <w:t xml:space="preserve">, связанной с ионами кальция. Показано, что пространственная структура </w:t>
      </w:r>
      <w:r w:rsidRPr="003D05A9">
        <w:rPr>
          <w:szCs w:val="24"/>
          <w:lang w:val="en-US"/>
        </w:rPr>
        <w:t>CBP</w:t>
      </w:r>
      <w:r w:rsidRPr="003D05A9">
        <w:rPr>
          <w:bCs/>
          <w:szCs w:val="24"/>
        </w:rPr>
        <w:t xml:space="preserve"> в апоформе</w:t>
      </w:r>
      <w:r w:rsidRPr="003D05A9">
        <w:rPr>
          <w:szCs w:val="24"/>
        </w:rPr>
        <w:t xml:space="preserve"> имеет компактную двухд</w:t>
      </w:r>
      <w:r w:rsidRPr="003D05A9">
        <w:rPr>
          <w:szCs w:val="24"/>
        </w:rPr>
        <w:t>о</w:t>
      </w:r>
      <w:r w:rsidRPr="003D05A9">
        <w:rPr>
          <w:szCs w:val="24"/>
        </w:rPr>
        <w:t xml:space="preserve">менную архитектур, аналогичную </w:t>
      </w:r>
      <w:r w:rsidRPr="003D05A9">
        <w:rPr>
          <w:szCs w:val="24"/>
          <w:lang w:val="en-US"/>
        </w:rPr>
        <w:t>CBP</w:t>
      </w:r>
      <w:r w:rsidRPr="003D05A9">
        <w:rPr>
          <w:szCs w:val="24"/>
        </w:rPr>
        <w:t>, связанному с целентеразином. Ионы кальция</w:t>
      </w:r>
      <w:r w:rsidRPr="003D05A9">
        <w:rPr>
          <w:szCs w:val="24"/>
          <w:vertAlign w:val="superscript"/>
        </w:rPr>
        <w:t xml:space="preserve"> </w:t>
      </w:r>
      <w:r w:rsidRPr="003D05A9">
        <w:rPr>
          <w:szCs w:val="24"/>
        </w:rPr>
        <w:t xml:space="preserve"> располагаются в каждом из канонических Са</w:t>
      </w:r>
      <w:r w:rsidRPr="003D05A9">
        <w:rPr>
          <w:szCs w:val="24"/>
          <w:vertAlign w:val="superscript"/>
        </w:rPr>
        <w:t>2+</w:t>
      </w:r>
      <w:r w:rsidRPr="003D05A9">
        <w:rPr>
          <w:szCs w:val="24"/>
        </w:rPr>
        <w:t xml:space="preserve">-связывающих сайтов («EF-hand» петли I, III и IV). Среднеквадратичное отклонение атомов основной цепи </w:t>
      </w:r>
      <w:r w:rsidRPr="003D05A9">
        <w:rPr>
          <w:szCs w:val="24"/>
          <w:lang w:val="en-US"/>
        </w:rPr>
        <w:t>CBP</w:t>
      </w:r>
      <w:r w:rsidRPr="003D05A9">
        <w:rPr>
          <w:szCs w:val="24"/>
        </w:rPr>
        <w:t xml:space="preserve"> в двух состояниях составляет 3.91 Å. В субстрат-связывающей полости </w:t>
      </w:r>
      <w:r w:rsidRPr="003D05A9">
        <w:rPr>
          <w:szCs w:val="24"/>
          <w:lang w:val="en-US"/>
        </w:rPr>
        <w:t>CBP</w:t>
      </w:r>
      <w:r w:rsidRPr="003D05A9">
        <w:rPr>
          <w:szCs w:val="24"/>
        </w:rPr>
        <w:t xml:space="preserve"> после связывания кальция выявлены изменения в положении аминокислотных остатков, способствующие освобождению целентеразина из субстрат-связывающей полости. Установлено, что помимо конформационных изменений аминокислот, участвующих в связыв</w:t>
      </w:r>
      <w:r w:rsidRPr="003D05A9">
        <w:rPr>
          <w:szCs w:val="24"/>
        </w:rPr>
        <w:t>а</w:t>
      </w:r>
      <w:r w:rsidRPr="003D05A9">
        <w:rPr>
          <w:szCs w:val="24"/>
        </w:rPr>
        <w:t xml:space="preserve">нии целентеразина, уменьшается объем и форма субстрат-связывающей полости: </w:t>
      </w:r>
      <w:r w:rsidRPr="003D05A9">
        <w:rPr>
          <w:i/>
          <w:szCs w:val="24"/>
        </w:rPr>
        <w:t>С</w:t>
      </w:r>
      <w:r w:rsidRPr="003D05A9">
        <w:rPr>
          <w:szCs w:val="24"/>
        </w:rPr>
        <w:t xml:space="preserve">-концевая часть полости «схлопывается», в то время как </w:t>
      </w:r>
      <w:r w:rsidRPr="003D05A9">
        <w:rPr>
          <w:i/>
          <w:szCs w:val="24"/>
        </w:rPr>
        <w:t>N</w:t>
      </w:r>
      <w:r w:rsidRPr="003D05A9">
        <w:rPr>
          <w:szCs w:val="24"/>
        </w:rPr>
        <w:t xml:space="preserve">-концевая часть слегка раскрывается, а α-спирали С, D и E расходятся, образуя открытое для растворителя «отверстие». Компьютерное моделирование белок-белкового взаимодействия </w:t>
      </w:r>
      <w:r w:rsidRPr="003D05A9">
        <w:rPr>
          <w:szCs w:val="24"/>
          <w:lang w:val="en-US"/>
        </w:rPr>
        <w:t>CBP</w:t>
      </w:r>
      <w:r w:rsidRPr="003D05A9">
        <w:rPr>
          <w:szCs w:val="24"/>
        </w:rPr>
        <w:t xml:space="preserve"> с люциферазой </w:t>
      </w:r>
      <w:r w:rsidRPr="003D05A9">
        <w:rPr>
          <w:i/>
          <w:szCs w:val="24"/>
        </w:rPr>
        <w:t>Renilla</w:t>
      </w:r>
      <w:r w:rsidRPr="003D05A9">
        <w:rPr>
          <w:szCs w:val="24"/>
        </w:rPr>
        <w:t xml:space="preserve"> показывает, что поверхности двух белковых молекул контактируют в районе «отверстия», из которого, предположительно, высвобождается целентеразин, и активного центра люц</w:t>
      </w:r>
      <w:r w:rsidRPr="003D05A9">
        <w:rPr>
          <w:szCs w:val="24"/>
        </w:rPr>
        <w:t>и</w:t>
      </w:r>
      <w:r w:rsidRPr="003D05A9">
        <w:rPr>
          <w:szCs w:val="24"/>
        </w:rPr>
        <w:t>феразы.</w:t>
      </w:r>
    </w:p>
    <w:p w:rsidR="00B26D19" w:rsidRPr="00C85610" w:rsidRDefault="00B26D19" w:rsidP="00C85610">
      <w:pPr>
        <w:jc w:val="both"/>
        <w:rPr>
          <w:szCs w:val="24"/>
        </w:rPr>
      </w:pPr>
    </w:p>
    <w:p w:rsidR="00B26D19" w:rsidRPr="00C225E7" w:rsidRDefault="00B26D19" w:rsidP="00B26D19">
      <w:pPr>
        <w:ind w:firstLine="708"/>
        <w:jc w:val="both"/>
        <w:rPr>
          <w:bCs/>
          <w:i/>
          <w:iCs/>
          <w:szCs w:val="24"/>
        </w:rPr>
      </w:pPr>
      <w:r w:rsidRPr="00C225E7">
        <w:rPr>
          <w:bCs/>
          <w:i/>
          <w:iCs/>
          <w:szCs w:val="24"/>
        </w:rPr>
        <w:t>Программа Президиума РАН «Фундаментальные науки-медицине».</w:t>
      </w:r>
    </w:p>
    <w:p w:rsidR="00B26D19" w:rsidRPr="00C225E7" w:rsidRDefault="00B26D19" w:rsidP="00B26D19">
      <w:pPr>
        <w:ind w:firstLine="708"/>
        <w:jc w:val="both"/>
        <w:rPr>
          <w:bCs/>
          <w:i/>
          <w:iCs/>
          <w:szCs w:val="24"/>
        </w:rPr>
      </w:pPr>
      <w:r w:rsidRPr="00C225E7">
        <w:rPr>
          <w:bCs/>
          <w:i/>
          <w:iCs/>
          <w:szCs w:val="24"/>
        </w:rPr>
        <w:t>Проект 11.1 «Разработка и внедрение в медицину нового класса биоразрушаемых биоматериалов (полигидроксиалканоатов) для создания контролируемых систем доставки и депонирования лекарственных средств длительного действия и хирургических имплантатов»</w:t>
      </w:r>
    </w:p>
    <w:p w:rsidR="00B26D19" w:rsidRPr="00B26D19" w:rsidRDefault="00B26D19" w:rsidP="00B26D19">
      <w:pPr>
        <w:pStyle w:val="21"/>
        <w:rPr>
          <w:sz w:val="24"/>
          <w:szCs w:val="24"/>
        </w:rPr>
      </w:pPr>
      <w:r w:rsidRPr="00B26D19">
        <w:rPr>
          <w:sz w:val="24"/>
          <w:szCs w:val="24"/>
        </w:rPr>
        <w:t xml:space="preserve">Синтезированы образцы ПГА в необходимых количествах, позволившие получить серию экспериментальных изделий медицинского назначения и провести их исследования. С применением  резорбируемого полимера гидроксимасляной кислоты, меченого по  </w:t>
      </w:r>
      <w:r w:rsidRPr="00B26D19">
        <w:rPr>
          <w:sz w:val="24"/>
          <w:szCs w:val="24"/>
          <w:vertAlign w:val="superscript"/>
        </w:rPr>
        <w:t>14</w:t>
      </w:r>
      <w:r w:rsidRPr="00B26D19">
        <w:rPr>
          <w:sz w:val="24"/>
          <w:szCs w:val="24"/>
        </w:rPr>
        <w:t xml:space="preserve">С, получены микрочастицы, которые были введены лабораторным животным в хвостовую вену </w:t>
      </w:r>
      <w:r w:rsidRPr="00B26D19">
        <w:rPr>
          <w:sz w:val="24"/>
          <w:szCs w:val="24"/>
        </w:rPr>
        <w:lastRenderedPageBreak/>
        <w:t>без негативных последствий для роста и развития животных, а также макро- и микроскопической структуры тканей органов.  Впервые изучено распределение микрочастиц  среди внутренних органов  и динамика накопления углеродсодержащих продуктов разрушения полимера во внутренних органах. Показано, что основной мишенью для частиц являются ткани печени, а также почек и селезенки. Наиболее активнее разрушение полимерного матрикса микрочастиц происходит в селезенке и печени. Выявленное наличие высокомолекулярного полимерного матрикса в органах, свидетельствующее о целостности микрочастиц, позволяет  сделать вывод о состоятельности полигидроксибутирата для долговременной (до 12 недель) доставки  лекарственных препаратов в ткани внутренних органов  через внутривенное введение. Исследована возможность использования в хирургии моножильных нитей, изготовленных экструзией из расплава полимера 3-гидроксимасляной кислоты (полигидроксибутирата, ПГБ). Доказана пригодность нитей из ПГБ для наложения однорядного межкишечного анастомоза и кишечных швов. Осложнений в виде ранней или поздней несостоятельности, анастомозитов, кишечной непроходимости, спайкообразования в брюшной полости зафиксировано не зафиксировано. Изготовлены пленочные эндопротезы из ПГА, в т.ч. нагруженные противоспалительными нестероидными препаратами и исследована их применимость в качестве барьерных средств при имплантации внутрибрюшинно для предотвращения спаечного процесса. Получены положительные результаты, позволяющие перенести исследования в  условия клиники. Начаты ограниченные исследования полимерных изделий из ПГА в клинических условиях.</w:t>
      </w:r>
    </w:p>
    <w:p w:rsidR="00C85610" w:rsidRDefault="00C85610" w:rsidP="00C85610">
      <w:pPr>
        <w:jc w:val="both"/>
        <w:rPr>
          <w:szCs w:val="24"/>
        </w:rPr>
      </w:pPr>
    </w:p>
    <w:p w:rsidR="00FF344F" w:rsidRPr="00C316DF" w:rsidRDefault="00FF344F" w:rsidP="00FF344F">
      <w:pPr>
        <w:ind w:firstLine="708"/>
        <w:jc w:val="both"/>
        <w:rPr>
          <w:bCs/>
          <w:i/>
          <w:iCs/>
          <w:szCs w:val="24"/>
        </w:rPr>
      </w:pPr>
      <w:r w:rsidRPr="00C316DF">
        <w:rPr>
          <w:bCs/>
          <w:i/>
          <w:iCs/>
          <w:szCs w:val="24"/>
        </w:rPr>
        <w:t>Программа Президиума РАН «Эволюция и просихождение биосферы».</w:t>
      </w:r>
    </w:p>
    <w:p w:rsidR="00FF344F" w:rsidRPr="00C316DF" w:rsidRDefault="00FF344F" w:rsidP="00FF344F">
      <w:pPr>
        <w:ind w:firstLine="708"/>
        <w:jc w:val="both"/>
        <w:rPr>
          <w:bCs/>
          <w:i/>
          <w:iCs/>
          <w:szCs w:val="24"/>
        </w:rPr>
      </w:pPr>
      <w:r w:rsidRPr="00C316DF">
        <w:rPr>
          <w:bCs/>
          <w:i/>
          <w:iCs/>
          <w:szCs w:val="24"/>
        </w:rPr>
        <w:t xml:space="preserve">Проект </w:t>
      </w:r>
      <w:r w:rsidRPr="00C316DF">
        <w:rPr>
          <w:bCs/>
          <w:i/>
          <w:iCs/>
          <w:color w:val="000000"/>
          <w:szCs w:val="24"/>
        </w:rPr>
        <w:t>«</w:t>
      </w:r>
      <w:r w:rsidRPr="00C316DF">
        <w:rPr>
          <w:bCs/>
          <w:i/>
          <w:color w:val="000000"/>
          <w:spacing w:val="-4"/>
          <w:szCs w:val="24"/>
        </w:rPr>
        <w:t>Малоразмерные» теоретические и экспериментальные модели организации и эволюции круговорота биогенных элементов в биосфере</w:t>
      </w:r>
      <w:r w:rsidRPr="00C316DF">
        <w:rPr>
          <w:bCs/>
          <w:i/>
          <w:iCs/>
          <w:szCs w:val="24"/>
        </w:rPr>
        <w:t>»</w:t>
      </w:r>
    </w:p>
    <w:p w:rsidR="00C316DF" w:rsidRPr="00C316DF" w:rsidRDefault="00C316DF" w:rsidP="00C316DF">
      <w:pPr>
        <w:shd w:val="clear" w:color="auto" w:fill="FFFFFF"/>
        <w:spacing w:line="274" w:lineRule="exact"/>
        <w:ind w:firstLine="567"/>
        <w:jc w:val="both"/>
        <w:rPr>
          <w:bCs/>
          <w:color w:val="000000"/>
          <w:spacing w:val="-2"/>
          <w:szCs w:val="24"/>
        </w:rPr>
      </w:pPr>
      <w:r w:rsidRPr="00C316DF">
        <w:rPr>
          <w:bCs/>
          <w:color w:val="000000"/>
          <w:spacing w:val="-2"/>
          <w:szCs w:val="24"/>
        </w:rPr>
        <w:t>1. Установление направлений коэволюции сообществ, описываемых моделями адаптивного метаболизма при наличии ограничений на существенные переменные системы, обусловленных высокой замкнутостью потоков веществ.</w:t>
      </w:r>
    </w:p>
    <w:p w:rsidR="00C316DF" w:rsidRPr="00C316DF" w:rsidRDefault="00C316DF" w:rsidP="00C316DF">
      <w:pPr>
        <w:shd w:val="clear" w:color="auto" w:fill="FFFFFF"/>
        <w:spacing w:line="274" w:lineRule="exact"/>
        <w:ind w:firstLine="567"/>
        <w:jc w:val="both"/>
        <w:rPr>
          <w:bCs/>
          <w:color w:val="000000"/>
          <w:spacing w:val="-2"/>
          <w:szCs w:val="24"/>
        </w:rPr>
      </w:pPr>
      <w:r w:rsidRPr="00C316DF">
        <w:rPr>
          <w:bCs/>
          <w:color w:val="000000"/>
          <w:spacing w:val="-2"/>
          <w:szCs w:val="24"/>
        </w:rPr>
        <w:t>2. Исследование роли и вклада двух механизмов синтеза восстановленных соединений (хемосинтез и фотосинтез) в формировании вертикальной структуры водной экосистемы на примере озера Шира.</w:t>
      </w:r>
    </w:p>
    <w:p w:rsidR="00C316DF" w:rsidRPr="00C316DF" w:rsidRDefault="00C316DF" w:rsidP="00C316DF">
      <w:pPr>
        <w:ind w:firstLine="720"/>
        <w:jc w:val="both"/>
        <w:rPr>
          <w:szCs w:val="24"/>
        </w:rPr>
      </w:pPr>
      <w:r w:rsidRPr="00C316DF">
        <w:rPr>
          <w:color w:val="000000"/>
          <w:spacing w:val="-2"/>
          <w:szCs w:val="24"/>
        </w:rPr>
        <w:t>В результате работы показано, что:</w:t>
      </w:r>
    </w:p>
    <w:p w:rsidR="00C316DF" w:rsidRPr="00C316DF" w:rsidRDefault="00C316DF" w:rsidP="00C316DF">
      <w:pPr>
        <w:shd w:val="clear" w:color="auto" w:fill="FFFFFF"/>
        <w:spacing w:line="274" w:lineRule="exact"/>
        <w:ind w:firstLine="567"/>
        <w:jc w:val="both"/>
        <w:rPr>
          <w:color w:val="000000"/>
          <w:spacing w:val="8"/>
          <w:szCs w:val="24"/>
        </w:rPr>
      </w:pPr>
      <w:r w:rsidRPr="00C316DF">
        <w:rPr>
          <w:color w:val="000000"/>
          <w:spacing w:val="8"/>
          <w:szCs w:val="24"/>
        </w:rPr>
        <w:t>1. Коэволюционный процесс, приводящий к устойчивому сосуществованию видов в экосистеме при отсутствии внешних ограничений на величины параметров приспособленности может реализовываться при учете ресурсоемкости приспособительных функций и ограниченности ресурсов организма даже в моделях с "жестким" метаболизмом, что указывает на роба</w:t>
      </w:r>
      <w:r>
        <w:rPr>
          <w:color w:val="000000"/>
          <w:spacing w:val="8"/>
          <w:szCs w:val="24"/>
        </w:rPr>
        <w:t>стность полученного результата.</w:t>
      </w:r>
    </w:p>
    <w:p w:rsidR="00C316DF" w:rsidRPr="00D953F4" w:rsidRDefault="00C316DF" w:rsidP="00C316DF">
      <w:pPr>
        <w:shd w:val="clear" w:color="auto" w:fill="FFFFFF"/>
        <w:spacing w:line="274" w:lineRule="exact"/>
        <w:ind w:firstLine="567"/>
        <w:jc w:val="both"/>
        <w:rPr>
          <w:color w:val="000000"/>
          <w:spacing w:val="8"/>
          <w:szCs w:val="24"/>
        </w:rPr>
      </w:pPr>
      <w:r w:rsidRPr="00C316DF">
        <w:rPr>
          <w:color w:val="000000"/>
          <w:spacing w:val="8"/>
          <w:szCs w:val="24"/>
        </w:rPr>
        <w:t xml:space="preserve">2. Стандартные формулы статистической обработки данных, полученных в экспериментах с высокозамкнутыми экологическими системами, не корректны. </w:t>
      </w:r>
      <w:r w:rsidRPr="00D953F4">
        <w:rPr>
          <w:color w:val="000000"/>
          <w:spacing w:val="8"/>
          <w:szCs w:val="24"/>
        </w:rPr>
        <w:t>Выведена формула для корректной статистической обработки данных, полученных на экосистемах с высоким уровнем замыкания по выделенному биогенному элементу, и формула для оценки степени замкнутости экосистемы на основе оценок ее статистических показателей.</w:t>
      </w:r>
    </w:p>
    <w:p w:rsidR="00C316DF" w:rsidRPr="00D953F4" w:rsidRDefault="00C316DF" w:rsidP="00C316DF">
      <w:pPr>
        <w:ind w:firstLine="567"/>
        <w:jc w:val="both"/>
        <w:rPr>
          <w:szCs w:val="24"/>
        </w:rPr>
      </w:pPr>
      <w:r w:rsidRPr="00D953F4">
        <w:rPr>
          <w:szCs w:val="24"/>
        </w:rPr>
        <w:t>3. Оксигенная зона, в которой протекают процессы фотосинтеза, выступает важным поставщиком органического вещества необходимого для функционирования бактериальных сообществ аноксигенной зоны. Роль хемосинтетического сообщества пурпурных бактерий заключается в создании барьера, препятствующего проникновению сероводорода из глубин в приповерхностные воды. Положение зоны хемоклина в толще воды – места соприкосновения двух схем синтеза органики слабо реагирует на значительное изменение (увеличение или уменьшение) потоков вещества со дна или из атмосферы.</w:t>
      </w:r>
    </w:p>
    <w:p w:rsidR="00C316DF" w:rsidRDefault="00C316DF" w:rsidP="00C316DF">
      <w:pPr>
        <w:shd w:val="clear" w:color="auto" w:fill="FFFFFF"/>
        <w:spacing w:line="274" w:lineRule="exact"/>
        <w:ind w:firstLine="567"/>
        <w:jc w:val="both"/>
        <w:rPr>
          <w:color w:val="000000"/>
          <w:spacing w:val="-2"/>
          <w:szCs w:val="24"/>
        </w:rPr>
      </w:pPr>
    </w:p>
    <w:p w:rsidR="00C501DC" w:rsidRPr="00D953F4" w:rsidRDefault="00C501DC" w:rsidP="00C316DF">
      <w:pPr>
        <w:shd w:val="clear" w:color="auto" w:fill="FFFFFF"/>
        <w:spacing w:line="274" w:lineRule="exact"/>
        <w:ind w:firstLine="567"/>
        <w:jc w:val="both"/>
        <w:rPr>
          <w:color w:val="000000"/>
          <w:spacing w:val="-2"/>
          <w:szCs w:val="24"/>
        </w:rPr>
      </w:pPr>
    </w:p>
    <w:p w:rsidR="00D953F4" w:rsidRPr="00C225E7" w:rsidRDefault="00D953F4" w:rsidP="00D953F4">
      <w:pPr>
        <w:pStyle w:val="31"/>
        <w:ind w:firstLine="708"/>
        <w:rPr>
          <w:sz w:val="24"/>
          <w:szCs w:val="24"/>
        </w:rPr>
      </w:pPr>
      <w:r w:rsidRPr="00D55A54">
        <w:rPr>
          <w:sz w:val="24"/>
          <w:szCs w:val="24"/>
        </w:rPr>
        <w:lastRenderedPageBreak/>
        <w:t>Интеграционные проекты СО РАН (Постановлени</w:t>
      </w:r>
      <w:r>
        <w:rPr>
          <w:sz w:val="24"/>
          <w:szCs w:val="24"/>
        </w:rPr>
        <w:t>я</w:t>
      </w:r>
      <w:r w:rsidRPr="00D55A54">
        <w:rPr>
          <w:sz w:val="24"/>
          <w:szCs w:val="24"/>
        </w:rPr>
        <w:t xml:space="preserve"> Президиума СО РАН № </w:t>
      </w:r>
      <w:r>
        <w:rPr>
          <w:sz w:val="24"/>
          <w:szCs w:val="24"/>
        </w:rPr>
        <w:t>55-54</w:t>
      </w:r>
      <w:r w:rsidRPr="00D55A54">
        <w:rPr>
          <w:sz w:val="24"/>
          <w:szCs w:val="24"/>
        </w:rPr>
        <w:t xml:space="preserve"> от </w:t>
      </w:r>
      <w:r>
        <w:rPr>
          <w:sz w:val="24"/>
          <w:szCs w:val="24"/>
        </w:rPr>
        <w:t>09.02.2006</w:t>
      </w:r>
      <w:r w:rsidRPr="00D55A54">
        <w:rPr>
          <w:sz w:val="24"/>
          <w:szCs w:val="24"/>
        </w:rPr>
        <w:t>)</w:t>
      </w:r>
    </w:p>
    <w:p w:rsidR="00D953F4" w:rsidRPr="00C225E7" w:rsidRDefault="00D953F4" w:rsidP="00D953F4">
      <w:pPr>
        <w:pStyle w:val="31"/>
        <w:ind w:firstLine="708"/>
        <w:rPr>
          <w:rFonts w:eastAsia="Arial Unicode MS"/>
          <w:sz w:val="24"/>
          <w:szCs w:val="24"/>
        </w:rPr>
      </w:pPr>
      <w:r w:rsidRPr="00C225E7">
        <w:rPr>
          <w:sz w:val="24"/>
          <w:szCs w:val="24"/>
        </w:rPr>
        <w:t xml:space="preserve">Междисциплинарный интеграционный проект № </w:t>
      </w:r>
      <w:r>
        <w:rPr>
          <w:sz w:val="24"/>
          <w:szCs w:val="24"/>
        </w:rPr>
        <w:t>30</w:t>
      </w:r>
      <w:r w:rsidRPr="00C225E7">
        <w:rPr>
          <w:sz w:val="24"/>
          <w:szCs w:val="24"/>
        </w:rPr>
        <w:t xml:space="preserve">. </w:t>
      </w:r>
      <w:r>
        <w:rPr>
          <w:sz w:val="24"/>
          <w:szCs w:val="24"/>
        </w:rPr>
        <w:t>Сравнительный анализ закономерностей миграции техногенных радионуклидов в крупных водных экосистемах Сибири, Урала и Украины на примере реки Енисей, Обь-Иртышской речной системы и водоемов Чернобыльской зоны отчуждения</w:t>
      </w:r>
    </w:p>
    <w:p w:rsidR="00D953F4" w:rsidRPr="00A216E8" w:rsidRDefault="00D953F4" w:rsidP="00D953F4">
      <w:pPr>
        <w:ind w:firstLine="709"/>
        <w:jc w:val="both"/>
      </w:pPr>
      <w:r>
        <w:t>За отчетный период 2008</w:t>
      </w:r>
      <w:r w:rsidRPr="00234335">
        <w:t xml:space="preserve"> года в соответствии с задачами проекта проводился сравнительный анализ </w:t>
      </w:r>
      <w:r>
        <w:t xml:space="preserve">запасов и миграционной способности радионуклидов </w:t>
      </w:r>
      <w:r w:rsidRPr="00234335">
        <w:t>рек</w:t>
      </w:r>
      <w:r>
        <w:t xml:space="preserve"> Енисей,</w:t>
      </w:r>
      <w:r w:rsidRPr="00234335">
        <w:t xml:space="preserve"> Теча</w:t>
      </w:r>
      <w:r>
        <w:t>, а также</w:t>
      </w:r>
      <w:r w:rsidRPr="00234335">
        <w:t xml:space="preserve"> водоем</w:t>
      </w:r>
      <w:r>
        <w:t>ов</w:t>
      </w:r>
      <w:r w:rsidRPr="00234335">
        <w:t xml:space="preserve"> Чернобыльской зоны отчуждения. Расчеты, проведенные в Институте биофизики СО РАН (Красноярск) и в Институте геологии и минералогии СО РАН (Новосибирск), показали, что запасы основного техногенного радионуклида </w:t>
      </w:r>
      <w:r w:rsidRPr="00234335">
        <w:rPr>
          <w:vertAlign w:val="superscript"/>
        </w:rPr>
        <w:t>137</w:t>
      </w:r>
      <w:r w:rsidRPr="00234335">
        <w:rPr>
          <w:lang w:val="en-US"/>
        </w:rPr>
        <w:t>Cs</w:t>
      </w:r>
      <w:r w:rsidRPr="00234335">
        <w:t xml:space="preserve"> в пойменных почвах реки</w:t>
      </w:r>
      <w:r>
        <w:t xml:space="preserve"> Енисей</w:t>
      </w:r>
      <w:r w:rsidRPr="00234335">
        <w:t xml:space="preserve"> по разным оценкам оказались близки от 75 до 81 Кюри. Основные запасы </w:t>
      </w:r>
      <w:r w:rsidRPr="00234335">
        <w:rPr>
          <w:vertAlign w:val="superscript"/>
        </w:rPr>
        <w:t>137</w:t>
      </w:r>
      <w:r w:rsidRPr="00234335">
        <w:rPr>
          <w:lang w:val="en-US"/>
        </w:rPr>
        <w:t>Cs</w:t>
      </w:r>
      <w:r w:rsidRPr="00234335">
        <w:t xml:space="preserve"> сосредоточены на островах в ближней зоне ГХК. Учет запасов радионуклидов в галечниках, а также учет запасов изотопов плутония приводит к оценке суммарных запасов </w:t>
      </w:r>
      <w:r w:rsidRPr="00234335">
        <w:rPr>
          <w:szCs w:val="24"/>
        </w:rPr>
        <w:t xml:space="preserve">радионуклидов на пойменных участках реки Енисей равной 131 Кюри. </w:t>
      </w:r>
      <w:r w:rsidRPr="00234335">
        <w:t xml:space="preserve">Согласно расчетам, проведенным сотрудниками Института экологии растений и животных УрО РАН (Екатеринбург), запасы основных техногенных радионуклидов в пойме реки Течи составили 5334 Кюри. При этом запасы </w:t>
      </w:r>
      <w:r w:rsidRPr="00234335">
        <w:rPr>
          <w:vertAlign w:val="superscript"/>
        </w:rPr>
        <w:t>137</w:t>
      </w:r>
      <w:r w:rsidRPr="00234335">
        <w:rPr>
          <w:lang w:val="en-US"/>
        </w:rPr>
        <w:t>Cs</w:t>
      </w:r>
      <w:r w:rsidRPr="00234335">
        <w:t xml:space="preserve"> в Тече превышают таковые в реке Енисей в 48 раз, а запасы </w:t>
      </w:r>
      <w:r w:rsidRPr="00234335">
        <w:rPr>
          <w:vertAlign w:val="superscript"/>
        </w:rPr>
        <w:t>90</w:t>
      </w:r>
      <w:r w:rsidRPr="00234335">
        <w:rPr>
          <w:lang w:val="en-US"/>
        </w:rPr>
        <w:t>Sr</w:t>
      </w:r>
      <w:r w:rsidRPr="00234335">
        <w:t xml:space="preserve"> - в 1800 раз. Однако запасы изотопов плутония в реке Енисей не меньше, а даже больше таковых в реке Теча в 3.6 раза</w:t>
      </w:r>
      <w:r>
        <w:t>.</w:t>
      </w:r>
      <w:r w:rsidRPr="00234335">
        <w:t xml:space="preserve"> Этот факт требует проведения специальных исследований по содержанию актиноидов в донных отложениях реки Теча. Для одного из водоемов Чернобыльской зоны суммарные запасы радионуклидов в донных отложениях составляют около 40 Кюри, и при этом запасы миграционного </w:t>
      </w:r>
      <w:r w:rsidRPr="00234335">
        <w:rPr>
          <w:vertAlign w:val="superscript"/>
        </w:rPr>
        <w:t>90</w:t>
      </w:r>
      <w:r w:rsidRPr="00234335">
        <w:rPr>
          <w:lang w:val="en-US"/>
        </w:rPr>
        <w:t>Sr</w:t>
      </w:r>
      <w:r w:rsidRPr="00234335">
        <w:t xml:space="preserve"> соизмеримы с запасами </w:t>
      </w:r>
      <w:r w:rsidRPr="00A216E8">
        <w:rPr>
          <w:vertAlign w:val="superscript"/>
        </w:rPr>
        <w:t>137</w:t>
      </w:r>
      <w:r w:rsidRPr="00A216E8">
        <w:rPr>
          <w:lang w:val="en-US"/>
        </w:rPr>
        <w:t>Cs</w:t>
      </w:r>
      <w:r w:rsidRPr="00A216E8">
        <w:t xml:space="preserve">, что близко к ситуации в пойме реки Теча. Запасы трансурановых элементов в  донных отложениях Чернобыльского водоема составляют 26 ГБк и превышают таковые для реки Теча, но меньше чем для реки Енисей. </w:t>
      </w:r>
    </w:p>
    <w:p w:rsidR="00D953F4" w:rsidRPr="00A216E8" w:rsidRDefault="00D953F4" w:rsidP="00D953F4">
      <w:pPr>
        <w:suppressAutoHyphens/>
        <w:ind w:firstLine="600"/>
        <w:jc w:val="both"/>
      </w:pPr>
      <w:r w:rsidRPr="00A216E8">
        <w:t xml:space="preserve">Не смотря на то, что гранулометрический и минералогический состав исследуемых проб донных отложений р.Теча и р.Енисей заметно отличается, во всех пробах донных отложений большая часть </w:t>
      </w:r>
      <w:r w:rsidRPr="00A216E8">
        <w:rPr>
          <w:vertAlign w:val="superscript"/>
        </w:rPr>
        <w:t>137</w:t>
      </w:r>
      <w:r w:rsidRPr="00A216E8">
        <w:rPr>
          <w:lang w:val="en-US"/>
        </w:rPr>
        <w:t>Cs</w:t>
      </w:r>
      <w:r w:rsidRPr="00A216E8">
        <w:t xml:space="preserve"> (87-93% от общего содержания) находится в немигрирующей форме по данным химического фракционирования. Это объясняется известным механизмом связывания </w:t>
      </w:r>
      <w:r w:rsidRPr="00A216E8">
        <w:rPr>
          <w:vertAlign w:val="superscript"/>
        </w:rPr>
        <w:t>137</w:t>
      </w:r>
      <w:r w:rsidRPr="00A216E8">
        <w:rPr>
          <w:lang w:val="en-US"/>
        </w:rPr>
        <w:t>Cs</w:t>
      </w:r>
      <w:r w:rsidRPr="00A216E8">
        <w:t xml:space="preserve"> - изоморфного включения в кристаллические структуры силикатных пород грунта. </w:t>
      </w:r>
      <w:r w:rsidRPr="00A216E8">
        <w:rPr>
          <w:szCs w:val="24"/>
        </w:rPr>
        <w:t xml:space="preserve">Однако в пробе донных отложений оз. Глубокое Чернобыльской зоны доля </w:t>
      </w:r>
      <w:r w:rsidRPr="00A216E8">
        <w:rPr>
          <w:szCs w:val="24"/>
          <w:vertAlign w:val="superscript"/>
        </w:rPr>
        <w:t>137</w:t>
      </w:r>
      <w:r w:rsidRPr="00A216E8">
        <w:rPr>
          <w:szCs w:val="24"/>
          <w:lang w:val="en-US"/>
        </w:rPr>
        <w:t>Cs</w:t>
      </w:r>
      <w:r w:rsidRPr="00A216E8">
        <w:rPr>
          <w:szCs w:val="24"/>
        </w:rPr>
        <w:t xml:space="preserve"> в не</w:t>
      </w:r>
      <w:r>
        <w:rPr>
          <w:szCs w:val="24"/>
        </w:rPr>
        <w:t>мигрирующей форме</w:t>
      </w:r>
      <w:r w:rsidRPr="00A216E8">
        <w:rPr>
          <w:szCs w:val="24"/>
        </w:rPr>
        <w:t xml:space="preserve"> ниже - около 53 %. </w:t>
      </w:r>
      <w:r w:rsidRPr="00A216E8">
        <w:t xml:space="preserve">Для </w:t>
      </w:r>
      <w:r w:rsidRPr="00A216E8">
        <w:rPr>
          <w:vertAlign w:val="superscript"/>
        </w:rPr>
        <w:t>90</w:t>
      </w:r>
      <w:r w:rsidRPr="00A216E8">
        <w:rPr>
          <w:lang w:val="en-US"/>
        </w:rPr>
        <w:t>Sr</w:t>
      </w:r>
      <w:r w:rsidRPr="00A216E8">
        <w:t xml:space="preserve"> - большая часть радионуклида, до 98% от общего содержания в пробах донных отложений реки Теча и водоема Чернобыльской зоны, находится в мигрирующих формах; для донных отложений р.Енисей только 60 % </w:t>
      </w:r>
      <w:r w:rsidRPr="00A216E8">
        <w:rPr>
          <w:vertAlign w:val="superscript"/>
        </w:rPr>
        <w:t>90</w:t>
      </w:r>
      <w:r w:rsidRPr="00A216E8">
        <w:rPr>
          <w:lang w:val="en-US"/>
        </w:rPr>
        <w:t>Sr</w:t>
      </w:r>
      <w:r w:rsidRPr="00A216E8">
        <w:t xml:space="preserve"> находится в мигрирующих формах. И</w:t>
      </w:r>
      <w:r w:rsidRPr="00A216E8">
        <w:rPr>
          <w:szCs w:val="24"/>
        </w:rPr>
        <w:t xml:space="preserve">зотопы </w:t>
      </w:r>
      <w:r w:rsidRPr="00A216E8">
        <w:rPr>
          <w:szCs w:val="24"/>
          <w:vertAlign w:val="superscript"/>
        </w:rPr>
        <w:t>239,240</w:t>
      </w:r>
      <w:r w:rsidRPr="00A216E8">
        <w:rPr>
          <w:szCs w:val="24"/>
          <w:lang w:val="en-US"/>
        </w:rPr>
        <w:t>Pu</w:t>
      </w:r>
      <w:r w:rsidRPr="005345CD">
        <w:rPr>
          <w:szCs w:val="24"/>
        </w:rPr>
        <w:t xml:space="preserve"> преимущественно находятся в неразложившемся остатке (от 75 до 84 %) как донных отложений реки Теча, так и Енисей. </w:t>
      </w:r>
      <w:r w:rsidRPr="005345CD">
        <w:t xml:space="preserve">Полученные  данные по миграционным формам </w:t>
      </w:r>
      <w:r w:rsidRPr="005345CD">
        <w:rPr>
          <w:vertAlign w:val="superscript"/>
        </w:rPr>
        <w:t>241</w:t>
      </w:r>
      <w:r w:rsidRPr="005345CD">
        <w:rPr>
          <w:lang w:val="en-US"/>
        </w:rPr>
        <w:t>Am</w:t>
      </w:r>
      <w:r w:rsidRPr="005345CD">
        <w:t xml:space="preserve"> </w:t>
      </w:r>
      <w:r>
        <w:t xml:space="preserve">донных отложений реки Енисей </w:t>
      </w:r>
      <w:r w:rsidRPr="005345CD">
        <w:t xml:space="preserve">более соответствуют данным по </w:t>
      </w:r>
      <w:r w:rsidRPr="005345CD">
        <w:rPr>
          <w:vertAlign w:val="superscript"/>
        </w:rPr>
        <w:t>90</w:t>
      </w:r>
      <w:r w:rsidRPr="005345CD">
        <w:rPr>
          <w:lang w:val="en-US"/>
        </w:rPr>
        <w:t>Sr</w:t>
      </w:r>
      <w:r>
        <w:t xml:space="preserve">, чем - по </w:t>
      </w:r>
      <w:r w:rsidRPr="005345CD">
        <w:rPr>
          <w:szCs w:val="24"/>
          <w:vertAlign w:val="superscript"/>
        </w:rPr>
        <w:t>239,240</w:t>
      </w:r>
      <w:r w:rsidRPr="005345CD">
        <w:rPr>
          <w:szCs w:val="24"/>
          <w:lang w:val="en-US"/>
        </w:rPr>
        <w:t>Pu</w:t>
      </w:r>
      <w:r>
        <w:rPr>
          <w:szCs w:val="24"/>
        </w:rPr>
        <w:t xml:space="preserve">. Фракционирование проб </w:t>
      </w:r>
      <w:r w:rsidRPr="00CA15A7">
        <w:rPr>
          <w:szCs w:val="24"/>
        </w:rPr>
        <w:t xml:space="preserve">почв </w:t>
      </w:r>
      <w:r>
        <w:rPr>
          <w:szCs w:val="24"/>
        </w:rPr>
        <w:t xml:space="preserve">поймы реки Енисей в лабораториях Красноярска и Новосибирска </w:t>
      </w:r>
      <w:r w:rsidRPr="00C862D1">
        <w:rPr>
          <w:szCs w:val="24"/>
        </w:rPr>
        <w:t>показал</w:t>
      </w:r>
      <w:r>
        <w:rPr>
          <w:szCs w:val="24"/>
        </w:rPr>
        <w:t>о</w:t>
      </w:r>
      <w:r w:rsidRPr="00C862D1">
        <w:rPr>
          <w:szCs w:val="24"/>
        </w:rPr>
        <w:t xml:space="preserve">, что для </w:t>
      </w:r>
      <w:r>
        <w:rPr>
          <w:szCs w:val="24"/>
        </w:rPr>
        <w:t xml:space="preserve">большинства исследованных участков </w:t>
      </w:r>
      <w:r w:rsidRPr="00C862D1">
        <w:rPr>
          <w:szCs w:val="24"/>
        </w:rPr>
        <w:t>доля миграционных форм основных  радионуклидов (</w:t>
      </w:r>
      <w:r w:rsidRPr="00C862D1">
        <w:rPr>
          <w:szCs w:val="24"/>
          <w:vertAlign w:val="superscript"/>
        </w:rPr>
        <w:t>60</w:t>
      </w:r>
      <w:r w:rsidRPr="00C862D1">
        <w:rPr>
          <w:szCs w:val="24"/>
          <w:lang w:val="en-US"/>
        </w:rPr>
        <w:t>Co</w:t>
      </w:r>
      <w:r>
        <w:rPr>
          <w:szCs w:val="24"/>
        </w:rPr>
        <w:t>,</w:t>
      </w:r>
      <w:r w:rsidRPr="00C862D1">
        <w:rPr>
          <w:szCs w:val="24"/>
          <w:vertAlign w:val="superscript"/>
        </w:rPr>
        <w:t>137</w:t>
      </w:r>
      <w:r w:rsidRPr="00C862D1">
        <w:rPr>
          <w:szCs w:val="24"/>
          <w:lang w:val="en-US"/>
        </w:rPr>
        <w:t>Cs</w:t>
      </w:r>
      <w:r>
        <w:rPr>
          <w:szCs w:val="24"/>
        </w:rPr>
        <w:t xml:space="preserve">, </w:t>
      </w:r>
      <w:r w:rsidRPr="00C862D1">
        <w:rPr>
          <w:szCs w:val="24"/>
        </w:rPr>
        <w:t xml:space="preserve">изотопы </w:t>
      </w:r>
      <w:r w:rsidRPr="00C862D1">
        <w:rPr>
          <w:szCs w:val="24"/>
          <w:lang w:val="en-US"/>
        </w:rPr>
        <w:t>Eu</w:t>
      </w:r>
      <w:r w:rsidRPr="00C862D1">
        <w:rPr>
          <w:szCs w:val="24"/>
        </w:rPr>
        <w:t xml:space="preserve">, </w:t>
      </w:r>
      <w:r w:rsidRPr="00C862D1">
        <w:rPr>
          <w:szCs w:val="24"/>
          <w:vertAlign w:val="superscript"/>
        </w:rPr>
        <w:t>241</w:t>
      </w:r>
      <w:r w:rsidRPr="00C862D1">
        <w:rPr>
          <w:szCs w:val="24"/>
          <w:lang w:val="en-US"/>
        </w:rPr>
        <w:t>Am</w:t>
      </w:r>
      <w:r w:rsidRPr="00C862D1">
        <w:rPr>
          <w:szCs w:val="24"/>
        </w:rPr>
        <w:t>) хорошо кор</w:t>
      </w:r>
      <w:r>
        <w:rPr>
          <w:szCs w:val="24"/>
        </w:rPr>
        <w:t>р</w:t>
      </w:r>
      <w:r w:rsidRPr="00C862D1">
        <w:rPr>
          <w:szCs w:val="24"/>
        </w:rPr>
        <w:t>елирует с данными, полученным</w:t>
      </w:r>
      <w:r>
        <w:rPr>
          <w:szCs w:val="24"/>
        </w:rPr>
        <w:t>и</w:t>
      </w:r>
      <w:r w:rsidRPr="00C862D1">
        <w:rPr>
          <w:szCs w:val="24"/>
        </w:rPr>
        <w:t xml:space="preserve"> для донных отложений</w:t>
      </w:r>
      <w:r>
        <w:rPr>
          <w:szCs w:val="24"/>
        </w:rPr>
        <w:t>.</w:t>
      </w:r>
      <w:r w:rsidRPr="00C862D1">
        <w:rPr>
          <w:szCs w:val="24"/>
        </w:rPr>
        <w:t xml:space="preserve"> </w:t>
      </w:r>
      <w:r>
        <w:rPr>
          <w:szCs w:val="24"/>
        </w:rPr>
        <w:t>Однако для участков поймы</w:t>
      </w:r>
      <w:r w:rsidRPr="00C862D1">
        <w:rPr>
          <w:szCs w:val="24"/>
        </w:rPr>
        <w:t xml:space="preserve">, расположенной ближе к месту сброса </w:t>
      </w:r>
      <w:r>
        <w:rPr>
          <w:szCs w:val="24"/>
        </w:rPr>
        <w:t>ГХК</w:t>
      </w:r>
      <w:r w:rsidRPr="00C862D1">
        <w:rPr>
          <w:szCs w:val="24"/>
        </w:rPr>
        <w:t>, доля миграционных форм основных  радионуклидов значительно выше</w:t>
      </w:r>
      <w:r>
        <w:rPr>
          <w:szCs w:val="24"/>
        </w:rPr>
        <w:t xml:space="preserve"> и может быть сопоставима с данными для реки Теча и водоема Чернобыльской зоны</w:t>
      </w:r>
      <w:r w:rsidRPr="00C862D1">
        <w:rPr>
          <w:szCs w:val="24"/>
        </w:rPr>
        <w:t xml:space="preserve">. </w:t>
      </w:r>
      <w:r>
        <w:rPr>
          <w:szCs w:val="24"/>
        </w:rPr>
        <w:t>Э</w:t>
      </w:r>
      <w:r w:rsidRPr="00C862D1">
        <w:rPr>
          <w:szCs w:val="24"/>
        </w:rPr>
        <w:t xml:space="preserve">то </w:t>
      </w:r>
      <w:r>
        <w:rPr>
          <w:szCs w:val="24"/>
        </w:rPr>
        <w:t xml:space="preserve">можно </w:t>
      </w:r>
      <w:r w:rsidRPr="00C862D1">
        <w:rPr>
          <w:szCs w:val="24"/>
        </w:rPr>
        <w:t>объясн</w:t>
      </w:r>
      <w:r>
        <w:rPr>
          <w:szCs w:val="24"/>
        </w:rPr>
        <w:t>ить</w:t>
      </w:r>
      <w:r w:rsidRPr="00C862D1">
        <w:rPr>
          <w:szCs w:val="24"/>
        </w:rPr>
        <w:t xml:space="preserve"> свежими поступлениями </w:t>
      </w:r>
      <w:r>
        <w:rPr>
          <w:szCs w:val="24"/>
        </w:rPr>
        <w:t xml:space="preserve">радионуклидов с ГХК. </w:t>
      </w:r>
      <w:r w:rsidRPr="008D64E0">
        <w:rPr>
          <w:szCs w:val="24"/>
        </w:rPr>
        <w:t xml:space="preserve">В результате были получены последовательности миграционной способности радионуклидов в </w:t>
      </w:r>
      <w:r>
        <w:rPr>
          <w:szCs w:val="24"/>
        </w:rPr>
        <w:t>пробах пойменной почвы и донных отложений рек</w:t>
      </w:r>
      <w:r w:rsidRPr="00174277">
        <w:rPr>
          <w:szCs w:val="24"/>
        </w:rPr>
        <w:t>.</w:t>
      </w:r>
      <w:r>
        <w:rPr>
          <w:szCs w:val="24"/>
        </w:rPr>
        <w:t xml:space="preserve"> Почва п</w:t>
      </w:r>
      <w:r w:rsidRPr="005F7B60">
        <w:rPr>
          <w:szCs w:val="24"/>
        </w:rPr>
        <w:t>ойм</w:t>
      </w:r>
      <w:r>
        <w:rPr>
          <w:szCs w:val="24"/>
        </w:rPr>
        <w:t>ы</w:t>
      </w:r>
      <w:r w:rsidRPr="005F7B60">
        <w:rPr>
          <w:szCs w:val="24"/>
        </w:rPr>
        <w:t xml:space="preserve"> </w:t>
      </w:r>
      <w:r w:rsidRPr="00174277">
        <w:rPr>
          <w:szCs w:val="24"/>
          <w:u w:val="single"/>
        </w:rPr>
        <w:t>реки Енисей</w:t>
      </w:r>
      <w:r w:rsidRPr="005F7B60">
        <w:rPr>
          <w:szCs w:val="24"/>
        </w:rPr>
        <w:t xml:space="preserve"> на удалении от сбросов</w:t>
      </w:r>
      <w:r w:rsidRPr="00CF0F2F">
        <w:rPr>
          <w:szCs w:val="24"/>
        </w:rPr>
        <w:t xml:space="preserve">: </w:t>
      </w:r>
      <w:r w:rsidRPr="00CF0F2F">
        <w:rPr>
          <w:szCs w:val="24"/>
          <w:vertAlign w:val="superscript"/>
        </w:rPr>
        <w:t>241</w:t>
      </w:r>
      <w:r w:rsidRPr="005F7B60">
        <w:rPr>
          <w:szCs w:val="24"/>
          <w:lang w:val="de-DE"/>
        </w:rPr>
        <w:t>Am</w:t>
      </w:r>
      <w:r w:rsidRPr="00CF0F2F">
        <w:rPr>
          <w:szCs w:val="24"/>
        </w:rPr>
        <w:t xml:space="preserve"> ≥ </w:t>
      </w:r>
      <w:r w:rsidRPr="00CF0F2F">
        <w:rPr>
          <w:szCs w:val="24"/>
          <w:vertAlign w:val="superscript"/>
        </w:rPr>
        <w:t>152</w:t>
      </w:r>
      <w:r>
        <w:rPr>
          <w:szCs w:val="24"/>
          <w:lang w:val="de-DE"/>
        </w:rPr>
        <w:t>Eu</w:t>
      </w:r>
      <w:r w:rsidRPr="00CF0F2F">
        <w:rPr>
          <w:szCs w:val="24"/>
        </w:rPr>
        <w:t xml:space="preserve"> &gt; </w:t>
      </w:r>
      <w:r w:rsidRPr="00CF0F2F">
        <w:rPr>
          <w:szCs w:val="24"/>
          <w:vertAlign w:val="superscript"/>
        </w:rPr>
        <w:t>239</w:t>
      </w:r>
      <w:r w:rsidRPr="005F7B60">
        <w:rPr>
          <w:szCs w:val="24"/>
          <w:vertAlign w:val="superscript"/>
        </w:rPr>
        <w:t>,</w:t>
      </w:r>
      <w:r w:rsidRPr="00CF0F2F">
        <w:rPr>
          <w:szCs w:val="24"/>
          <w:vertAlign w:val="superscript"/>
        </w:rPr>
        <w:t>240</w:t>
      </w:r>
      <w:r w:rsidRPr="005F7B60">
        <w:rPr>
          <w:szCs w:val="24"/>
          <w:lang w:val="de-DE"/>
        </w:rPr>
        <w:t>Pu</w:t>
      </w:r>
      <w:r w:rsidRPr="00CF0F2F">
        <w:rPr>
          <w:szCs w:val="24"/>
        </w:rPr>
        <w:t xml:space="preserve"> &gt; </w:t>
      </w:r>
      <w:r w:rsidRPr="00CF0F2F">
        <w:rPr>
          <w:szCs w:val="24"/>
          <w:vertAlign w:val="superscript"/>
        </w:rPr>
        <w:t>60</w:t>
      </w:r>
      <w:r w:rsidRPr="005F7B60">
        <w:rPr>
          <w:szCs w:val="24"/>
          <w:lang w:val="de-DE"/>
        </w:rPr>
        <w:t>Co</w:t>
      </w:r>
      <w:r w:rsidRPr="00CF0F2F">
        <w:rPr>
          <w:szCs w:val="24"/>
        </w:rPr>
        <w:t xml:space="preserve"> &gt; </w:t>
      </w:r>
      <w:r w:rsidRPr="00CF0F2F">
        <w:rPr>
          <w:szCs w:val="24"/>
          <w:vertAlign w:val="superscript"/>
        </w:rPr>
        <w:t>137</w:t>
      </w:r>
      <w:r w:rsidRPr="005F7B60">
        <w:rPr>
          <w:szCs w:val="24"/>
          <w:lang w:val="de-DE"/>
        </w:rPr>
        <w:t>Cs</w:t>
      </w:r>
      <w:r>
        <w:rPr>
          <w:szCs w:val="24"/>
        </w:rPr>
        <w:t>;      почва поймы</w:t>
      </w:r>
      <w:r w:rsidRPr="005F7B60">
        <w:rPr>
          <w:szCs w:val="24"/>
        </w:rPr>
        <w:t xml:space="preserve"> вблизи сбросов</w:t>
      </w:r>
      <w:r w:rsidRPr="00CF0F2F">
        <w:rPr>
          <w:szCs w:val="24"/>
        </w:rPr>
        <w:t xml:space="preserve">: </w:t>
      </w:r>
      <w:r w:rsidRPr="00CF0F2F">
        <w:rPr>
          <w:szCs w:val="24"/>
          <w:vertAlign w:val="superscript"/>
        </w:rPr>
        <w:t>152</w:t>
      </w:r>
      <w:r w:rsidRPr="005F7B60">
        <w:rPr>
          <w:szCs w:val="24"/>
          <w:lang w:val="de-DE"/>
        </w:rPr>
        <w:t>Eu</w:t>
      </w:r>
      <w:r w:rsidRPr="00CF0F2F">
        <w:rPr>
          <w:szCs w:val="24"/>
        </w:rPr>
        <w:t xml:space="preserve"> ≥ </w:t>
      </w:r>
      <w:r w:rsidRPr="00CF0F2F">
        <w:rPr>
          <w:szCs w:val="24"/>
          <w:vertAlign w:val="superscript"/>
        </w:rPr>
        <w:t>60</w:t>
      </w:r>
      <w:r w:rsidRPr="005F7B60">
        <w:rPr>
          <w:szCs w:val="24"/>
          <w:lang w:val="de-DE"/>
        </w:rPr>
        <w:t>Co</w:t>
      </w:r>
      <w:r w:rsidRPr="00CF0F2F">
        <w:rPr>
          <w:szCs w:val="24"/>
        </w:rPr>
        <w:t xml:space="preserve"> ≥ </w:t>
      </w:r>
      <w:r w:rsidRPr="00CF0F2F">
        <w:rPr>
          <w:szCs w:val="24"/>
          <w:vertAlign w:val="superscript"/>
        </w:rPr>
        <w:t>239</w:t>
      </w:r>
      <w:r w:rsidRPr="005F7B60">
        <w:rPr>
          <w:szCs w:val="24"/>
          <w:vertAlign w:val="superscript"/>
        </w:rPr>
        <w:t>,</w:t>
      </w:r>
      <w:r w:rsidRPr="00CF0F2F">
        <w:rPr>
          <w:szCs w:val="24"/>
          <w:vertAlign w:val="superscript"/>
        </w:rPr>
        <w:t>240</w:t>
      </w:r>
      <w:r w:rsidRPr="005F7B60">
        <w:rPr>
          <w:szCs w:val="24"/>
          <w:lang w:val="de-DE"/>
        </w:rPr>
        <w:t>Pu</w:t>
      </w:r>
      <w:r w:rsidRPr="00CF0F2F">
        <w:rPr>
          <w:szCs w:val="24"/>
        </w:rPr>
        <w:t xml:space="preserve"> ≥ </w:t>
      </w:r>
      <w:r w:rsidRPr="00CF0F2F">
        <w:rPr>
          <w:szCs w:val="24"/>
          <w:vertAlign w:val="superscript"/>
        </w:rPr>
        <w:t>137</w:t>
      </w:r>
      <w:r w:rsidRPr="005F7B60">
        <w:rPr>
          <w:szCs w:val="24"/>
          <w:lang w:val="de-DE"/>
        </w:rPr>
        <w:t>Cs</w:t>
      </w:r>
      <w:r>
        <w:rPr>
          <w:szCs w:val="24"/>
        </w:rPr>
        <w:t>; д</w:t>
      </w:r>
      <w:r w:rsidRPr="005F7B60">
        <w:rPr>
          <w:szCs w:val="24"/>
        </w:rPr>
        <w:t>онные отложения</w:t>
      </w:r>
      <w:r>
        <w:rPr>
          <w:szCs w:val="24"/>
        </w:rPr>
        <w:t xml:space="preserve"> р.Енисей</w:t>
      </w:r>
      <w:r w:rsidRPr="005F7B60">
        <w:rPr>
          <w:szCs w:val="24"/>
        </w:rPr>
        <w:t xml:space="preserve">: </w:t>
      </w:r>
      <w:r w:rsidRPr="005F7B60">
        <w:rPr>
          <w:szCs w:val="24"/>
          <w:vertAlign w:val="superscript"/>
        </w:rPr>
        <w:t>90</w:t>
      </w:r>
      <w:r w:rsidRPr="005F7B60">
        <w:rPr>
          <w:szCs w:val="24"/>
          <w:lang w:val="en-US"/>
        </w:rPr>
        <w:t>Sr</w:t>
      </w:r>
      <w:r w:rsidRPr="005F7B60">
        <w:rPr>
          <w:szCs w:val="24"/>
        </w:rPr>
        <w:t xml:space="preserve"> &gt; </w:t>
      </w:r>
      <w:r w:rsidRPr="005F7B60">
        <w:rPr>
          <w:szCs w:val="24"/>
          <w:vertAlign w:val="superscript"/>
        </w:rPr>
        <w:t>241</w:t>
      </w:r>
      <w:r w:rsidRPr="005F7B60">
        <w:rPr>
          <w:szCs w:val="24"/>
          <w:lang w:val="en-US"/>
        </w:rPr>
        <w:t>Am</w:t>
      </w:r>
      <w:r w:rsidRPr="005F7B60">
        <w:rPr>
          <w:szCs w:val="24"/>
        </w:rPr>
        <w:t xml:space="preserve"> ≥ </w:t>
      </w:r>
      <w:r w:rsidRPr="005F7B60">
        <w:rPr>
          <w:szCs w:val="24"/>
          <w:vertAlign w:val="superscript"/>
        </w:rPr>
        <w:t>152</w:t>
      </w:r>
      <w:r w:rsidRPr="005F7B60">
        <w:rPr>
          <w:szCs w:val="24"/>
          <w:lang w:val="en-US"/>
        </w:rPr>
        <w:t>Eu</w:t>
      </w:r>
      <w:r w:rsidRPr="005F7B60">
        <w:rPr>
          <w:szCs w:val="24"/>
        </w:rPr>
        <w:t xml:space="preserve"> &gt; </w:t>
      </w:r>
      <w:r w:rsidRPr="005F7B60">
        <w:rPr>
          <w:szCs w:val="24"/>
          <w:vertAlign w:val="superscript"/>
        </w:rPr>
        <w:t>60</w:t>
      </w:r>
      <w:r w:rsidRPr="005F7B60">
        <w:rPr>
          <w:szCs w:val="24"/>
          <w:lang w:val="en-US"/>
        </w:rPr>
        <w:t>Co</w:t>
      </w:r>
      <w:r w:rsidRPr="005F7B60">
        <w:rPr>
          <w:szCs w:val="24"/>
        </w:rPr>
        <w:t xml:space="preserve"> &gt; </w:t>
      </w:r>
      <w:r w:rsidRPr="005F7B60">
        <w:rPr>
          <w:szCs w:val="24"/>
          <w:vertAlign w:val="superscript"/>
        </w:rPr>
        <w:t>239,240</w:t>
      </w:r>
      <w:r w:rsidRPr="005F7B60">
        <w:rPr>
          <w:szCs w:val="24"/>
          <w:lang w:val="en-US"/>
        </w:rPr>
        <w:t>Pu</w:t>
      </w:r>
      <w:r w:rsidRPr="005F7B60">
        <w:rPr>
          <w:szCs w:val="24"/>
        </w:rPr>
        <w:t xml:space="preserve"> &gt; </w:t>
      </w:r>
      <w:r w:rsidRPr="005F7B60">
        <w:rPr>
          <w:szCs w:val="24"/>
          <w:vertAlign w:val="superscript"/>
        </w:rPr>
        <w:t>137</w:t>
      </w:r>
      <w:r w:rsidRPr="005F7B60">
        <w:rPr>
          <w:szCs w:val="24"/>
          <w:lang w:val="en-US"/>
        </w:rPr>
        <w:t>Cs</w:t>
      </w:r>
      <w:r>
        <w:rPr>
          <w:szCs w:val="24"/>
        </w:rPr>
        <w:t xml:space="preserve">. Для донных </w:t>
      </w:r>
      <w:r w:rsidRPr="00A216E8">
        <w:rPr>
          <w:szCs w:val="24"/>
        </w:rPr>
        <w:t xml:space="preserve">отложений </w:t>
      </w:r>
      <w:r w:rsidRPr="00A216E8">
        <w:rPr>
          <w:szCs w:val="24"/>
          <w:u w:val="single"/>
        </w:rPr>
        <w:t>р.Теча и оз.Глубокое</w:t>
      </w:r>
      <w:r w:rsidRPr="00A216E8">
        <w:rPr>
          <w:szCs w:val="24"/>
        </w:rPr>
        <w:t xml:space="preserve"> -</w:t>
      </w:r>
      <w:r>
        <w:rPr>
          <w:szCs w:val="24"/>
        </w:rPr>
        <w:t xml:space="preserve">  </w:t>
      </w:r>
      <w:r w:rsidRPr="00A216E8">
        <w:rPr>
          <w:szCs w:val="24"/>
          <w:vertAlign w:val="superscript"/>
        </w:rPr>
        <w:t>90</w:t>
      </w:r>
      <w:r w:rsidRPr="00A216E8">
        <w:rPr>
          <w:szCs w:val="24"/>
          <w:lang w:val="en-US"/>
        </w:rPr>
        <w:t>Sr</w:t>
      </w:r>
      <w:r w:rsidRPr="00A216E8">
        <w:rPr>
          <w:szCs w:val="24"/>
        </w:rPr>
        <w:t xml:space="preserve"> &gt;&gt; </w:t>
      </w:r>
      <w:r w:rsidRPr="00A216E8">
        <w:rPr>
          <w:szCs w:val="24"/>
          <w:vertAlign w:val="superscript"/>
        </w:rPr>
        <w:t>239/240</w:t>
      </w:r>
      <w:r w:rsidRPr="00A216E8">
        <w:rPr>
          <w:szCs w:val="24"/>
          <w:lang w:val="en-US"/>
        </w:rPr>
        <w:t>Pu</w:t>
      </w:r>
      <w:r w:rsidRPr="00A216E8">
        <w:rPr>
          <w:szCs w:val="24"/>
        </w:rPr>
        <w:t xml:space="preserve"> &gt; </w:t>
      </w:r>
      <w:r w:rsidRPr="00A216E8">
        <w:rPr>
          <w:szCs w:val="24"/>
          <w:vertAlign w:val="superscript"/>
        </w:rPr>
        <w:t>137</w:t>
      </w:r>
      <w:r w:rsidRPr="00A216E8">
        <w:rPr>
          <w:szCs w:val="24"/>
          <w:lang w:val="en-US"/>
        </w:rPr>
        <w:t>Cs</w:t>
      </w:r>
      <w:r w:rsidRPr="00A216E8">
        <w:rPr>
          <w:szCs w:val="24"/>
        </w:rPr>
        <w:t>.</w:t>
      </w:r>
    </w:p>
    <w:p w:rsidR="00FF344F" w:rsidRDefault="00FF344F" w:rsidP="00C85610">
      <w:pPr>
        <w:jc w:val="both"/>
        <w:rPr>
          <w:szCs w:val="24"/>
        </w:rPr>
      </w:pPr>
    </w:p>
    <w:p w:rsidR="00D953F4" w:rsidRPr="00C225E7" w:rsidRDefault="00D953F4" w:rsidP="00D953F4">
      <w:pPr>
        <w:tabs>
          <w:tab w:val="left" w:pos="425"/>
        </w:tabs>
        <w:ind w:right="43"/>
        <w:jc w:val="both"/>
        <w:rPr>
          <w:i/>
          <w:szCs w:val="24"/>
        </w:rPr>
      </w:pPr>
      <w:r w:rsidRPr="00C225E7">
        <w:rPr>
          <w:i/>
          <w:szCs w:val="24"/>
        </w:rPr>
        <w:lastRenderedPageBreak/>
        <w:tab/>
      </w:r>
      <w:r w:rsidRPr="001C1EF1">
        <w:rPr>
          <w:i/>
          <w:szCs w:val="24"/>
        </w:rPr>
        <w:t>Комплексный интеграционный проект № 5.17. Исследование динамики экосистем криолитозоны в естественном (фоновом) состоянии и условиях длительного воздействия крупных промышленных предприятий.</w:t>
      </w:r>
    </w:p>
    <w:p w:rsidR="001C1EF1" w:rsidRDefault="001C1EF1" w:rsidP="001C1EF1">
      <w:pPr>
        <w:ind w:firstLine="720"/>
        <w:jc w:val="both"/>
      </w:pPr>
      <w:r>
        <w:t xml:space="preserve">В отчете представлена большая часть итогового анализа данных полевых исследований больших и малых озер Заполярья Красноярского края, проведенных в июле-августе 2001, 2003 и 2004 гг. Обследованные озера располагаются в 12 ключевых участках, находящихся на разных расстояниях и в разных направлениях от Норильского промышленного комплекса (НПК) и поэтому подвергающихся воздействию его воздушных выбросов разной степени вплоть до близкой к нулевой. Ключевые участки расположены на территории, простирающейся с севера на юг с 69.5° до 67.5° с.ш. и с запада на восток от ~87 до 92° в.д. </w:t>
      </w:r>
    </w:p>
    <w:p w:rsidR="001C1EF1" w:rsidRDefault="001C1EF1" w:rsidP="001C1EF1">
      <w:pPr>
        <w:ind w:firstLine="720"/>
        <w:jc w:val="both"/>
      </w:pPr>
      <w:r>
        <w:t>Проведена многомерная статистическая классификация по валовым концентрациям металлов (K, Na, Ca, Mg, Fe, Cu, Zn, Mn, Co, Cr, Ni и Pb) в воде и гидробиологическое районирование (по фито-, зоопланктону) исследуемых водоемов, анализ корреляционных графов концентраций металлов в воде мелких озер из фоновых участков, в воде глубоких озер из фоновых участков и в воде мелких озер из загря</w:t>
      </w:r>
      <w:r>
        <w:t>з</w:t>
      </w:r>
      <w:r>
        <w:t>няемых ("шлейфовых") участков. В результате выявлены металлы, поступающие в "шлейфовые" озера не из природных, а преим</w:t>
      </w:r>
      <w:r>
        <w:t>у</w:t>
      </w:r>
      <w:r>
        <w:t xml:space="preserve">щественно из иных (антропогенных) источников: </w:t>
      </w:r>
      <w:r>
        <w:rPr>
          <w:lang w:val="en-US"/>
        </w:rPr>
        <w:t>Ni</w:t>
      </w:r>
      <w:r>
        <w:t xml:space="preserve">, </w:t>
      </w:r>
      <w:r>
        <w:rPr>
          <w:lang w:val="en-US"/>
        </w:rPr>
        <w:t>Mn</w:t>
      </w:r>
      <w:r>
        <w:t xml:space="preserve">, </w:t>
      </w:r>
      <w:r>
        <w:rPr>
          <w:lang w:val="en-US"/>
        </w:rPr>
        <w:t>Co</w:t>
      </w:r>
      <w:r>
        <w:t xml:space="preserve">, </w:t>
      </w:r>
      <w:r>
        <w:rPr>
          <w:lang w:val="en-US"/>
        </w:rPr>
        <w:t>Cu</w:t>
      </w:r>
      <w:r>
        <w:t xml:space="preserve">, а также </w:t>
      </w:r>
      <w:r>
        <w:rPr>
          <w:lang w:val="en-US"/>
        </w:rPr>
        <w:t>Ca</w:t>
      </w:r>
      <w:r>
        <w:t xml:space="preserve"> и </w:t>
      </w:r>
      <w:r>
        <w:rPr>
          <w:lang w:val="en-US"/>
        </w:rPr>
        <w:t>Mg</w:t>
      </w:r>
      <w:r>
        <w:t xml:space="preserve">. Проведено сравнение концентраций металлов в воде озер фоновых и загрязняемых участков, расчет региональных ПДК. Концентрации </w:t>
      </w:r>
      <w:r>
        <w:rPr>
          <w:lang w:val="en-US"/>
        </w:rPr>
        <w:t>Ni</w:t>
      </w:r>
      <w:r>
        <w:t xml:space="preserve">, </w:t>
      </w:r>
      <w:r>
        <w:rPr>
          <w:lang w:val="en-US"/>
        </w:rPr>
        <w:t>Cu</w:t>
      </w:r>
      <w:r>
        <w:t xml:space="preserve">, </w:t>
      </w:r>
      <w:r>
        <w:rPr>
          <w:lang w:val="en-US"/>
        </w:rPr>
        <w:t>Co</w:t>
      </w:r>
      <w:r>
        <w:t xml:space="preserve">, </w:t>
      </w:r>
      <w:r>
        <w:rPr>
          <w:lang w:val="en-US"/>
        </w:rPr>
        <w:t>Fe</w:t>
      </w:r>
      <w:r>
        <w:t xml:space="preserve">, </w:t>
      </w:r>
      <w:r>
        <w:rPr>
          <w:lang w:val="en-US"/>
        </w:rPr>
        <w:t>Zn</w:t>
      </w:r>
      <w:r>
        <w:t xml:space="preserve">, </w:t>
      </w:r>
      <w:r>
        <w:rPr>
          <w:lang w:val="en-US"/>
        </w:rPr>
        <w:t>Mn</w:t>
      </w:r>
      <w:r>
        <w:t xml:space="preserve">, </w:t>
      </w:r>
      <w:r>
        <w:rPr>
          <w:lang w:val="en-US"/>
        </w:rPr>
        <w:t>Ca</w:t>
      </w:r>
      <w:r>
        <w:t xml:space="preserve">, </w:t>
      </w:r>
      <w:r>
        <w:rPr>
          <w:lang w:val="en-US"/>
        </w:rPr>
        <w:t>Mg</w:t>
      </w:r>
      <w:r>
        <w:t xml:space="preserve">, и </w:t>
      </w:r>
      <w:r>
        <w:rPr>
          <w:lang w:val="en-US"/>
        </w:rPr>
        <w:t>K</w:t>
      </w:r>
      <w:r>
        <w:t xml:space="preserve"> в загрязняемых озерах были в несколько раз выше, чем таковые в воде озер фоновых участков, что является результатом антропогенного воздействия. Конце</w:t>
      </w:r>
      <w:r>
        <w:t>н</w:t>
      </w:r>
      <w:r>
        <w:t xml:space="preserve">трации </w:t>
      </w:r>
      <w:r>
        <w:rPr>
          <w:lang w:val="en-US"/>
        </w:rPr>
        <w:t>Pb</w:t>
      </w:r>
      <w:r>
        <w:t xml:space="preserve">, </w:t>
      </w:r>
      <w:r>
        <w:rPr>
          <w:lang w:val="en-US"/>
        </w:rPr>
        <w:t>Cr</w:t>
      </w:r>
      <w:r>
        <w:t xml:space="preserve"> и </w:t>
      </w:r>
      <w:r>
        <w:rPr>
          <w:lang w:val="en-US"/>
        </w:rPr>
        <w:t>Na</w:t>
      </w:r>
      <w:r>
        <w:t xml:space="preserve"> были выше в озерах фоновых участков. Сравнительный анализ концентраций металлов в воде и характеристик планктонной биоты в озерах различных участков с учетом данных по атмосферному загрязнению показал, что это может быть связано с особенностями распространения и выпадения из атмосферы этих элементов, а также геохимической спецификой региона. Влияние повышенных концентраций некоторых металлов на пелагические экосистемы "шлейфных" озер проявилось, вероятно, в стимуляции умеренного "цветения" цианобактерий </w:t>
      </w:r>
      <w:r>
        <w:rPr>
          <w:i/>
        </w:rPr>
        <w:t>Anabaena</w:t>
      </w:r>
      <w:r>
        <w:t xml:space="preserve"> и </w:t>
      </w:r>
      <w:r>
        <w:rPr>
          <w:i/>
        </w:rPr>
        <w:t>Microcystis</w:t>
      </w:r>
      <w:r>
        <w:t xml:space="preserve">, впервые зарегистрированного в таких высоких широтах. Региональные ПДК рассчитали следующим образом: по совокупности данных по валовым концентрациям металлов в воде озер фоновых участков к максимальному значению валовой концентрации металла прибавили произведение ошибки репрезентативности средней концентрации на </w:t>
      </w:r>
      <w:r>
        <w:rPr>
          <w:lang w:val="en-US"/>
        </w:rPr>
        <w:t>t</w:t>
      </w:r>
      <w:r>
        <w:t xml:space="preserve">-критерий Стьюдента (для выборки </w:t>
      </w:r>
      <w:r>
        <w:rPr>
          <w:lang w:val="en-US"/>
        </w:rPr>
        <w:t>n</w:t>
      </w:r>
      <w:r>
        <w:t>=59 его значение при пороге вероятности 0.99 составляет 2.7). Очевидно, что если региональная ПДК оказывается н</w:t>
      </w:r>
      <w:r>
        <w:t>и</w:t>
      </w:r>
      <w:r>
        <w:t>же, чем общепринятая, то действует общепринятая ПДК, е</w:t>
      </w:r>
      <w:r>
        <w:t>с</w:t>
      </w:r>
      <w:r>
        <w:t>ли региональная ПДК оказывается выше (как для</w:t>
      </w:r>
      <w:r w:rsidRPr="001C1EF1">
        <w:t xml:space="preserve"> </w:t>
      </w:r>
      <w:r>
        <w:rPr>
          <w:lang w:val="en-US"/>
        </w:rPr>
        <w:t>Cu</w:t>
      </w:r>
      <w:r>
        <w:t xml:space="preserve">, </w:t>
      </w:r>
      <w:r>
        <w:rPr>
          <w:lang w:val="en-US"/>
        </w:rPr>
        <w:t>Fe</w:t>
      </w:r>
      <w:r>
        <w:t xml:space="preserve">, </w:t>
      </w:r>
      <w:r>
        <w:rPr>
          <w:lang w:val="en-US"/>
        </w:rPr>
        <w:t>Zn</w:t>
      </w:r>
      <w:r>
        <w:t xml:space="preserve">, и </w:t>
      </w:r>
      <w:r>
        <w:rPr>
          <w:lang w:val="en-US"/>
        </w:rPr>
        <w:t>Cr</w:t>
      </w:r>
      <w:r w:rsidRPr="001C1EF1">
        <w:t>)</w:t>
      </w:r>
      <w:r>
        <w:t>, чем общепринятая, то следует применять рПДК.</w:t>
      </w:r>
    </w:p>
    <w:p w:rsidR="001C1EF1" w:rsidRDefault="001C1EF1" w:rsidP="001C1EF1">
      <w:pPr>
        <w:ind w:firstLine="720"/>
        <w:jc w:val="both"/>
      </w:pPr>
      <w:r>
        <w:t xml:space="preserve">По биологическим показателям планктона, с учетом гидрологических особенностей озер, обследованные водоемы 12 участков группируются следующим образом: сильно нарушенные водоемы (экосистемы) - участок Рыбная; слабо нарушенные или с тенденциями к нарушениям - Тукаланда, Хантайка, озеро из окрестности Норильска; условно фоновые и фоновые участки - Глубокое, Ирбэ, Кетаирбэ, Горбиачин, Черная, Лама, Кутарамакан, Эндэ. Деление на условно фоновые (первые три) и фоновые достаточно условно и отражает скорее "недоисследованность" участков Глубокое, Ирбэ, Лама, связанную с малым количеством обследованных озер, их однообразием в гидрологическом плане, отсутствием двухлетних отборов проб, а также относительную близость первых трех участков к источнику антропогенного влияния. </w:t>
      </w:r>
    </w:p>
    <w:p w:rsidR="001C1EF1" w:rsidRDefault="001C1EF1" w:rsidP="001C1EF1">
      <w:pPr>
        <w:ind w:firstLine="720"/>
        <w:jc w:val="both"/>
      </w:pPr>
      <w:r>
        <w:t xml:space="preserve">Наличие нарушений в биоте (главным образом признаков эвтрофирования по доминированию и цветению цианобактерий) на участках Рыбная, Тукаланда, Хантайка указывает на распространение воздушных выбросов НПК преимущественно в южном, юго-западном направлении, вернее поворотом шлейфа по мере удаления от Норильска с юго-восточного на южное и юго-западное направление, что подтверждается некоторыми спутниковыми фотографиями шлейфов, данными по преобладающим розам ветров на разной </w:t>
      </w:r>
      <w:r>
        <w:lastRenderedPageBreak/>
        <w:t>высоте, измерениям и моделям динамики концентраций и хим. состава аэрозоля и воздушных выбросов… . По средним концентрациям в воде серы, большая часть которой имеет антропогенное происхождение, порядок участков в ранжированном по убыванию ряду также подтверждает этот вывод. Причины возможного несовпадения районирования по водным экосистемам с таковым по наземным обсуждаются.</w:t>
      </w:r>
    </w:p>
    <w:p w:rsidR="00D953F4" w:rsidRPr="00D953F4" w:rsidRDefault="00D953F4" w:rsidP="00C85610">
      <w:pPr>
        <w:jc w:val="both"/>
        <w:rPr>
          <w:szCs w:val="24"/>
        </w:rPr>
      </w:pPr>
    </w:p>
    <w:p w:rsidR="00D953F4" w:rsidRPr="00906BC0" w:rsidRDefault="00D953F4" w:rsidP="00D953F4">
      <w:pPr>
        <w:shd w:val="clear" w:color="auto" w:fill="FFFFFF"/>
        <w:spacing w:line="278" w:lineRule="exact"/>
        <w:ind w:right="14" w:firstLine="708"/>
        <w:jc w:val="both"/>
        <w:rPr>
          <w:i/>
          <w:color w:val="000000"/>
          <w:szCs w:val="24"/>
        </w:rPr>
      </w:pPr>
      <w:r w:rsidRPr="00906BC0">
        <w:rPr>
          <w:i/>
          <w:szCs w:val="24"/>
        </w:rPr>
        <w:t xml:space="preserve">Междисциплинарный интеграционный проект № 14. </w:t>
      </w:r>
      <w:r w:rsidRPr="00906BC0">
        <w:rPr>
          <w:i/>
          <w:color w:val="000000"/>
          <w:spacing w:val="-1"/>
          <w:szCs w:val="24"/>
        </w:rPr>
        <w:t>«Стволовые клетки – основа клеточных биотехнологий будущего»</w:t>
      </w:r>
    </w:p>
    <w:p w:rsidR="00906BC0" w:rsidRDefault="00906BC0" w:rsidP="00906BC0">
      <w:pPr>
        <w:ind w:firstLine="708"/>
        <w:jc w:val="both"/>
      </w:pPr>
      <w:r>
        <w:t xml:space="preserve">1. </w:t>
      </w:r>
      <w:r w:rsidRPr="00F4026E">
        <w:t xml:space="preserve">Получена серия образцов </w:t>
      </w:r>
      <w:r>
        <w:t>матриксов для выращивания клеток в виде пленок, мембран, губок, плотных и пористых  объемных конструкций, микрочастиц и ультратонких волокон</w:t>
      </w:r>
      <w:r w:rsidRPr="00F4026E">
        <w:t xml:space="preserve"> из резорбируем</w:t>
      </w:r>
      <w:r>
        <w:t>ых полиэфиров (ПГА).</w:t>
      </w:r>
    </w:p>
    <w:p w:rsidR="00906BC0" w:rsidRDefault="00906BC0" w:rsidP="00906BC0">
      <w:pPr>
        <w:ind w:firstLine="708"/>
        <w:jc w:val="both"/>
      </w:pPr>
      <w:r>
        <w:t>2. Изучены структура и физико-химические свойства матриксов. Отработаны химические и физические  методы, позволяющие повысить гидрофильность поверхности и адгезионные свойства матриксов.</w:t>
      </w:r>
    </w:p>
    <w:p w:rsidR="00906BC0" w:rsidRDefault="00906BC0" w:rsidP="00906BC0">
      <w:pPr>
        <w:ind w:firstLine="708"/>
        <w:jc w:val="both"/>
      </w:pPr>
      <w:r>
        <w:t>3. И</w:t>
      </w:r>
      <w:r w:rsidRPr="00F4026E">
        <w:t>сследованы биосовместимые и функциональные свойства в культур</w:t>
      </w:r>
      <w:r>
        <w:t>ах клеток</w:t>
      </w:r>
      <w:r w:rsidRPr="00F4026E">
        <w:t xml:space="preserve"> </w:t>
      </w:r>
      <w:r>
        <w:t>разного происхождения</w:t>
      </w:r>
      <w:r w:rsidRPr="00F4026E">
        <w:t xml:space="preserve">  </w:t>
      </w:r>
      <w:r>
        <w:t xml:space="preserve">и в экспериментах на лабораторных животных. Полученные результаты, выполненные </w:t>
      </w:r>
      <w:r w:rsidRPr="00A05EA4">
        <w:t xml:space="preserve"> </w:t>
      </w:r>
      <w:r w:rsidRPr="00D46812">
        <w:t xml:space="preserve">в клеточных культурах  </w:t>
      </w:r>
      <w:r w:rsidRPr="00D46812">
        <w:rPr>
          <w:i/>
          <w:lang w:val="en-US"/>
        </w:rPr>
        <w:t>in</w:t>
      </w:r>
      <w:r w:rsidRPr="00D46812">
        <w:rPr>
          <w:i/>
        </w:rPr>
        <w:t xml:space="preserve"> </w:t>
      </w:r>
      <w:r w:rsidRPr="00D46812">
        <w:rPr>
          <w:i/>
          <w:lang w:val="en-US"/>
        </w:rPr>
        <w:t>vitro</w:t>
      </w:r>
      <w:r w:rsidRPr="00D46812">
        <w:t xml:space="preserve"> </w:t>
      </w:r>
      <w:r>
        <w:t xml:space="preserve"> и </w:t>
      </w:r>
      <w:r w:rsidRPr="00D46812">
        <w:rPr>
          <w:i/>
          <w:lang w:val="en-US"/>
        </w:rPr>
        <w:t>i</w:t>
      </w:r>
      <w:r w:rsidRPr="00D46812">
        <w:rPr>
          <w:i/>
        </w:rPr>
        <w:t>n vivo</w:t>
      </w:r>
      <w:r>
        <w:rPr>
          <w:i/>
        </w:rPr>
        <w:t>,</w:t>
      </w:r>
      <w:r>
        <w:rPr>
          <w:i/>
          <w:sz w:val="28"/>
          <w:szCs w:val="28"/>
        </w:rPr>
        <w:t xml:space="preserve"> </w:t>
      </w:r>
      <w:r w:rsidRPr="00D46812">
        <w:t xml:space="preserve">свидетельствуют </w:t>
      </w:r>
      <w:r>
        <w:t>об отсутствии токсического эффекта со стороны полимера при прямом контакте с клетками и тканями, сконструированные матриксы обладают хорошими адгезионными свойствами и способствуют пролиферации клеток гемопоэтического и остеогенного ряда.</w:t>
      </w:r>
      <w:r w:rsidRPr="00D46812">
        <w:t xml:space="preserve"> </w:t>
      </w:r>
    </w:p>
    <w:p w:rsidR="00906BC0" w:rsidRDefault="00906BC0" w:rsidP="00906BC0">
      <w:pPr>
        <w:ind w:firstLine="708"/>
        <w:jc w:val="both"/>
      </w:pPr>
      <w:r>
        <w:t xml:space="preserve">4. </w:t>
      </w:r>
      <w:r w:rsidRPr="00F4026E">
        <w:t>В тесте эктопического костеобразования получено доказательство поддерживающей функции гибридных композитов ПГБ/Г</w:t>
      </w:r>
      <w:r w:rsidRPr="00F4026E">
        <w:rPr>
          <w:lang w:val="en-US"/>
        </w:rPr>
        <w:t>A</w:t>
      </w:r>
      <w:r w:rsidRPr="00F4026E">
        <w:t>П и развитие на их поверхности и в пористой структуре</w:t>
      </w:r>
      <w:r>
        <w:t xml:space="preserve"> остеобластических клеток, полученных</w:t>
      </w:r>
      <w:r w:rsidRPr="00F4026E">
        <w:t xml:space="preserve"> </w:t>
      </w:r>
      <w:r>
        <w:t xml:space="preserve"> из МСК </w:t>
      </w:r>
      <w:r w:rsidRPr="00F4026E">
        <w:t>костно</w:t>
      </w:r>
      <w:r>
        <w:t>го мозга</w:t>
      </w:r>
      <w:r w:rsidRPr="00F4026E">
        <w:t>.</w:t>
      </w:r>
    </w:p>
    <w:p w:rsidR="00906BC0" w:rsidRPr="00F4026E" w:rsidRDefault="00906BC0" w:rsidP="00906BC0">
      <w:pPr>
        <w:ind w:firstLine="708"/>
        <w:jc w:val="both"/>
      </w:pPr>
      <w:r>
        <w:t>5. В Роспатенте зарегистрирована марка биоматериала и изделий -</w:t>
      </w:r>
      <w:r w:rsidRPr="00F4026E">
        <w:t xml:space="preserve"> «БИОПЛАСТАТАН</w:t>
      </w:r>
      <w:r>
        <w:t>»</w:t>
      </w:r>
      <w:r w:rsidRPr="00F4026E">
        <w:t xml:space="preserve"> </w:t>
      </w:r>
    </w:p>
    <w:p w:rsidR="00C85610" w:rsidRPr="00575B13" w:rsidRDefault="00C85610" w:rsidP="00C85610">
      <w:pPr>
        <w:jc w:val="both"/>
        <w:rPr>
          <w:szCs w:val="24"/>
          <w:highlight w:val="yellow"/>
        </w:rPr>
      </w:pPr>
    </w:p>
    <w:p w:rsidR="00D953F4" w:rsidRPr="00771138" w:rsidRDefault="00D953F4" w:rsidP="00575B13">
      <w:pPr>
        <w:shd w:val="clear" w:color="auto" w:fill="FFFFFF"/>
        <w:ind w:right="14" w:firstLine="708"/>
        <w:jc w:val="both"/>
        <w:rPr>
          <w:i/>
          <w:color w:val="000000"/>
          <w:szCs w:val="24"/>
        </w:rPr>
      </w:pPr>
      <w:r w:rsidRPr="00771138">
        <w:rPr>
          <w:i/>
          <w:szCs w:val="24"/>
        </w:rPr>
        <w:t xml:space="preserve">Междисциплинарный интеграционный проект № 24.  </w:t>
      </w:r>
      <w:r w:rsidRPr="00771138">
        <w:rPr>
          <w:i/>
          <w:color w:val="000000"/>
          <w:spacing w:val="-1"/>
          <w:szCs w:val="24"/>
        </w:rPr>
        <w:t>«Роль микроорганизмов в функционировании живых систем: фундаментальные проблемы и биоинженерные приложения»</w:t>
      </w:r>
    </w:p>
    <w:p w:rsidR="00771138" w:rsidRPr="00F20BC4" w:rsidRDefault="00771138" w:rsidP="00771138">
      <w:pPr>
        <w:ind w:firstLine="540"/>
        <w:jc w:val="both"/>
      </w:pPr>
      <w:r w:rsidRPr="00771138">
        <w:t>Независимыми от культивирования методами выявлено четкое пространственное</w:t>
      </w:r>
      <w:r w:rsidRPr="00F20BC4">
        <w:t xml:space="preserve"> разделение доминирующих форм бактерий по вертикали вдоль градиента редокс-потенциала, а также качественное изменение видового состава хемоклина оз. Шунет на протяжении исследованного периода времени – с мая по сентябрь. Разработан метод мониторинга биомассы пурпурных серных бактерий в природных водоемах по флуоре</w:t>
      </w:r>
      <w:r w:rsidRPr="00F20BC4">
        <w:rPr>
          <w:lang w:val="en-US"/>
        </w:rPr>
        <w:t>c</w:t>
      </w:r>
      <w:r w:rsidRPr="00F20BC4">
        <w:t xml:space="preserve">центному сигналу, и показана применимость данного метода на примере оз. Шира. </w:t>
      </w:r>
    </w:p>
    <w:p w:rsidR="00771138" w:rsidRPr="00F20BC4" w:rsidRDefault="00771138" w:rsidP="00771138">
      <w:pPr>
        <w:ind w:firstLine="540"/>
        <w:jc w:val="both"/>
      </w:pPr>
      <w:r w:rsidRPr="00F20BC4">
        <w:t xml:space="preserve">Разработана новая математическая модель для популяции цианобактерии </w:t>
      </w:r>
      <w:r w:rsidRPr="00F20BC4">
        <w:rPr>
          <w:i/>
        </w:rPr>
        <w:t>Anabaena flos-aquae</w:t>
      </w:r>
      <w:r w:rsidRPr="00F20BC4">
        <w:t>, основанная на индивидуальном организменном (individual-based, agent-based) подходе, включающая формирование и дальнейшую судьбу акинет. Анализ показал, что внутренние запасы фосфора в прорастающих акинетах из донных отложений составляют 11% от общего потока фосфора через популяцию. Таким образом, седименты являются не только местообитанием для перезимовки акинет, но и важнейшим источником фосфора для популяции.</w:t>
      </w:r>
    </w:p>
    <w:p w:rsidR="00771138" w:rsidRPr="00F20BC4" w:rsidRDefault="00771138" w:rsidP="00771138">
      <w:pPr>
        <w:tabs>
          <w:tab w:val="left" w:pos="6120"/>
        </w:tabs>
        <w:ind w:firstLine="540"/>
        <w:jc w:val="both"/>
        <w:rPr>
          <w:bCs/>
        </w:rPr>
      </w:pPr>
      <w:r w:rsidRPr="00F20BC4">
        <w:rPr>
          <w:bCs/>
        </w:rPr>
        <w:t xml:space="preserve">С целью расширения спектра продуцентов разрушаемых полиэфиров (полигидроксиалканоатов, ПГА) и сырьевой базы для их биосинтеза получен мутантный штамм, синтезирующий ПГА с высокими выходами и утилизирующий, помимо фруктозы, глюкозу.  Штамм зарегистрирован во всероссийской коллекции промышленных микроорганизмов (ВКПМ) как </w:t>
      </w:r>
      <w:r w:rsidRPr="00F20BC4">
        <w:rPr>
          <w:bCs/>
          <w:i/>
          <w:lang w:val="en-US"/>
        </w:rPr>
        <w:t>Ralstonia</w:t>
      </w:r>
      <w:r w:rsidRPr="00F20BC4">
        <w:rPr>
          <w:bCs/>
          <w:i/>
        </w:rPr>
        <w:t xml:space="preserve"> </w:t>
      </w:r>
      <w:r w:rsidRPr="00F20BC4">
        <w:rPr>
          <w:bCs/>
          <w:i/>
          <w:lang w:val="en-US"/>
        </w:rPr>
        <w:t>eutropha</w:t>
      </w:r>
      <w:r w:rsidRPr="00F20BC4">
        <w:rPr>
          <w:bCs/>
        </w:rPr>
        <w:t xml:space="preserve"> В8562.</w:t>
      </w:r>
    </w:p>
    <w:p w:rsidR="00771138" w:rsidRPr="00F20BC4" w:rsidRDefault="00771138" w:rsidP="00771138">
      <w:pPr>
        <w:tabs>
          <w:tab w:val="left" w:pos="6120"/>
        </w:tabs>
        <w:ind w:firstLine="540"/>
        <w:jc w:val="both"/>
      </w:pPr>
      <w:r w:rsidRPr="00F20BC4">
        <w:rPr>
          <w:bCs/>
        </w:rPr>
        <w:t xml:space="preserve">2.  </w:t>
      </w:r>
      <w:r w:rsidRPr="00F20BC4">
        <w:t xml:space="preserve">Установлено, что для синтеза многокомпонентных ПГА, состоящих из коротко- (С4-С5) и среднецепочечных (С6-С8) мономеров природными (не рекомбинантными) штаммами-продуцентами рода </w:t>
      </w:r>
      <w:r w:rsidRPr="00F20BC4">
        <w:rPr>
          <w:i/>
          <w:lang w:val="en-US"/>
        </w:rPr>
        <w:t>Ralstonia</w:t>
      </w:r>
      <w:r w:rsidRPr="00F20BC4">
        <w:t>, , возможно</w:t>
      </w:r>
      <w:r>
        <w:t xml:space="preserve"> два подхода, базирующихся: </w:t>
      </w:r>
      <w:r w:rsidRPr="00F20BC4">
        <w:t>1) на параметрически управляемом куль</w:t>
      </w:r>
      <w:r>
        <w:t>тивировании бактерий;</w:t>
      </w:r>
      <w:r w:rsidRPr="00F20BC4">
        <w:t>2) на возможности метаболической регуляции биосинтеза клеточных макромолекул с ингибированием  пути бета-окисления,.</w:t>
      </w:r>
    </w:p>
    <w:p w:rsidR="00771138" w:rsidRPr="00F20BC4" w:rsidRDefault="00771138" w:rsidP="00771138">
      <w:pPr>
        <w:tabs>
          <w:tab w:val="left" w:pos="6120"/>
        </w:tabs>
        <w:ind w:firstLine="540"/>
        <w:jc w:val="both"/>
      </w:pPr>
      <w:r w:rsidRPr="00F20BC4">
        <w:lastRenderedPageBreak/>
        <w:t>Разработаны и реализованы режимы биосинтеза, позволившие синтезировать спектр многокомпонентных ПГА, в том числе новой химической структуры.  С применением оптимизированных режимов экстракции очистки получено семейство высокоочищенных образцов многокомпонентных ПГА и исследованы физико-химические свойства.</w:t>
      </w:r>
    </w:p>
    <w:p w:rsidR="00771138" w:rsidRPr="00F20BC4" w:rsidRDefault="00771138" w:rsidP="00771138">
      <w:pPr>
        <w:tabs>
          <w:tab w:val="left" w:pos="6120"/>
        </w:tabs>
        <w:ind w:firstLine="540"/>
        <w:jc w:val="both"/>
      </w:pPr>
      <w:r w:rsidRPr="00F20BC4">
        <w:t>Установлено, что с увеличением фракции гидроксигексаноата  (аналогично влиянию гидроксивалерата, изученного нами ранее) в ПГА на фоне сохранения термопластичности (незначительного снижения температуры плавления и деградации) происходит снижение степени кристалличности ниже 50%,  до  36% при 50 %-ном содержании С6 в ПГА.</w:t>
      </w:r>
    </w:p>
    <w:p w:rsidR="00771138" w:rsidRPr="00F20BC4" w:rsidRDefault="00771138" w:rsidP="00771138">
      <w:pPr>
        <w:tabs>
          <w:tab w:val="left" w:pos="6120"/>
        </w:tabs>
        <w:ind w:firstLine="540"/>
        <w:jc w:val="both"/>
        <w:rPr>
          <w:iCs/>
        </w:rPr>
      </w:pPr>
      <w:r w:rsidRPr="00F20BC4">
        <w:t>Впервые исследована способность морских светящихся бактерий синтезировать в качестве резервных макромолекул полиэфиры гидроксикарбоновых кислот (полигидрокс</w:t>
      </w:r>
      <w:r w:rsidRPr="00F20BC4">
        <w:t>и</w:t>
      </w:r>
      <w:r w:rsidRPr="00F20BC4">
        <w:t xml:space="preserve">алканоаты, ПГА). Проанализировано 20 штаммов из коллекции светящихся бактерий </w:t>
      </w:r>
      <w:r w:rsidRPr="00F20BC4">
        <w:rPr>
          <w:lang w:val="en-US"/>
        </w:rPr>
        <w:t>CCIBSO</w:t>
      </w:r>
      <w:r w:rsidRPr="00F20BC4">
        <w:t xml:space="preserve"> 839 Института биофизики СО РАН, относящихся к различным таксонам (</w:t>
      </w:r>
      <w:r w:rsidRPr="00F20BC4">
        <w:rPr>
          <w:i/>
          <w:iCs/>
          <w:lang w:val="en-US"/>
        </w:rPr>
        <w:t>Photobacterium</w:t>
      </w:r>
      <w:r w:rsidRPr="00F20BC4">
        <w:rPr>
          <w:i/>
          <w:iCs/>
        </w:rPr>
        <w:t xml:space="preserve"> </w:t>
      </w:r>
      <w:r w:rsidRPr="00F20BC4">
        <w:rPr>
          <w:i/>
          <w:iCs/>
          <w:lang w:val="en-US"/>
        </w:rPr>
        <w:t>leiognathi</w:t>
      </w:r>
      <w:r w:rsidRPr="00F20BC4">
        <w:rPr>
          <w:i/>
          <w:iCs/>
        </w:rPr>
        <w:t xml:space="preserve">, </w:t>
      </w:r>
      <w:r w:rsidRPr="00F20BC4">
        <w:rPr>
          <w:i/>
          <w:iCs/>
          <w:lang w:val="en-US"/>
        </w:rPr>
        <w:t>Ph</w:t>
      </w:r>
      <w:r w:rsidRPr="00F20BC4">
        <w:rPr>
          <w:i/>
          <w:iCs/>
          <w:lang w:val="en-US"/>
        </w:rPr>
        <w:t>o</w:t>
      </w:r>
      <w:r w:rsidRPr="00F20BC4">
        <w:rPr>
          <w:i/>
          <w:iCs/>
          <w:lang w:val="en-US"/>
        </w:rPr>
        <w:t>tobacterium</w:t>
      </w:r>
      <w:r w:rsidRPr="00F20BC4">
        <w:rPr>
          <w:i/>
          <w:iCs/>
        </w:rPr>
        <w:t xml:space="preserve"> </w:t>
      </w:r>
      <w:r w:rsidRPr="00F20BC4">
        <w:rPr>
          <w:i/>
          <w:iCs/>
          <w:lang w:val="en-US"/>
        </w:rPr>
        <w:t>phosphoreum</w:t>
      </w:r>
      <w:r w:rsidRPr="00F20BC4">
        <w:rPr>
          <w:i/>
          <w:iCs/>
        </w:rPr>
        <w:t xml:space="preserve">, </w:t>
      </w:r>
      <w:r w:rsidRPr="00F20BC4">
        <w:rPr>
          <w:i/>
          <w:iCs/>
          <w:lang w:val="en-US"/>
        </w:rPr>
        <w:t>Vibrio</w:t>
      </w:r>
      <w:r w:rsidRPr="00F20BC4">
        <w:rPr>
          <w:i/>
          <w:iCs/>
        </w:rPr>
        <w:t xml:space="preserve"> </w:t>
      </w:r>
      <w:r w:rsidRPr="00F20BC4">
        <w:rPr>
          <w:i/>
          <w:iCs/>
          <w:lang w:val="en-US"/>
        </w:rPr>
        <w:t>harveyi</w:t>
      </w:r>
      <w:r w:rsidRPr="00F20BC4">
        <w:rPr>
          <w:i/>
          <w:iCs/>
        </w:rPr>
        <w:t xml:space="preserve">, </w:t>
      </w:r>
      <w:r w:rsidRPr="00F20BC4">
        <w:rPr>
          <w:i/>
          <w:iCs/>
          <w:lang w:val="en-US"/>
        </w:rPr>
        <w:t>Vibrio</w:t>
      </w:r>
      <w:r w:rsidRPr="00F20BC4">
        <w:rPr>
          <w:i/>
          <w:iCs/>
        </w:rPr>
        <w:t xml:space="preserve"> </w:t>
      </w:r>
      <w:r w:rsidRPr="00F20BC4">
        <w:rPr>
          <w:i/>
          <w:iCs/>
          <w:lang w:val="en-US"/>
        </w:rPr>
        <w:t>fischeri</w:t>
      </w:r>
      <w:r w:rsidRPr="00F20BC4">
        <w:rPr>
          <w:i/>
          <w:iCs/>
        </w:rPr>
        <w:t xml:space="preserve">). </w:t>
      </w:r>
      <w:r w:rsidRPr="00F20BC4">
        <w:t>Выделены наиболее продуктивные штаммы, и определены условия, обеспечивающие выс</w:t>
      </w:r>
      <w:r w:rsidRPr="00F20BC4">
        <w:t>о</w:t>
      </w:r>
      <w:r w:rsidRPr="00F20BC4">
        <w:t>кие выходы полимера в периодической культуре (40-70% к весу сухого вещества клетки). Обнаружена способность представителей</w:t>
      </w:r>
      <w:r w:rsidRPr="00F20BC4">
        <w:rPr>
          <w:i/>
          <w:iCs/>
        </w:rPr>
        <w:t xml:space="preserve"> </w:t>
      </w:r>
      <w:r w:rsidRPr="00F20BC4">
        <w:rPr>
          <w:i/>
          <w:iCs/>
          <w:lang w:val="en-US"/>
        </w:rPr>
        <w:t>Ph</w:t>
      </w:r>
      <w:r w:rsidRPr="00F20BC4">
        <w:rPr>
          <w:i/>
          <w:iCs/>
        </w:rPr>
        <w:t>.</w:t>
      </w:r>
      <w:r w:rsidRPr="00F20BC4">
        <w:rPr>
          <w:i/>
          <w:iCs/>
          <w:lang w:val="en-US"/>
        </w:rPr>
        <w:t> leiognathi</w:t>
      </w:r>
      <w:r w:rsidRPr="00F20BC4">
        <w:rPr>
          <w:iCs/>
        </w:rPr>
        <w:t xml:space="preserve"> и </w:t>
      </w:r>
      <w:r w:rsidRPr="00F20BC4">
        <w:rPr>
          <w:i/>
          <w:iCs/>
          <w:lang w:val="en-US"/>
        </w:rPr>
        <w:t>V</w:t>
      </w:r>
      <w:r w:rsidRPr="00F20BC4">
        <w:rPr>
          <w:i/>
          <w:iCs/>
        </w:rPr>
        <w:t>.</w:t>
      </w:r>
      <w:r w:rsidRPr="00F20BC4">
        <w:rPr>
          <w:i/>
          <w:iCs/>
          <w:lang w:val="en-US"/>
        </w:rPr>
        <w:t> harveyi</w:t>
      </w:r>
      <w:r w:rsidRPr="00F20BC4">
        <w:rPr>
          <w:i/>
          <w:iCs/>
        </w:rPr>
        <w:t xml:space="preserve"> </w:t>
      </w:r>
      <w:r w:rsidRPr="00F20BC4">
        <w:rPr>
          <w:iCs/>
        </w:rPr>
        <w:t>синтезировать двух- и трехкомпонентные полимеры, содержащие в качестве основного мономера гидроксимасляную кислоту и в качестве минорных – гидроксивалериановую и гидр</w:t>
      </w:r>
      <w:r w:rsidRPr="00F20BC4">
        <w:rPr>
          <w:iCs/>
        </w:rPr>
        <w:t>о</w:t>
      </w:r>
      <w:r w:rsidRPr="00F20BC4">
        <w:rPr>
          <w:iCs/>
        </w:rPr>
        <w:t xml:space="preserve">ксигексановую кислоты. </w:t>
      </w:r>
    </w:p>
    <w:p w:rsidR="00D953F4" w:rsidRPr="00575B13" w:rsidRDefault="00D953F4" w:rsidP="00C85610">
      <w:pPr>
        <w:jc w:val="both"/>
        <w:rPr>
          <w:szCs w:val="24"/>
        </w:rPr>
      </w:pPr>
    </w:p>
    <w:p w:rsidR="00D953F4" w:rsidRPr="00FB36F5" w:rsidRDefault="00D953F4" w:rsidP="00D953F4">
      <w:pPr>
        <w:ind w:firstLine="708"/>
        <w:jc w:val="both"/>
        <w:rPr>
          <w:i/>
          <w:szCs w:val="24"/>
        </w:rPr>
      </w:pPr>
      <w:r w:rsidRPr="00FB36F5">
        <w:rPr>
          <w:i/>
          <w:szCs w:val="24"/>
        </w:rPr>
        <w:t>Междисциплинарный интеграционный проект № 38. Новые аффинные сорбенты и высокочувствительные биолюминесцентные сенсоры для молекулярной диагностики.</w:t>
      </w:r>
    </w:p>
    <w:p w:rsidR="00D953F4" w:rsidRDefault="00D953F4" w:rsidP="00D953F4">
      <w:pPr>
        <w:pStyle w:val="Default"/>
        <w:ind w:firstLine="567"/>
        <w:jc w:val="both"/>
      </w:pPr>
      <w:r w:rsidRPr="005C2857">
        <w:t xml:space="preserve">В ходе выполнения работ по </w:t>
      </w:r>
      <w:r>
        <w:t xml:space="preserve">междисциплинарному интеграционному </w:t>
      </w:r>
      <w:r w:rsidRPr="005C2857">
        <w:t xml:space="preserve">проекту </w:t>
      </w:r>
      <w:r>
        <w:t>были получены и исследованы магнитные микрочастицы разного состава и морфологии. Для активации поверхности использовали несколько подходов – химическое травление</w:t>
      </w:r>
      <w:r w:rsidRPr="009A3562">
        <w:t xml:space="preserve"> </w:t>
      </w:r>
      <w:r>
        <w:t>(</w:t>
      </w:r>
      <w:r w:rsidRPr="009A3562">
        <w:t>пористые ценосферы</w:t>
      </w:r>
      <w:r>
        <w:t>), нанесение на поверхность силикагельной фазы с помощью золь-гель метода или темплатного синтеза (</w:t>
      </w:r>
      <w:r w:rsidRPr="009A3562">
        <w:rPr>
          <w:lang w:val="en-US"/>
        </w:rPr>
        <w:t>SiO</w:t>
      </w:r>
      <w:r w:rsidRPr="009A3562">
        <w:rPr>
          <w:vertAlign w:val="subscript"/>
        </w:rPr>
        <w:t>2</w:t>
      </w:r>
      <w:r w:rsidRPr="009A3562">
        <w:t>/микросферы</w:t>
      </w:r>
      <w:r>
        <w:t>)</w:t>
      </w:r>
      <w:r w:rsidRPr="009A3562">
        <w:t xml:space="preserve"> </w:t>
      </w:r>
      <w:r>
        <w:t>и гидротермального синтеза</w:t>
      </w:r>
      <w:r w:rsidRPr="009A3562">
        <w:t xml:space="preserve"> </w:t>
      </w:r>
      <w:r>
        <w:t>(</w:t>
      </w:r>
      <w:r w:rsidRPr="009A3562">
        <w:t>цеолитизированные микросферы</w:t>
      </w:r>
      <w:r>
        <w:t>).</w:t>
      </w:r>
      <w:r w:rsidRPr="0050351E">
        <w:t xml:space="preserve"> </w:t>
      </w:r>
      <w:r>
        <w:t>В качестве эффективного инструмента для изучения поверхностной активности исследуемых материалов использовали рекомбинанатные белки биолюминесцентной системы кишечнополостных – Са</w:t>
      </w:r>
      <w:r>
        <w:rPr>
          <w:vertAlign w:val="superscript"/>
        </w:rPr>
        <w:t>2+</w:t>
      </w:r>
      <w:r>
        <w:t>-активируемый фотопротеин обелин и его производные, а также зеленый флуоресцентный белок.</w:t>
      </w:r>
      <w:r w:rsidRPr="0050351E">
        <w:t xml:space="preserve"> </w:t>
      </w:r>
      <w:r>
        <w:t xml:space="preserve">Показано, что </w:t>
      </w:r>
      <w:r w:rsidRPr="009A3562">
        <w:t xml:space="preserve">в ряду «пористые ценосферы – </w:t>
      </w:r>
      <w:r w:rsidRPr="009A3562">
        <w:rPr>
          <w:lang w:val="en-US"/>
        </w:rPr>
        <w:t>SiO</w:t>
      </w:r>
      <w:r w:rsidRPr="009A3562">
        <w:rPr>
          <w:vertAlign w:val="subscript"/>
        </w:rPr>
        <w:t>2</w:t>
      </w:r>
      <w:r w:rsidRPr="009A3562">
        <w:t xml:space="preserve">/микросферы – цеолитизированные микросферы» наиболее </w:t>
      </w:r>
      <w:r>
        <w:t>перспективными для использования в качестве твердой подложки в микроанализе являются композитные носители полученные с помощью гидротермального синтеза: они обладают наиболее активной поверхностью (плотность аминогрупп</w:t>
      </w:r>
      <w:r w:rsidRPr="009A3562">
        <w:t xml:space="preserve"> </w:t>
      </w:r>
      <w:r>
        <w:t>при химической иммобилизации составляет 0, 67 μмол/м</w:t>
      </w:r>
      <w:r>
        <w:rPr>
          <w:vertAlign w:val="superscript"/>
        </w:rPr>
        <w:t>2</w:t>
      </w:r>
      <w:r>
        <w:t>), иммобилизованные на поверхности аминогруппы доступны для последующих модификаций (присоединению биоспецифических молекул) и обладают достаточной механической устойчивостью.</w:t>
      </w:r>
    </w:p>
    <w:p w:rsidR="00D953F4" w:rsidRDefault="00D953F4" w:rsidP="00D953F4">
      <w:pPr>
        <w:ind w:right="284" w:firstLine="567"/>
        <w:jc w:val="both"/>
        <w:rPr>
          <w:szCs w:val="24"/>
        </w:rPr>
      </w:pPr>
      <w:r w:rsidRPr="00194C2A">
        <w:rPr>
          <w:szCs w:val="24"/>
        </w:rPr>
        <w:t xml:space="preserve">Получены и исследованы композитные магнитоуправляемые частицы </w:t>
      </w:r>
      <w:r w:rsidRPr="00194C2A">
        <w:rPr>
          <w:szCs w:val="24"/>
          <w:lang w:val="en-US"/>
        </w:rPr>
        <w:t>Ni</w:t>
      </w:r>
      <w:r w:rsidRPr="00194C2A">
        <w:rPr>
          <w:szCs w:val="24"/>
          <w:vertAlign w:val="superscript"/>
        </w:rPr>
        <w:t>2+</w:t>
      </w:r>
      <w:r w:rsidRPr="00194C2A">
        <w:rPr>
          <w:szCs w:val="24"/>
        </w:rPr>
        <w:t>-</w:t>
      </w:r>
      <w:r w:rsidRPr="00194C2A">
        <w:rPr>
          <w:szCs w:val="24"/>
          <w:lang w:val="en-US"/>
        </w:rPr>
        <w:t>SiO</w:t>
      </w:r>
      <w:r w:rsidRPr="00194C2A">
        <w:rPr>
          <w:szCs w:val="24"/>
          <w:vertAlign w:val="subscript"/>
        </w:rPr>
        <w:t>2</w:t>
      </w:r>
      <w:r w:rsidRPr="00194C2A">
        <w:rPr>
          <w:szCs w:val="24"/>
        </w:rPr>
        <w:t>/</w:t>
      </w:r>
      <w:r w:rsidRPr="00194C2A">
        <w:rPr>
          <w:szCs w:val="24"/>
          <w:lang w:val="en-US"/>
        </w:rPr>
        <w:t>MM</w:t>
      </w:r>
      <w:r w:rsidRPr="00194C2A">
        <w:rPr>
          <w:szCs w:val="24"/>
        </w:rPr>
        <w:t>. Показано, что они представляют собой перспективный материал для использования в качестве сорбента для металл-аффинной хроматографии рекомбинантных белков с присоединенными полигистидиновыми фрагментами. Специфическая емкость частиц составляет 2-7 мг/см</w:t>
      </w:r>
      <w:r w:rsidRPr="00194C2A">
        <w:rPr>
          <w:szCs w:val="24"/>
          <w:vertAlign w:val="superscript"/>
        </w:rPr>
        <w:t>3</w:t>
      </w:r>
      <w:r w:rsidRPr="00194C2A">
        <w:rPr>
          <w:szCs w:val="24"/>
        </w:rPr>
        <w:t xml:space="preserve"> для белков среднего размера (20-30 кДа), что довольно близко к существующим в продаже импортным металл-хелатным смолам (5-10 мг/мл для </w:t>
      </w:r>
      <w:r w:rsidRPr="00194C2A">
        <w:rPr>
          <w:szCs w:val="24"/>
          <w:lang w:val="en-US"/>
        </w:rPr>
        <w:t>Ni</w:t>
      </w:r>
      <w:r w:rsidRPr="00194C2A">
        <w:rPr>
          <w:szCs w:val="24"/>
        </w:rPr>
        <w:t xml:space="preserve"> </w:t>
      </w:r>
      <w:r w:rsidRPr="00194C2A">
        <w:rPr>
          <w:szCs w:val="24"/>
          <w:lang w:val="en-US"/>
        </w:rPr>
        <w:t>NTA</w:t>
      </w:r>
      <w:r w:rsidRPr="00194C2A">
        <w:rPr>
          <w:szCs w:val="24"/>
        </w:rPr>
        <w:t xml:space="preserve"> </w:t>
      </w:r>
      <w:r w:rsidRPr="00194C2A">
        <w:rPr>
          <w:szCs w:val="24"/>
          <w:lang w:val="en-US"/>
        </w:rPr>
        <w:t>Agarose</w:t>
      </w:r>
      <w:r w:rsidRPr="00194C2A">
        <w:rPr>
          <w:szCs w:val="24"/>
        </w:rPr>
        <w:t xml:space="preserve"> и </w:t>
      </w:r>
      <w:r w:rsidRPr="00194C2A">
        <w:rPr>
          <w:szCs w:val="24"/>
          <w:lang w:val="en-US"/>
        </w:rPr>
        <w:t>BD</w:t>
      </w:r>
      <w:r w:rsidRPr="00194C2A">
        <w:rPr>
          <w:szCs w:val="24"/>
        </w:rPr>
        <w:t xml:space="preserve"> </w:t>
      </w:r>
      <w:r w:rsidRPr="00194C2A">
        <w:rPr>
          <w:szCs w:val="24"/>
          <w:lang w:val="en-US"/>
        </w:rPr>
        <w:t>Talon</w:t>
      </w:r>
      <w:r w:rsidRPr="00194C2A">
        <w:rPr>
          <w:szCs w:val="24"/>
        </w:rPr>
        <w:t xml:space="preserve">, </w:t>
      </w:r>
      <w:r w:rsidRPr="00194C2A">
        <w:rPr>
          <w:szCs w:val="24"/>
          <w:lang w:val="en-US"/>
        </w:rPr>
        <w:t>Clontech</w:t>
      </w:r>
      <w:r w:rsidRPr="00194C2A">
        <w:rPr>
          <w:szCs w:val="24"/>
        </w:rPr>
        <w:t>). Сорбент обеспечивает возможность выделения белков в присутствии ЭДТА, что особенно важно при выделении белков, чувствительных к присутствию катионов двухвалентных металлов.</w:t>
      </w:r>
    </w:p>
    <w:p w:rsidR="00D953F4" w:rsidRDefault="00D953F4" w:rsidP="00C85610">
      <w:pPr>
        <w:jc w:val="both"/>
        <w:rPr>
          <w:szCs w:val="24"/>
        </w:rPr>
      </w:pPr>
    </w:p>
    <w:p w:rsidR="00C501DC" w:rsidRDefault="00C501DC" w:rsidP="00C85610">
      <w:pPr>
        <w:jc w:val="both"/>
        <w:rPr>
          <w:szCs w:val="24"/>
        </w:rPr>
      </w:pPr>
    </w:p>
    <w:p w:rsidR="00C501DC" w:rsidRDefault="00C501DC" w:rsidP="00C85610">
      <w:pPr>
        <w:jc w:val="both"/>
        <w:rPr>
          <w:szCs w:val="24"/>
        </w:rPr>
      </w:pPr>
    </w:p>
    <w:p w:rsidR="00C501DC" w:rsidRDefault="00C501DC" w:rsidP="00C85610">
      <w:pPr>
        <w:jc w:val="both"/>
        <w:rPr>
          <w:szCs w:val="24"/>
        </w:rPr>
      </w:pPr>
    </w:p>
    <w:p w:rsidR="00C501DC" w:rsidRPr="00D953F4" w:rsidRDefault="00C501DC" w:rsidP="00C85610">
      <w:pPr>
        <w:jc w:val="both"/>
        <w:rPr>
          <w:szCs w:val="24"/>
        </w:rPr>
      </w:pPr>
    </w:p>
    <w:p w:rsidR="00220EC7" w:rsidRDefault="00220EC7" w:rsidP="00220EC7">
      <w:pPr>
        <w:jc w:val="both"/>
        <w:rPr>
          <w:b/>
          <w:bCs/>
          <w:szCs w:val="24"/>
        </w:rPr>
      </w:pPr>
      <w:r w:rsidRPr="00C225E7">
        <w:rPr>
          <w:b/>
          <w:bCs/>
          <w:szCs w:val="24"/>
        </w:rPr>
        <w:lastRenderedPageBreak/>
        <w:t>1.4. Результаты НИР по грантам Президента для молодых ученых</w:t>
      </w:r>
      <w:r>
        <w:rPr>
          <w:b/>
          <w:bCs/>
          <w:szCs w:val="24"/>
        </w:rPr>
        <w:t xml:space="preserve"> и ведущих научныш школ</w:t>
      </w:r>
    </w:p>
    <w:p w:rsidR="00705045" w:rsidRPr="00705045" w:rsidRDefault="00705045" w:rsidP="00705045">
      <w:pPr>
        <w:ind w:firstLine="567"/>
        <w:rPr>
          <w:i/>
        </w:rPr>
      </w:pPr>
      <w:r w:rsidRPr="00705045">
        <w:rPr>
          <w:i/>
        </w:rPr>
        <w:t>Грант Президента РФ «Ведущая научная школа» НШ-1211.2008.4</w:t>
      </w:r>
    </w:p>
    <w:p w:rsidR="00705045" w:rsidRDefault="00705045" w:rsidP="00705045">
      <w:pPr>
        <w:ind w:right="284" w:firstLine="567"/>
        <w:jc w:val="both"/>
        <w:rPr>
          <w:szCs w:val="24"/>
        </w:rPr>
      </w:pPr>
      <w:r>
        <w:rPr>
          <w:szCs w:val="24"/>
        </w:rPr>
        <w:t xml:space="preserve">1. </w:t>
      </w:r>
      <w:r w:rsidRPr="00D81145">
        <w:rPr>
          <w:szCs w:val="24"/>
        </w:rPr>
        <w:t xml:space="preserve">Исследовано влияние растворов америция и урана малой и средней активности на светящиеся бактерии и их ферменты. В условиях хронического воздействия </w:t>
      </w:r>
      <w:r w:rsidRPr="00D81145">
        <w:rPr>
          <w:szCs w:val="24"/>
          <w:lang w:val="en-US"/>
        </w:rPr>
        <w:t>Am</w:t>
      </w:r>
      <w:r w:rsidRPr="00D81145">
        <w:rPr>
          <w:szCs w:val="24"/>
        </w:rPr>
        <w:t xml:space="preserve">-241 установлены эффекты активации биолюминесценции (до 400 %) на начальной стадии и ингибирование биолюминесценции на конечной стадии воздействия. Показано, что эти эффекты зависят от уровня организации системы (бактериальные клетки или ферментативные системы), поврежденности клеток и концентрации радионуклида. Эффекты проявляется при низком содержании </w:t>
      </w:r>
      <w:r w:rsidRPr="00D81145">
        <w:rPr>
          <w:szCs w:val="24"/>
          <w:lang w:val="en-US"/>
        </w:rPr>
        <w:t>Am</w:t>
      </w:r>
      <w:r w:rsidRPr="00D81145">
        <w:rPr>
          <w:szCs w:val="24"/>
        </w:rPr>
        <w:t>-241 в растворах (</w:t>
      </w:r>
      <w:r w:rsidRPr="00D81145">
        <w:rPr>
          <w:iCs/>
          <w:szCs w:val="24"/>
        </w:rPr>
        <w:t>А</w:t>
      </w:r>
      <w:r>
        <w:rPr>
          <w:iCs/>
          <w:szCs w:val="24"/>
        </w:rPr>
        <w:t xml:space="preserve"> </w:t>
      </w:r>
      <w:r w:rsidRPr="00D81145">
        <w:rPr>
          <w:szCs w:val="24"/>
        </w:rPr>
        <w:t>=</w:t>
      </w:r>
      <w:r>
        <w:rPr>
          <w:szCs w:val="24"/>
        </w:rPr>
        <w:t xml:space="preserve"> </w:t>
      </w:r>
      <w:r w:rsidRPr="00D81145">
        <w:rPr>
          <w:szCs w:val="24"/>
        </w:rPr>
        <w:t xml:space="preserve">100 Бк/л, </w:t>
      </w:r>
      <w:r w:rsidRPr="00D81145">
        <w:rPr>
          <w:iCs/>
          <w:szCs w:val="24"/>
        </w:rPr>
        <w:t>С</w:t>
      </w:r>
      <w:r>
        <w:rPr>
          <w:iCs/>
          <w:szCs w:val="24"/>
        </w:rPr>
        <w:t xml:space="preserve"> </w:t>
      </w:r>
      <w:r w:rsidRPr="00D81145">
        <w:rPr>
          <w:szCs w:val="24"/>
        </w:rPr>
        <w:t>=</w:t>
      </w:r>
      <w:r>
        <w:rPr>
          <w:szCs w:val="24"/>
        </w:rPr>
        <w:t xml:space="preserve"> </w:t>
      </w:r>
      <w:r w:rsidRPr="00D81145">
        <w:rPr>
          <w:szCs w:val="24"/>
        </w:rPr>
        <w:t>10</w:t>
      </w:r>
      <w:r w:rsidRPr="00D81145">
        <w:rPr>
          <w:szCs w:val="24"/>
          <w:vertAlign w:val="superscript"/>
        </w:rPr>
        <w:t>-</w:t>
      </w:r>
      <w:smartTag w:uri="urn:schemas-microsoft-com:office:smarttags" w:element="metricconverter">
        <w:smartTagPr>
          <w:attr w:name="ProductID" w:val="12 М"/>
        </w:smartTagPr>
        <w:r w:rsidRPr="00D81145">
          <w:rPr>
            <w:szCs w:val="24"/>
            <w:vertAlign w:val="superscript"/>
          </w:rPr>
          <w:t>12</w:t>
        </w:r>
        <w:r w:rsidRPr="00D81145">
          <w:rPr>
            <w:szCs w:val="24"/>
          </w:rPr>
          <w:t xml:space="preserve"> М</w:t>
        </w:r>
      </w:smartTag>
      <w:r w:rsidRPr="00D81145">
        <w:rPr>
          <w:szCs w:val="24"/>
        </w:rPr>
        <w:t>).</w:t>
      </w:r>
    </w:p>
    <w:p w:rsidR="00705045" w:rsidRDefault="00705045" w:rsidP="00705045">
      <w:pPr>
        <w:ind w:right="284" w:firstLine="567"/>
        <w:jc w:val="both"/>
        <w:rPr>
          <w:szCs w:val="24"/>
        </w:rPr>
      </w:pPr>
      <w:r>
        <w:rPr>
          <w:szCs w:val="24"/>
          <w:lang w:eastAsia="ja-JP"/>
        </w:rPr>
        <w:t xml:space="preserve">2. </w:t>
      </w:r>
      <w:r w:rsidRPr="00D81145">
        <w:rPr>
          <w:szCs w:val="24"/>
          <w:lang w:eastAsia="ja-JP"/>
        </w:rPr>
        <w:t>При исследовании процесса формирования активного фотопротеинового комплекса из апофотобелка, целентеразина и молекулярного кислорода было п</w:t>
      </w:r>
      <w:r w:rsidRPr="00D81145">
        <w:rPr>
          <w:szCs w:val="24"/>
        </w:rPr>
        <w:t>оказано, что степень тушения флуоресценции остатков триптофанов, входящих в состав апобелка, линейно зависит от концентрации целентеразина. Используя целентеразин-зависимое тушение собственной флуоресценции апофотопротеинов, были впервые определены кажущиеся константы связывания целентеразина с апоакворином и апообелином. Высокие значения констант связывания указывают на сильное сродство целентеразина к субстрат-связывающей полости апофотопротеинов. Используя метод «остановленной струи», была исследована кинетика связывания целентеразина с апо-акворином и апо-обелином. Установлено, что связывание целентеразина с апофотопротеинами происходит в течение нескольких миллисекунд. Так как связывание целентеразина занимает миллисекунды, а формирование активного фотопротеинового комплекса из апобелка, целентеразина и кислорода занимает несколько часов, сделано заключение, что лимитирующим этапом реакции является образование 2-гидропероксицелентеразина. Используя данные по кинетике образования активного фотопротеинового комплекса и упрощенную кинетическую модель, предложенную для описания формирования активного фотопротеинового комплекса, впервые проведена оценка константы скорости реакции для образования 2-гидропероксицелентеразина из целентеразина и молекулярного кислорода в активном центре обелина и акворина.</w:t>
      </w:r>
    </w:p>
    <w:p w:rsidR="00705045" w:rsidRDefault="00705045" w:rsidP="00705045">
      <w:pPr>
        <w:ind w:firstLine="567"/>
        <w:jc w:val="both"/>
        <w:rPr>
          <w:szCs w:val="24"/>
        </w:rPr>
      </w:pPr>
      <w:r>
        <w:rPr>
          <w:szCs w:val="24"/>
        </w:rPr>
        <w:t>3. П</w:t>
      </w:r>
      <w:r w:rsidRPr="00D81145">
        <w:rPr>
          <w:szCs w:val="24"/>
        </w:rPr>
        <w:t xml:space="preserve">роведены </w:t>
      </w:r>
      <w:r>
        <w:rPr>
          <w:szCs w:val="24"/>
        </w:rPr>
        <w:t>исследования</w:t>
      </w:r>
      <w:r w:rsidRPr="00D81145">
        <w:rPr>
          <w:szCs w:val="24"/>
        </w:rPr>
        <w:t xml:space="preserve"> по выявлению локализации лектина, проявляющего специфичность к </w:t>
      </w:r>
      <w:r w:rsidRPr="00D81145">
        <w:rPr>
          <w:szCs w:val="24"/>
          <w:lang w:val="en-US"/>
        </w:rPr>
        <w:t>N</w:t>
      </w:r>
      <w:r w:rsidRPr="00D81145">
        <w:rPr>
          <w:szCs w:val="24"/>
        </w:rPr>
        <w:t>-ацетил-</w:t>
      </w:r>
      <w:r w:rsidRPr="00D81145">
        <w:rPr>
          <w:szCs w:val="24"/>
          <w:lang w:val="en-US"/>
        </w:rPr>
        <w:t>D</w:t>
      </w:r>
      <w:r w:rsidRPr="00D81145">
        <w:rPr>
          <w:szCs w:val="24"/>
        </w:rPr>
        <w:t xml:space="preserve">-галактозамину, в клетках симбиотических светящихся бактерий </w:t>
      </w:r>
      <w:r w:rsidRPr="00D81145">
        <w:rPr>
          <w:i/>
          <w:szCs w:val="24"/>
          <w:lang w:val="en-US"/>
        </w:rPr>
        <w:t>Photobacterium</w:t>
      </w:r>
      <w:r w:rsidRPr="00D81145">
        <w:rPr>
          <w:i/>
          <w:szCs w:val="24"/>
        </w:rPr>
        <w:t xml:space="preserve"> </w:t>
      </w:r>
      <w:r w:rsidRPr="00D81145">
        <w:rPr>
          <w:i/>
          <w:szCs w:val="24"/>
          <w:lang w:val="en-US"/>
        </w:rPr>
        <w:t>phosphoreum</w:t>
      </w:r>
      <w:r w:rsidRPr="00D81145">
        <w:rPr>
          <w:szCs w:val="24"/>
        </w:rPr>
        <w:t xml:space="preserve"> (штамм 1909 </w:t>
      </w:r>
      <w:r w:rsidRPr="00D81145">
        <w:rPr>
          <w:szCs w:val="24"/>
          <w:lang w:val="en-US"/>
        </w:rPr>
        <w:t>IBSO</w:t>
      </w:r>
      <w:r w:rsidRPr="00D81145">
        <w:rPr>
          <w:szCs w:val="24"/>
        </w:rPr>
        <w:t xml:space="preserve">) из коллекции Института биофизики СО РАН (акроним </w:t>
      </w:r>
      <w:r w:rsidRPr="00D81145">
        <w:rPr>
          <w:szCs w:val="24"/>
          <w:lang w:val="en-US"/>
        </w:rPr>
        <w:t>IBSO</w:t>
      </w:r>
      <w:r w:rsidRPr="00D81145">
        <w:rPr>
          <w:szCs w:val="24"/>
        </w:rPr>
        <w:t xml:space="preserve"> 836). Штамм выделен из светового органа рыб </w:t>
      </w:r>
      <w:r w:rsidRPr="00D81145">
        <w:rPr>
          <w:i/>
          <w:szCs w:val="24"/>
          <w:lang w:val="en-US"/>
        </w:rPr>
        <w:t>Coelorhynchus</w:t>
      </w:r>
      <w:r w:rsidRPr="00D81145">
        <w:rPr>
          <w:i/>
          <w:szCs w:val="24"/>
        </w:rPr>
        <w:t xml:space="preserve"> </w:t>
      </w:r>
      <w:r w:rsidRPr="00D81145">
        <w:rPr>
          <w:i/>
          <w:szCs w:val="24"/>
          <w:lang w:val="en-US"/>
        </w:rPr>
        <w:t>fasciatus</w:t>
      </w:r>
      <w:r w:rsidRPr="00D81145">
        <w:rPr>
          <w:i/>
          <w:szCs w:val="24"/>
        </w:rPr>
        <w:t xml:space="preserve"> </w:t>
      </w:r>
      <w:r w:rsidRPr="00D81145">
        <w:rPr>
          <w:szCs w:val="24"/>
        </w:rPr>
        <w:t xml:space="preserve">(семейство </w:t>
      </w:r>
      <w:r w:rsidRPr="00D81145">
        <w:rPr>
          <w:i/>
          <w:szCs w:val="24"/>
          <w:lang w:val="en-US"/>
        </w:rPr>
        <w:t>Macrouridae</w:t>
      </w:r>
      <w:r w:rsidRPr="00D81145">
        <w:rPr>
          <w:szCs w:val="24"/>
        </w:rPr>
        <w:t>), обитающих в Индийском океане на глубине 650-</w:t>
      </w:r>
      <w:smartTag w:uri="urn:schemas-microsoft-com:office:smarttags" w:element="metricconverter">
        <w:smartTagPr>
          <w:attr w:name="ProductID" w:val="660 метров"/>
        </w:smartTagPr>
        <w:r w:rsidRPr="00D81145">
          <w:rPr>
            <w:szCs w:val="24"/>
          </w:rPr>
          <w:t>660 метров</w:t>
        </w:r>
      </w:smartTag>
      <w:r w:rsidRPr="00D81145">
        <w:rPr>
          <w:szCs w:val="24"/>
        </w:rPr>
        <w:t>.</w:t>
      </w:r>
      <w:r>
        <w:rPr>
          <w:szCs w:val="24"/>
        </w:rPr>
        <w:t xml:space="preserve"> </w:t>
      </w:r>
      <w:r w:rsidRPr="00D81145">
        <w:rPr>
          <w:szCs w:val="24"/>
        </w:rPr>
        <w:t xml:space="preserve">В ходе исследований установлено, что у симбиотических морских биолюминесцентных бактерий вида </w:t>
      </w:r>
      <w:r w:rsidRPr="00D81145">
        <w:rPr>
          <w:i/>
          <w:szCs w:val="24"/>
          <w:lang w:val="en-US"/>
        </w:rPr>
        <w:t>P</w:t>
      </w:r>
      <w:r w:rsidRPr="00D81145">
        <w:rPr>
          <w:i/>
          <w:szCs w:val="24"/>
        </w:rPr>
        <w:t xml:space="preserve">. </w:t>
      </w:r>
      <w:r w:rsidRPr="00D81145">
        <w:rPr>
          <w:i/>
          <w:szCs w:val="24"/>
          <w:lang w:val="en-US"/>
        </w:rPr>
        <w:t>phosphoreum</w:t>
      </w:r>
      <w:r w:rsidRPr="00D81145">
        <w:rPr>
          <w:szCs w:val="24"/>
        </w:rPr>
        <w:t xml:space="preserve"> лектин, проявляющий специфичность к N-ацетил-D-галактозамину, локализован в специализированных структурах клеточной поверхности – пилях и по данным </w:t>
      </w:r>
      <w:r w:rsidRPr="00D81145">
        <w:rPr>
          <w:szCs w:val="24"/>
          <w:lang w:val="en-US"/>
        </w:rPr>
        <w:t>SDS</w:t>
      </w:r>
      <w:r w:rsidRPr="00D81145">
        <w:rPr>
          <w:szCs w:val="24"/>
        </w:rPr>
        <w:t>-электрофореза имеет молекулярную массу около 15 кДа.</w:t>
      </w:r>
    </w:p>
    <w:p w:rsidR="00705045" w:rsidRDefault="00705045" w:rsidP="00220EC7">
      <w:pPr>
        <w:jc w:val="both"/>
        <w:rPr>
          <w:b/>
          <w:bCs/>
          <w:szCs w:val="24"/>
        </w:rPr>
      </w:pPr>
    </w:p>
    <w:p w:rsidR="00220EC7" w:rsidRPr="003462FB" w:rsidRDefault="00220EC7" w:rsidP="00220EC7">
      <w:pPr>
        <w:ind w:firstLine="708"/>
        <w:jc w:val="both"/>
        <w:rPr>
          <w:i/>
        </w:rPr>
      </w:pPr>
      <w:r w:rsidRPr="00E515E7">
        <w:rPr>
          <w:i/>
        </w:rPr>
        <w:t>Грант № МК-1167.2007.4  Некультивируемый бактериопланктон: роль в экосистеме пригородных эвтрофных водохранилищ г. Красноярска</w:t>
      </w:r>
      <w:r w:rsidRPr="003462FB">
        <w:rPr>
          <w:i/>
        </w:rPr>
        <w:t xml:space="preserve"> </w:t>
      </w:r>
    </w:p>
    <w:p w:rsidR="00E515E7" w:rsidRPr="00540C5E" w:rsidRDefault="00E515E7" w:rsidP="00E515E7">
      <w:pPr>
        <w:ind w:firstLine="708"/>
        <w:jc w:val="both"/>
      </w:pPr>
      <w:r w:rsidRPr="00540C5E">
        <w:rPr>
          <w:color w:val="000000"/>
        </w:rPr>
        <w:t xml:space="preserve">Сопоставление сезонной динамики отдельных видов бактериопланктона, изученной в течение предыдущего периода работы, с динамикой концентраций потенциальных органических субстратов послужило отправной точкой для экспериментов в микроэкосистемах. Для проведения эксперимента использовались лабораторные микроэкосистемы (МЭС), параметры которых позволяют поддерживать естественное планктонное сообщество изучаемого водоема, по крайней мере, в течение одной недели [Гладышев М.И. Гидробиол. журн.1992. 28, № 5. С .68-77]. В качестве питательных добавок были выбраны аминокислоты, как наиболее доступные органические субстраты, содержание которых в водных экосистемах определяется в основном их биосинтезом первичными </w:t>
      </w:r>
      <w:r w:rsidRPr="00540C5E">
        <w:rPr>
          <w:color w:val="000000"/>
        </w:rPr>
        <w:lastRenderedPageBreak/>
        <w:t xml:space="preserve">продуцентами. Предварительные исследования на водохранилище Бугач показали, что отдельные аминокислоты, как растворенные в воде, так и входящие в состав взвешенного органического вещества (сестона), существенно различаются по содержанию и сезонной динамике концентраций [Kalachova G.S. et al. Aquat. Ecol. 2004. V.38. P.3-15]. Было выдвинуто предположение, что, в отличие от традиционных представлений, согласно которым группы водных бактерий подразделяются на потребителей всего класса тех или иных веществ (например, липидов, сахаров, аминокислот), массовые виды бактериопланктона могут оказаться узкоспециализированными, то есть потребляющими преимущественно лишь одно вещество. Эксперимент проводили в 3 лабораторных МЭС объемом </w:t>
      </w:r>
      <w:smartTag w:uri="urn:schemas-microsoft-com:office:smarttags" w:element="metricconverter">
        <w:smartTagPr>
          <w:attr w:name="ProductID" w:val="10 л"/>
        </w:smartTagPr>
        <w:r w:rsidRPr="00540C5E">
          <w:rPr>
            <w:color w:val="000000"/>
          </w:rPr>
          <w:t>10 л</w:t>
        </w:r>
      </w:smartTag>
      <w:r w:rsidRPr="00540C5E">
        <w:rPr>
          <w:color w:val="000000"/>
        </w:rPr>
        <w:t>, которые заполняли нефильтрованной водой, взятой с поверхности пелагиали водохранилища Бугач. Температуру воды в МЭС поддерживали на уровне летней температуры воды в водоеме - 22°С. МЭС были помещены в люминостат (фотопериод – 16 ч свет, 8 ч темнота) с освещением до 7.0 Вт/м2. Для эксперимента были выбраны две аминокислоты: глицин и лизин, в качестве контроля использовали МЭС, не содержащую никаких добавок. Глицин являлся одной из доминирующих аминокислот в водохранилище, его содержание составляло от 6 до 13% от их общей суммы. Содержание лизина было в несколько раз меньше, чем глицина, кроме того, сезонная динамика концентраций обеих кислот в водохранилище достоверно отличалась. В ходе эксперимента ежедневно отбирались пробы бактериопланктона, которые анализировались методом ПЦР-ДГГЭ. Через 6 дней в бактериальном сообществе с добавлением глицина произошел рост численности одного из видов, присутствовавших в исходной контрольной пробе. В МЭС с добавленным лизином ни один из видов, составлявших значительную долю бактериального сообщества исходной пробы, не стал доминирующим.к концу эксперимента. В результате установлено, что глицин – одна из доминирующих аминокислот исследуемого эвтрофного водохранилища, является субстратом для субдоминантного вида бактериопланктона, занимающего определенную позицию на ПЦР-ДГГЭ профиле бактериального сообщества, в то время как лизин, содержание которого в природной воде относительно низкое, не потребляется ни одним из массовых видов бактерий данного водохранилища. В настоящее время проводится определение видовой принадлеж-ности потребляющих аминокислоты бактерий, которые были выявлены в данном эксперименте. Таким образом, экспериментально доказано, что массовые виды бактериопланктона, определяемые без применения методов культивирования, являются узкоспециализированными по способности к потреблению отдельных аминокислот.</w:t>
      </w:r>
    </w:p>
    <w:p w:rsidR="00220EC7" w:rsidRDefault="00220EC7" w:rsidP="00C85610">
      <w:pPr>
        <w:jc w:val="both"/>
        <w:rPr>
          <w:szCs w:val="24"/>
        </w:rPr>
      </w:pPr>
    </w:p>
    <w:p w:rsidR="0085452A" w:rsidRPr="0085452A" w:rsidRDefault="0085452A" w:rsidP="0085452A">
      <w:pPr>
        <w:ind w:firstLine="708"/>
        <w:jc w:val="both"/>
        <w:rPr>
          <w:bCs/>
          <w:i/>
          <w:snapToGrid w:val="0"/>
        </w:rPr>
      </w:pPr>
      <w:r w:rsidRPr="0085452A">
        <w:rPr>
          <w:i/>
        </w:rPr>
        <w:t>Грант № МК-</w:t>
      </w:r>
      <w:r w:rsidRPr="0085452A">
        <w:rPr>
          <w:i/>
          <w:color w:val="000000"/>
        </w:rPr>
        <w:t>577.2008.4 Резорбируемые полигидроксиалканоаты в качестве матрикса для депонирования и контролируемой доставки лекарственных препаратов</w:t>
      </w:r>
      <w:r>
        <w:rPr>
          <w:i/>
          <w:color w:val="000000"/>
        </w:rPr>
        <w:t>.</w:t>
      </w:r>
    </w:p>
    <w:p w:rsidR="0085452A" w:rsidRDefault="0085452A" w:rsidP="0085452A">
      <w:pPr>
        <w:ind w:right="-6" w:firstLine="709"/>
        <w:jc w:val="both"/>
      </w:pPr>
      <w:r>
        <w:t>Цель проекта – конструирование пролонгированный лекарственных препаратов с использованием в качестве матрикса резорбируемых полиэфиров (ПГА). В качестве модельного препарата для депонирования в полимерный матрикс в виде пленки использовали шиконин (производства ОАО «Биохиммаш», Москва). Природный биологически активный нафтохинон – шиконин и его производные, используют для лечения ожогов, ран, обморожений и кожных язв. В процессе получения пленок шиконин растворяли в дихлорметане; далее в раствор добавляли навеску полимера. Получены пленки толщиной (0,015±0,003) мм с содержанием шиконина  1 % от массы ПГБ. После стерилизации УФ-излучением пленки помещали встерильный фосфатно-солевой буфер (ФСБ) (рН 7,3). Флаконы экспонировали в термостате при 37</w:t>
      </w:r>
      <w:r>
        <w:rPr>
          <w:vertAlign w:val="superscript"/>
        </w:rPr>
        <w:t xml:space="preserve"> о</w:t>
      </w:r>
      <w:r>
        <w:t xml:space="preserve">С. Для определения профиля выхода шиконина периодически измеряли концентрацию шиконина в среде.   Остаточного содержания препарата в матриксе анализировали после растворения  высушенных пленок в  хлороформе. Концентрацию шиконина определяли спектрофотометрически (спектрофотометр Uvicon, Италия). Динамика высвобождения препарата имела постепенный характер, без резких выбросов. В первые сутки эксперимента в среду вышло 22,2 % от веса включенного шиконина, при этом скорость выхода составила 0,053 мкг/мл·ч. Далее скорость выхода </w:t>
      </w:r>
      <w:r>
        <w:lastRenderedPageBreak/>
        <w:t>постепенно возрастала; к 240 ч наметился выход кривой на плато. Общий выход шиконина к этому моменту составил 45 % от включенного. Скорость выхода снизилась до 0,0013 мкг/мл ч. В дальнейшем объем выхода шиконина, как и скорость вымывания достоверно не изменялись. Средняя скорость выхода препарата составила 7,75·10</w:t>
      </w:r>
      <w:r>
        <w:rPr>
          <w:vertAlign w:val="superscript"/>
        </w:rPr>
        <w:t>-6</w:t>
      </w:r>
      <w:r>
        <w:t xml:space="preserve"> мг/мл·ч.  Аналогичные пленочные системы разработана с включением в них противовоспалительных препаратов нестероидного ряда.</w:t>
      </w:r>
    </w:p>
    <w:p w:rsidR="0085452A" w:rsidRDefault="0085452A" w:rsidP="0085452A">
      <w:pPr>
        <w:jc w:val="both"/>
      </w:pPr>
      <w:r>
        <w:t>С применением метода микроинкапсулирвоания получены и исследованы микрочастицы диаметром от 0,1 до 50 мкм, которые в силу высокоразвитой поверхности перспектвины в качестве матриксов функционирующих клеток и  платформы доставки лекарственных препаратов. Микросферы являются наиболее прогрессивной формой долговременных и контролируемых лекарственных систем нового поколения, предназначенных для различных способов введения на необходимый период времени. Главное достоинство этих систем заключается в возможности длительного и стационарного поддержания требуемого уровня лекарственного препарата в крови и/или тканях. Исследована кинетика ликвации препаратов  при различных способах введения животным; установлено отсутствие резких выбросов и медленный отток препаратов  в среду.</w:t>
      </w:r>
    </w:p>
    <w:p w:rsidR="006934F9" w:rsidRDefault="006934F9" w:rsidP="00C85610">
      <w:pPr>
        <w:jc w:val="both"/>
        <w:rPr>
          <w:szCs w:val="24"/>
        </w:rPr>
      </w:pPr>
    </w:p>
    <w:p w:rsidR="001E0342" w:rsidRPr="00C85610" w:rsidRDefault="001E0342" w:rsidP="00C85610">
      <w:pPr>
        <w:jc w:val="both"/>
        <w:rPr>
          <w:b/>
          <w:szCs w:val="24"/>
        </w:rPr>
      </w:pPr>
      <w:r w:rsidRPr="00C85610">
        <w:rPr>
          <w:b/>
          <w:szCs w:val="24"/>
        </w:rPr>
        <w:t xml:space="preserve">2. ХАРАКТЕРИСТИКА МЕЖДУНАРОДНЫХ </w:t>
      </w:r>
      <w:r w:rsidRPr="00C85610">
        <w:rPr>
          <w:b/>
          <w:caps/>
          <w:szCs w:val="24"/>
        </w:rPr>
        <w:t>научных</w:t>
      </w:r>
      <w:r w:rsidRPr="00C85610">
        <w:rPr>
          <w:b/>
          <w:szCs w:val="24"/>
        </w:rPr>
        <w:t xml:space="preserve"> СВЯЗЕЙ</w:t>
      </w:r>
      <w:bookmarkEnd w:id="13"/>
      <w:bookmarkEnd w:id="14"/>
      <w:bookmarkEnd w:id="15"/>
      <w:bookmarkEnd w:id="16"/>
      <w:bookmarkEnd w:id="17"/>
      <w:bookmarkEnd w:id="18"/>
      <w:bookmarkEnd w:id="19"/>
      <w:bookmarkEnd w:id="20"/>
      <w:bookmarkEnd w:id="21"/>
    </w:p>
    <w:p w:rsidR="001E0342" w:rsidRPr="00C85610" w:rsidRDefault="001E0342" w:rsidP="00C85610">
      <w:pPr>
        <w:pStyle w:val="2"/>
        <w:jc w:val="both"/>
        <w:rPr>
          <w:sz w:val="24"/>
          <w:szCs w:val="24"/>
        </w:rPr>
      </w:pPr>
      <w:bookmarkStart w:id="36" w:name="_Toc467929403"/>
      <w:bookmarkStart w:id="37" w:name="_Toc467929478"/>
      <w:bookmarkStart w:id="38" w:name="_Toc467939188"/>
      <w:bookmarkStart w:id="39" w:name="_Toc467984049"/>
      <w:bookmarkStart w:id="40" w:name="_Toc468167340"/>
      <w:bookmarkStart w:id="41" w:name="_Toc468167455"/>
      <w:bookmarkStart w:id="42" w:name="_Toc499546856"/>
      <w:bookmarkStart w:id="43" w:name="_Toc499982210"/>
      <w:bookmarkStart w:id="44" w:name="_Toc530577367"/>
      <w:r w:rsidRPr="00C85610">
        <w:rPr>
          <w:sz w:val="24"/>
          <w:szCs w:val="24"/>
        </w:rPr>
        <w:t xml:space="preserve">2.1. О деятельности Международного центра замкнутых </w:t>
      </w:r>
      <w:r w:rsidRPr="00C85610">
        <w:rPr>
          <w:sz w:val="24"/>
          <w:szCs w:val="24"/>
        </w:rPr>
        <w:t>экологических си</w:t>
      </w:r>
      <w:r w:rsidRPr="00C85610">
        <w:rPr>
          <w:sz w:val="24"/>
          <w:szCs w:val="24"/>
        </w:rPr>
        <w:t>с</w:t>
      </w:r>
      <w:r w:rsidRPr="00C85610">
        <w:rPr>
          <w:sz w:val="24"/>
          <w:szCs w:val="24"/>
        </w:rPr>
        <w:t>тем (МЦ ЗЭС)</w:t>
      </w:r>
      <w:bookmarkEnd w:id="36"/>
      <w:bookmarkEnd w:id="37"/>
      <w:bookmarkEnd w:id="38"/>
      <w:bookmarkEnd w:id="39"/>
      <w:bookmarkEnd w:id="40"/>
      <w:bookmarkEnd w:id="41"/>
      <w:bookmarkEnd w:id="42"/>
      <w:bookmarkEnd w:id="43"/>
      <w:bookmarkEnd w:id="44"/>
    </w:p>
    <w:p w:rsidR="00F117AD" w:rsidRPr="00C85610" w:rsidRDefault="00F117AD" w:rsidP="00C85610">
      <w:pPr>
        <w:ind w:firstLine="708"/>
        <w:jc w:val="both"/>
        <w:rPr>
          <w:szCs w:val="24"/>
        </w:rPr>
      </w:pPr>
      <w:bookmarkStart w:id="45" w:name="_Toc467929405"/>
      <w:bookmarkStart w:id="46" w:name="_Toc467929480"/>
      <w:bookmarkStart w:id="47" w:name="_Toc467939190"/>
      <w:bookmarkStart w:id="48" w:name="_Toc467984051"/>
      <w:bookmarkStart w:id="49" w:name="_Toc468167343"/>
      <w:bookmarkStart w:id="50" w:name="_Toc468167458"/>
      <w:bookmarkStart w:id="51" w:name="_Toc499546859"/>
      <w:bookmarkStart w:id="52" w:name="_Toc499982213"/>
      <w:bookmarkStart w:id="53" w:name="_Toc530577370"/>
      <w:r w:rsidRPr="00C85610">
        <w:rPr>
          <w:szCs w:val="24"/>
        </w:rPr>
        <w:t xml:space="preserve">В 2008 году получили дальнейшее развитие совместные международные научные исследования в рамках МЦ ЗЭС. Основное взаимодействие осуществлялось с Европейским Космическим Агентством (ЕКА), Пекинским университетом аэронавтики и астронавтики,  (Китай), с университетом им. Б. Паскаля (Франция). </w:t>
      </w:r>
    </w:p>
    <w:p w:rsidR="00F117AD" w:rsidRPr="00C85610" w:rsidRDefault="00F117AD" w:rsidP="00C85610">
      <w:pPr>
        <w:ind w:firstLine="708"/>
        <w:jc w:val="both"/>
        <w:rPr>
          <w:szCs w:val="24"/>
        </w:rPr>
      </w:pPr>
      <w:r w:rsidRPr="00C85610">
        <w:rPr>
          <w:szCs w:val="24"/>
        </w:rPr>
        <w:t xml:space="preserve">В рамках сотрудничества с Европейским Космическим Агентством (ЕКА) успешно завершено выполнение  научно-технический программы по модернизации биорегенеративной системы БИОС-3, которая ведется под эгидой и при коспонсорстве СО РАН и ЕКА. За счет проекта </w:t>
      </w:r>
      <w:r w:rsidRPr="00C85610">
        <w:rPr>
          <w:szCs w:val="24"/>
          <w:lang w:val="en-US"/>
        </w:rPr>
        <w:t>INTAS</w:t>
      </w:r>
      <w:r w:rsidRPr="00C85610">
        <w:rPr>
          <w:szCs w:val="24"/>
        </w:rPr>
        <w:t xml:space="preserve"> </w:t>
      </w:r>
      <w:r w:rsidRPr="00C85610">
        <w:rPr>
          <w:szCs w:val="24"/>
          <w:lang w:val="en-US"/>
        </w:rPr>
        <w:t>IA</w:t>
      </w:r>
      <w:r w:rsidRPr="00C85610">
        <w:rPr>
          <w:szCs w:val="24"/>
        </w:rPr>
        <w:t xml:space="preserve"> № 03 – 59 – 143, который был завершен в феврале 2008 года  в Институт биофизики СО РАН поступил комплект газометрической аппаратуры на общую сумму 50 000 ЕВРО. В феврале 2008 года успешно завершен контракт с ЕКА.</w:t>
      </w:r>
    </w:p>
    <w:p w:rsidR="00F117AD" w:rsidRPr="00C85610" w:rsidRDefault="00F117AD" w:rsidP="00C85610">
      <w:pPr>
        <w:ind w:firstLine="708"/>
        <w:jc w:val="both"/>
        <w:rPr>
          <w:szCs w:val="24"/>
        </w:rPr>
      </w:pPr>
      <w:r w:rsidRPr="00C85610">
        <w:rPr>
          <w:szCs w:val="24"/>
        </w:rPr>
        <w:t xml:space="preserve">В рамках выполненных проектов завершено оборудование комнаты для размещения в ней Центра Управления экспериментами в БИОС-3 и поддержания связи с организациями, включая зарубежные, которые будут участвовать в выполнении таких экспериментов. В частности, выполнены работы по телекоммуникационным настройкам видеосигналов, обеспечивающих  дистанционный контроль  световых, температурных и влажностных характеристик в системе БИОС-3, визуализацию процессов, происходящих в системе БИОС-3, которые могут наблюдаться и контролироваться из специально созданного Центра управления работой системы. </w:t>
      </w:r>
    </w:p>
    <w:p w:rsidR="00F117AD" w:rsidRPr="00C85610" w:rsidRDefault="00F117AD" w:rsidP="00C85610">
      <w:pPr>
        <w:ind w:firstLine="708"/>
        <w:jc w:val="both"/>
        <w:rPr>
          <w:szCs w:val="24"/>
        </w:rPr>
      </w:pPr>
      <w:r w:rsidRPr="00C85610">
        <w:rPr>
          <w:szCs w:val="24"/>
        </w:rPr>
        <w:t>В 2008 году отдел систем жизнеобеспечения ЕКА включил сотрудничество с ИБФ СО РАН и выделение финансирования для его поддержки в свой перспективный план на ближайшие годы.</w:t>
      </w:r>
    </w:p>
    <w:p w:rsidR="00F117AD" w:rsidRPr="00C85610" w:rsidRDefault="00F117AD" w:rsidP="00C85610">
      <w:pPr>
        <w:ind w:firstLine="708"/>
        <w:jc w:val="both"/>
        <w:rPr>
          <w:szCs w:val="24"/>
        </w:rPr>
      </w:pPr>
      <w:r w:rsidRPr="00C85610">
        <w:rPr>
          <w:szCs w:val="24"/>
        </w:rPr>
        <w:t xml:space="preserve">Продолжено развитие научных контактов с китайской стороной. Сотрудник ИБФ СО РАН Советник РАН академик И.И. Гительзон по приглашению Пекинского Университета Аэронавтики и Астронавтики выступил перед профессорско-преподавательским составом и студенческой аудиторией с серией лекций по системам жизнеобеспечения. Представитель Института биофизики СО РАН д.ф.-м.н. Гуревич Ю.Л. посетил в отчетном году Пекинский Университет Аэронавтики и Астронавтики, где прочел лекции по принципам очистки воды применительно к замкнутым системам жизнеобеспечения, обсудил возможности создания совместного научно-образовательного центра по СЖО, провел ряд занятий с китайскими аспирантами. В ноябре-декабре 2008 года по приглашению проф.  </w:t>
      </w:r>
      <w:r w:rsidRPr="00C85610">
        <w:rPr>
          <w:szCs w:val="24"/>
          <w:lang w:val="en-US"/>
        </w:rPr>
        <w:t>Liu</w:t>
      </w:r>
      <w:r w:rsidRPr="00C85610">
        <w:rPr>
          <w:szCs w:val="24"/>
        </w:rPr>
        <w:t xml:space="preserve"> </w:t>
      </w:r>
      <w:r w:rsidRPr="00C85610">
        <w:rPr>
          <w:szCs w:val="24"/>
          <w:lang w:val="en-US"/>
        </w:rPr>
        <w:t>Hong</w:t>
      </w:r>
      <w:r w:rsidRPr="00C85610">
        <w:rPr>
          <w:szCs w:val="24"/>
        </w:rPr>
        <w:t xml:space="preserve"> из указанного выше университета должен состояться научный визит сотрудника ИБФ СО РАН к.б.н. </w:t>
      </w:r>
      <w:r w:rsidRPr="00C85610">
        <w:rPr>
          <w:szCs w:val="24"/>
        </w:rPr>
        <w:lastRenderedPageBreak/>
        <w:t>Мануковского Н.С. для обсуждения различных аспектов будущего сотрудничества с данным университетом по разработкам в области систем жизнеобеспечения (СЖО).</w:t>
      </w:r>
    </w:p>
    <w:p w:rsidR="00F117AD" w:rsidRPr="00C85610" w:rsidRDefault="00F117AD" w:rsidP="00C85610">
      <w:pPr>
        <w:ind w:firstLine="708"/>
        <w:jc w:val="both"/>
        <w:rPr>
          <w:szCs w:val="24"/>
        </w:rPr>
      </w:pPr>
      <w:r w:rsidRPr="00C85610">
        <w:rPr>
          <w:szCs w:val="24"/>
        </w:rPr>
        <w:t xml:space="preserve">Продолжаются работы по выполнению проекта </w:t>
      </w:r>
      <w:r w:rsidRPr="00C85610">
        <w:rPr>
          <w:szCs w:val="24"/>
          <w:lang w:val="en-US"/>
        </w:rPr>
        <w:t>INTAS</w:t>
      </w:r>
      <w:r w:rsidRPr="00C85610">
        <w:rPr>
          <w:szCs w:val="24"/>
        </w:rPr>
        <w:t xml:space="preserve"> № 05-1000008-8010 по включению </w:t>
      </w:r>
      <w:r w:rsidRPr="00C85610">
        <w:rPr>
          <w:szCs w:val="24"/>
          <w:lang w:val="en-US"/>
        </w:rPr>
        <w:t>NaCl</w:t>
      </w:r>
      <w:r w:rsidRPr="00C85610">
        <w:rPr>
          <w:szCs w:val="24"/>
        </w:rPr>
        <w:t xml:space="preserve"> во внутрисистемный массообмен и включению продуктов физико-химической переработки экзометаболитов человека в питательный раствор высших растений с перспективой их будущего применения в модернизированной системе БИОС-3. За отчетный период в рамках выполнения этого проекта в декабре 2007 года в г. Москве успешно проведено рабочее совещание представителей Университета им. Б. Паскаля (г. Клермонт–Феррант, Франция), Отдела по системам жизнеобеспечения Европейского Космического Агентства (г. Нодвик, Нидерланды), Институтом физиологии растений РАН и ИБФ СО РАН по ходу выполнения работ. За 2008 год проведен подбор и формирование растительных ценозов фототрофного звена экспериментальной модели СЖО, исследованы их фотосинтетические, физиологические и биохимические характеристики, разработаны системы питания растений, как на нейтральном, так и на почвоподобном субстрате, проведено замыкание созданной экспериментальной экосистемы по воде, газу и твердому веществу. Начаты исследования динамических характеристик массообменных процессов созданной системы в режиме длительного (многомесячного) функционирования. Некоторые из этих исследований в июле 2008 года  были доложены в совместных докладах как сотрудниками ИБФ СО РАН, так и их партнерами из университета им. Б. Паскаля (Франция) на 37 Ассамблеи </w:t>
      </w:r>
      <w:r w:rsidRPr="00C85610">
        <w:rPr>
          <w:szCs w:val="24"/>
          <w:lang w:val="en-US"/>
        </w:rPr>
        <w:t>COSPAR</w:t>
      </w:r>
      <w:r w:rsidRPr="00C85610">
        <w:rPr>
          <w:szCs w:val="24"/>
        </w:rPr>
        <w:t xml:space="preserve"> в Монреале (Канада). Эти и другие работы по СЖО, выполняемые в рамках международного сотрудничества были высоко оценены специалистами по СЖО из различных стран, что было подтверждено решением о целесообразности дальнейшей работы секции по процессам замкнутости массообменных процессов в СЖО в рамках </w:t>
      </w:r>
      <w:r w:rsidRPr="00C85610">
        <w:rPr>
          <w:szCs w:val="24"/>
          <w:lang w:val="en-US"/>
        </w:rPr>
        <w:t>COSPAR</w:t>
      </w:r>
      <w:r w:rsidRPr="00C85610">
        <w:rPr>
          <w:szCs w:val="24"/>
        </w:rPr>
        <w:t xml:space="preserve"> под руководством Исполнительного директора МЦ ЗЭС при ИБФ СО РАН проф. Тихомирова А.А. </w:t>
      </w:r>
    </w:p>
    <w:p w:rsidR="00F117AD" w:rsidRPr="00C85610" w:rsidRDefault="007F0AB3" w:rsidP="00C85610">
      <w:pPr>
        <w:ind w:firstLine="708"/>
        <w:jc w:val="both"/>
        <w:rPr>
          <w:szCs w:val="24"/>
        </w:rPr>
      </w:pPr>
      <w:r w:rsidRPr="00C85610">
        <w:rPr>
          <w:szCs w:val="24"/>
        </w:rPr>
        <w:t>В целом,</w:t>
      </w:r>
      <w:r w:rsidR="00F117AD" w:rsidRPr="00C85610">
        <w:rPr>
          <w:szCs w:val="24"/>
        </w:rPr>
        <w:t xml:space="preserve"> в течение 2008 года научные исследования в рамках МЦ ЗЭС успешно продолжались.</w:t>
      </w:r>
    </w:p>
    <w:p w:rsidR="00A12264" w:rsidRDefault="00A12264" w:rsidP="00C85610">
      <w:pPr>
        <w:ind w:left="374" w:firstLine="346"/>
        <w:rPr>
          <w:szCs w:val="24"/>
        </w:rPr>
      </w:pPr>
    </w:p>
    <w:p w:rsidR="00CB74ED" w:rsidRPr="00C85610" w:rsidRDefault="000A68DC" w:rsidP="00C85610">
      <w:pPr>
        <w:jc w:val="both"/>
        <w:rPr>
          <w:b/>
          <w:bCs/>
          <w:color w:val="000000"/>
          <w:szCs w:val="24"/>
        </w:rPr>
      </w:pPr>
      <w:r w:rsidRPr="00C85610">
        <w:rPr>
          <w:b/>
          <w:bCs/>
          <w:color w:val="000000"/>
          <w:szCs w:val="24"/>
        </w:rPr>
        <w:t>2.2</w:t>
      </w:r>
      <w:r w:rsidR="00CB74ED" w:rsidRPr="00C85610">
        <w:rPr>
          <w:b/>
          <w:bCs/>
          <w:color w:val="000000"/>
          <w:szCs w:val="24"/>
        </w:rPr>
        <w:t xml:space="preserve">. </w:t>
      </w:r>
      <w:r w:rsidR="00A01921" w:rsidRPr="00C85610">
        <w:rPr>
          <w:b/>
          <w:bCs/>
          <w:color w:val="000000"/>
          <w:szCs w:val="24"/>
        </w:rPr>
        <w:t>Информация и краткая характеристика результатов по г</w:t>
      </w:r>
      <w:r w:rsidR="00CB74ED" w:rsidRPr="00C85610">
        <w:rPr>
          <w:b/>
          <w:bCs/>
          <w:color w:val="000000"/>
          <w:szCs w:val="24"/>
        </w:rPr>
        <w:t>рантам и хоздоговорам с зарубежными заказчиками:</w:t>
      </w:r>
    </w:p>
    <w:p w:rsidR="002F434C" w:rsidRPr="00C85610" w:rsidRDefault="00A01921" w:rsidP="00C85610">
      <w:pPr>
        <w:tabs>
          <w:tab w:val="left" w:pos="360"/>
          <w:tab w:val="left" w:pos="10980"/>
        </w:tabs>
        <w:jc w:val="both"/>
        <w:rPr>
          <w:color w:val="000000"/>
          <w:szCs w:val="24"/>
        </w:rPr>
      </w:pPr>
      <w:r w:rsidRPr="00C85610">
        <w:rPr>
          <w:b/>
          <w:color w:val="000000"/>
          <w:szCs w:val="24"/>
        </w:rPr>
        <w:tab/>
      </w:r>
      <w:r w:rsidR="002F434C" w:rsidRPr="00C85610">
        <w:rPr>
          <w:b/>
          <w:color w:val="000000"/>
          <w:szCs w:val="24"/>
        </w:rPr>
        <w:t xml:space="preserve">1. Контракт № 353001156 с федеральной Лабораторией г. Шпица (Швейцария). </w:t>
      </w:r>
      <w:r w:rsidR="002F434C" w:rsidRPr="00C85610">
        <w:rPr>
          <w:b/>
          <w:i/>
          <w:color w:val="000000"/>
          <w:szCs w:val="24"/>
        </w:rPr>
        <w:t>“</w:t>
      </w:r>
      <w:r w:rsidR="002F434C" w:rsidRPr="00C85610">
        <w:rPr>
          <w:b/>
          <w:i/>
          <w:color w:val="000000"/>
          <w:szCs w:val="24"/>
          <w:lang w:val="en-US"/>
        </w:rPr>
        <w:t>Radioecological</w:t>
      </w:r>
      <w:r w:rsidR="002F434C" w:rsidRPr="00C85610">
        <w:rPr>
          <w:b/>
          <w:i/>
          <w:color w:val="000000"/>
          <w:szCs w:val="24"/>
        </w:rPr>
        <w:t xml:space="preserve"> </w:t>
      </w:r>
      <w:r w:rsidR="002F434C" w:rsidRPr="00C85610">
        <w:rPr>
          <w:b/>
          <w:i/>
          <w:color w:val="000000"/>
          <w:szCs w:val="24"/>
          <w:lang w:val="en-US"/>
        </w:rPr>
        <w:t>investigations</w:t>
      </w:r>
      <w:r w:rsidR="002F434C" w:rsidRPr="00C85610">
        <w:rPr>
          <w:b/>
          <w:i/>
          <w:color w:val="000000"/>
          <w:szCs w:val="24"/>
        </w:rPr>
        <w:t xml:space="preserve"> </w:t>
      </w:r>
      <w:r w:rsidR="002F434C" w:rsidRPr="00C85610">
        <w:rPr>
          <w:b/>
          <w:i/>
          <w:color w:val="000000"/>
          <w:szCs w:val="24"/>
          <w:lang w:val="en-US"/>
        </w:rPr>
        <w:t>of</w:t>
      </w:r>
      <w:r w:rsidR="002F434C" w:rsidRPr="00C85610">
        <w:rPr>
          <w:b/>
          <w:i/>
          <w:color w:val="000000"/>
          <w:szCs w:val="24"/>
        </w:rPr>
        <w:t xml:space="preserve"> </w:t>
      </w:r>
      <w:r w:rsidR="002F434C" w:rsidRPr="00C85610">
        <w:rPr>
          <w:b/>
          <w:i/>
          <w:color w:val="000000"/>
          <w:szCs w:val="24"/>
          <w:lang w:val="en-US"/>
        </w:rPr>
        <w:t>the</w:t>
      </w:r>
      <w:r w:rsidR="002F434C" w:rsidRPr="00C85610">
        <w:rPr>
          <w:b/>
          <w:i/>
          <w:color w:val="000000"/>
          <w:szCs w:val="24"/>
        </w:rPr>
        <w:t xml:space="preserve"> </w:t>
      </w:r>
      <w:r w:rsidR="002F434C" w:rsidRPr="00C85610">
        <w:rPr>
          <w:b/>
          <w:i/>
          <w:color w:val="000000"/>
          <w:szCs w:val="24"/>
          <w:lang w:val="en-US"/>
        </w:rPr>
        <w:t>Yenisei</w:t>
      </w:r>
      <w:r w:rsidR="002F434C" w:rsidRPr="00C85610">
        <w:rPr>
          <w:b/>
          <w:i/>
          <w:color w:val="000000"/>
          <w:szCs w:val="24"/>
        </w:rPr>
        <w:t xml:space="preserve"> </w:t>
      </w:r>
      <w:r w:rsidR="002F434C" w:rsidRPr="00C85610">
        <w:rPr>
          <w:b/>
          <w:i/>
          <w:color w:val="000000"/>
          <w:szCs w:val="24"/>
          <w:lang w:val="en-US"/>
        </w:rPr>
        <w:t>River</w:t>
      </w:r>
      <w:r w:rsidR="002F434C" w:rsidRPr="00C85610">
        <w:rPr>
          <w:b/>
          <w:i/>
          <w:color w:val="000000"/>
          <w:szCs w:val="24"/>
        </w:rPr>
        <w:t xml:space="preserve"> </w:t>
      </w:r>
      <w:r w:rsidR="002F434C" w:rsidRPr="00C85610">
        <w:rPr>
          <w:b/>
          <w:i/>
          <w:color w:val="000000"/>
          <w:szCs w:val="24"/>
          <w:lang w:val="en-US"/>
        </w:rPr>
        <w:t>aquatic</w:t>
      </w:r>
      <w:r w:rsidR="002F434C" w:rsidRPr="00C85610">
        <w:rPr>
          <w:b/>
          <w:i/>
          <w:color w:val="000000"/>
          <w:szCs w:val="24"/>
        </w:rPr>
        <w:t xml:space="preserve"> </w:t>
      </w:r>
      <w:r w:rsidR="002F434C" w:rsidRPr="00C85610">
        <w:rPr>
          <w:b/>
          <w:i/>
          <w:color w:val="000000"/>
          <w:szCs w:val="24"/>
          <w:lang w:val="en-US"/>
        </w:rPr>
        <w:t>ecosystem</w:t>
      </w:r>
      <w:r w:rsidR="002F434C" w:rsidRPr="00C85610">
        <w:rPr>
          <w:b/>
          <w:i/>
          <w:color w:val="000000"/>
          <w:szCs w:val="24"/>
        </w:rPr>
        <w:t>” («</w:t>
      </w:r>
      <w:r w:rsidR="002F434C" w:rsidRPr="00C85610">
        <w:rPr>
          <w:b/>
          <w:color w:val="000000"/>
          <w:szCs w:val="24"/>
        </w:rPr>
        <w:t xml:space="preserve">Радиоэкологические исследования водной экосистемы реки Енисей»). </w:t>
      </w:r>
      <w:r w:rsidR="002F434C" w:rsidRPr="00C85610">
        <w:rPr>
          <w:color w:val="000000"/>
          <w:szCs w:val="24"/>
        </w:rPr>
        <w:t>Зарубежный научный центр: Федеральная Л</w:t>
      </w:r>
      <w:r w:rsidRPr="00C85610">
        <w:rPr>
          <w:color w:val="000000"/>
          <w:szCs w:val="24"/>
        </w:rPr>
        <w:t xml:space="preserve">аборатория г. Шпица, Швейцария. </w:t>
      </w:r>
      <w:r w:rsidR="002F434C" w:rsidRPr="00C85610">
        <w:rPr>
          <w:color w:val="000000"/>
          <w:szCs w:val="24"/>
        </w:rPr>
        <w:t>Координаторы работ:</w:t>
      </w:r>
      <w:r w:rsidRPr="00C85610">
        <w:rPr>
          <w:color w:val="000000"/>
          <w:szCs w:val="24"/>
        </w:rPr>
        <w:t xml:space="preserve"> </w:t>
      </w:r>
      <w:r w:rsidR="002F434C" w:rsidRPr="00C85610">
        <w:rPr>
          <w:color w:val="000000"/>
          <w:szCs w:val="24"/>
        </w:rPr>
        <w:t>д.б.н. А.Я. Болсуновский (ИБФ СО РАН)</w:t>
      </w:r>
      <w:r w:rsidRPr="00C85610">
        <w:rPr>
          <w:color w:val="000000"/>
          <w:szCs w:val="24"/>
        </w:rPr>
        <w:t xml:space="preserve">, </w:t>
      </w:r>
      <w:r w:rsidR="002F434C" w:rsidRPr="00C85610">
        <w:rPr>
          <w:color w:val="000000"/>
          <w:szCs w:val="24"/>
        </w:rPr>
        <w:t>Д-р Марио Бюргер, зав. лабораторией радиохимии (Швейцария)</w:t>
      </w:r>
      <w:r w:rsidRPr="00C85610">
        <w:rPr>
          <w:color w:val="000000"/>
          <w:szCs w:val="24"/>
        </w:rPr>
        <w:t xml:space="preserve">. </w:t>
      </w:r>
      <w:r w:rsidR="002F434C" w:rsidRPr="00C85610">
        <w:rPr>
          <w:color w:val="000000"/>
          <w:szCs w:val="24"/>
        </w:rPr>
        <w:t>Даты начала и окончания проекта: январь 2008 – декабрь 2008.</w:t>
      </w:r>
    </w:p>
    <w:p w:rsidR="00CF7B18" w:rsidRPr="00C85610" w:rsidRDefault="00CF7B18" w:rsidP="00C85610">
      <w:pPr>
        <w:ind w:firstLine="709"/>
        <w:jc w:val="both"/>
        <w:rPr>
          <w:szCs w:val="24"/>
        </w:rPr>
      </w:pPr>
      <w:r w:rsidRPr="00C85610">
        <w:rPr>
          <w:szCs w:val="24"/>
        </w:rPr>
        <w:t xml:space="preserve">В 2008 году продолжалась работа по контракту №353001156 с федеральной Лабораторией г.Шпица (Швейцария) на тему «Радиоэкологические исследования водной экосистемы реки Енисей». Эта работа продолжается в течение нескольких лет. В рамках задач контракта в 2008 году проводился гамма-спектрометрический анализ  проб донных отложений, отобранных в 2007-2008 году на разном расстоянии по течению реки Енисей от города Красноярска. Аналитические исследования сухих и сырых проб донных отложений показали, что максимальное содержание </w:t>
      </w:r>
      <w:r w:rsidRPr="00C85610">
        <w:rPr>
          <w:szCs w:val="24"/>
          <w:vertAlign w:val="superscript"/>
        </w:rPr>
        <w:t>137</w:t>
      </w:r>
      <w:r w:rsidRPr="00C85610">
        <w:rPr>
          <w:szCs w:val="24"/>
          <w:lang w:val="en-US"/>
        </w:rPr>
        <w:t>Cs</w:t>
      </w:r>
      <w:r w:rsidRPr="00C85610">
        <w:rPr>
          <w:szCs w:val="24"/>
        </w:rPr>
        <w:t xml:space="preserve"> в пробах донных отложений в районе сел Стрелка и Каргино на расстоянии </w:t>
      </w:r>
      <w:smartTag w:uri="urn:schemas-microsoft-com:office:smarttags" w:element="metricconverter">
        <w:smartTagPr>
          <w:attr w:name="ProductID" w:val="330 км"/>
        </w:smartTagPr>
        <w:r w:rsidRPr="00C85610">
          <w:rPr>
            <w:szCs w:val="24"/>
          </w:rPr>
          <w:t>330 км</w:t>
        </w:r>
      </w:smartTag>
      <w:r w:rsidRPr="00C85610">
        <w:rPr>
          <w:szCs w:val="24"/>
        </w:rPr>
        <w:t xml:space="preserve"> от Красноярска достигает 1608 Бк/кг, что совпадает с содержанием радионуклида в пробах вблизи места сброса радиоактивных вод ГХК. Максимальное содержание </w:t>
      </w:r>
      <w:r w:rsidRPr="00C85610">
        <w:rPr>
          <w:szCs w:val="24"/>
          <w:vertAlign w:val="superscript"/>
        </w:rPr>
        <w:t>241</w:t>
      </w:r>
      <w:r w:rsidRPr="00C85610">
        <w:rPr>
          <w:szCs w:val="24"/>
          <w:lang w:val="en-US"/>
        </w:rPr>
        <w:t>Am</w:t>
      </w:r>
      <w:r w:rsidRPr="00C85610">
        <w:rPr>
          <w:szCs w:val="24"/>
        </w:rPr>
        <w:t xml:space="preserve">, достигающее 38 Бк/кг, также регистрировалось в слоях керна вблизи максимума содержания других техногенных радионуклидов. В пробах донных отложений, выше по течению от ГХК, в районе поселка Удачный (г.Красноярск) обнаружен только один техногенный радионуклид </w:t>
      </w:r>
      <w:r w:rsidRPr="00C85610">
        <w:rPr>
          <w:szCs w:val="24"/>
          <w:vertAlign w:val="superscript"/>
        </w:rPr>
        <w:t>137</w:t>
      </w:r>
      <w:r w:rsidRPr="00C85610">
        <w:rPr>
          <w:szCs w:val="24"/>
          <w:lang w:val="en-US"/>
        </w:rPr>
        <w:t>Cs</w:t>
      </w:r>
      <w:r w:rsidRPr="00C85610">
        <w:rPr>
          <w:szCs w:val="24"/>
        </w:rPr>
        <w:t xml:space="preserve"> с удельной активностью 9.2 Бк/кг. Это значение можно принять как фоновое загрязнение </w:t>
      </w:r>
      <w:r w:rsidRPr="00C85610">
        <w:rPr>
          <w:szCs w:val="24"/>
          <w:vertAlign w:val="superscript"/>
        </w:rPr>
        <w:t>137</w:t>
      </w:r>
      <w:r w:rsidRPr="00C85610">
        <w:rPr>
          <w:szCs w:val="24"/>
          <w:lang w:val="en-US"/>
        </w:rPr>
        <w:t>Cs</w:t>
      </w:r>
      <w:r w:rsidRPr="00C85610">
        <w:rPr>
          <w:szCs w:val="24"/>
        </w:rPr>
        <w:t xml:space="preserve"> донных отложений Енисея в результате глобальных выпадений после ядерных испытаний. Для оценки форм нахождения радионуклидов в донных отложениях использовали метод последовательного химического </w:t>
      </w:r>
      <w:r w:rsidRPr="00C85610">
        <w:rPr>
          <w:szCs w:val="24"/>
        </w:rPr>
        <w:lastRenderedPageBreak/>
        <w:t xml:space="preserve">фракционирования, предложенный ранее проф. Клемтом (Германия). В донных отложениях оценивали формы нахождения следующих радионуклидов: </w:t>
      </w:r>
      <w:r w:rsidRPr="00C85610">
        <w:rPr>
          <w:szCs w:val="24"/>
          <w:vertAlign w:val="superscript"/>
        </w:rPr>
        <w:t>60</w:t>
      </w:r>
      <w:r w:rsidRPr="00C85610">
        <w:rPr>
          <w:szCs w:val="24"/>
          <w:lang w:val="en-US"/>
        </w:rPr>
        <w:t>Co</w:t>
      </w:r>
      <w:r w:rsidRPr="00C85610">
        <w:rPr>
          <w:szCs w:val="24"/>
        </w:rPr>
        <w:t xml:space="preserve">, </w:t>
      </w:r>
      <w:r w:rsidRPr="00C85610">
        <w:rPr>
          <w:szCs w:val="24"/>
          <w:vertAlign w:val="superscript"/>
        </w:rPr>
        <w:t>137</w:t>
      </w:r>
      <w:r w:rsidRPr="00C85610">
        <w:rPr>
          <w:szCs w:val="24"/>
          <w:lang w:val="en-US"/>
        </w:rPr>
        <w:t>Cs</w:t>
      </w:r>
      <w:r w:rsidRPr="00C85610">
        <w:rPr>
          <w:szCs w:val="24"/>
        </w:rPr>
        <w:t xml:space="preserve">, </w:t>
      </w:r>
      <w:r w:rsidRPr="00C85610">
        <w:rPr>
          <w:szCs w:val="24"/>
          <w:vertAlign w:val="superscript"/>
        </w:rPr>
        <w:t>152</w:t>
      </w:r>
      <w:r w:rsidRPr="00C85610">
        <w:rPr>
          <w:szCs w:val="24"/>
          <w:lang w:val="en-US"/>
        </w:rPr>
        <w:t>Eu</w:t>
      </w:r>
      <w:r w:rsidRPr="00C85610">
        <w:rPr>
          <w:szCs w:val="24"/>
        </w:rPr>
        <w:t xml:space="preserve"> и </w:t>
      </w:r>
      <w:r w:rsidRPr="00C85610">
        <w:rPr>
          <w:szCs w:val="24"/>
          <w:vertAlign w:val="superscript"/>
        </w:rPr>
        <w:t>241</w:t>
      </w:r>
      <w:r w:rsidRPr="00C85610">
        <w:rPr>
          <w:szCs w:val="24"/>
          <w:lang w:val="en-US"/>
        </w:rPr>
        <w:t>Am</w:t>
      </w:r>
      <w:r w:rsidRPr="00C85610">
        <w:rPr>
          <w:szCs w:val="24"/>
        </w:rPr>
        <w:t xml:space="preserve">. Результаты химического фракционирования показали, что большинство радионуклидов </w:t>
      </w:r>
      <w:r w:rsidRPr="00C85610">
        <w:rPr>
          <w:szCs w:val="24"/>
          <w:vertAlign w:val="superscript"/>
        </w:rPr>
        <w:t>60</w:t>
      </w:r>
      <w:r w:rsidRPr="00C85610">
        <w:rPr>
          <w:szCs w:val="24"/>
          <w:lang w:val="en-US"/>
        </w:rPr>
        <w:t>Co</w:t>
      </w:r>
      <w:r w:rsidRPr="00C85610">
        <w:rPr>
          <w:szCs w:val="24"/>
        </w:rPr>
        <w:t xml:space="preserve"> и </w:t>
      </w:r>
      <w:r w:rsidRPr="00C85610">
        <w:rPr>
          <w:szCs w:val="24"/>
          <w:vertAlign w:val="superscript"/>
        </w:rPr>
        <w:t>137</w:t>
      </w:r>
      <w:r w:rsidRPr="00C85610">
        <w:rPr>
          <w:szCs w:val="24"/>
          <w:lang w:val="en-US"/>
        </w:rPr>
        <w:t>Cs</w:t>
      </w:r>
      <w:r w:rsidRPr="00C85610">
        <w:rPr>
          <w:szCs w:val="24"/>
        </w:rPr>
        <w:t xml:space="preserve"> находится в донных отложениях в труднорастворимой форме (68% и 85%, соответственно), что свидетельствует о низкой миграционной способности этих радионуклидов. Распределение изотопов </w:t>
      </w:r>
      <w:r w:rsidRPr="00C85610">
        <w:rPr>
          <w:szCs w:val="24"/>
          <w:vertAlign w:val="superscript"/>
        </w:rPr>
        <w:t>152</w:t>
      </w:r>
      <w:r w:rsidRPr="00C85610">
        <w:rPr>
          <w:szCs w:val="24"/>
          <w:lang w:val="en-US"/>
        </w:rPr>
        <w:t>Eu</w:t>
      </w:r>
      <w:r w:rsidRPr="00C85610">
        <w:rPr>
          <w:szCs w:val="24"/>
        </w:rPr>
        <w:t xml:space="preserve"> и </w:t>
      </w:r>
      <w:r w:rsidRPr="00C85610">
        <w:rPr>
          <w:szCs w:val="24"/>
          <w:vertAlign w:val="superscript"/>
        </w:rPr>
        <w:t>241</w:t>
      </w:r>
      <w:r w:rsidRPr="00C85610">
        <w:rPr>
          <w:szCs w:val="24"/>
          <w:lang w:val="en-US"/>
        </w:rPr>
        <w:t>Am</w:t>
      </w:r>
      <w:r w:rsidR="008779A4" w:rsidRPr="00C85610">
        <w:rPr>
          <w:szCs w:val="24"/>
        </w:rPr>
        <w:t xml:space="preserve"> </w:t>
      </w:r>
      <w:r w:rsidRPr="00C85610">
        <w:rPr>
          <w:szCs w:val="24"/>
        </w:rPr>
        <w:t xml:space="preserve">по фракциям донных отложений отличается от изотопов цезия и кобальта. Так, только 5-15% радиоактивности </w:t>
      </w:r>
      <w:r w:rsidRPr="00C85610">
        <w:rPr>
          <w:szCs w:val="24"/>
          <w:vertAlign w:val="superscript"/>
        </w:rPr>
        <w:t>152</w:t>
      </w:r>
      <w:r w:rsidRPr="00C85610">
        <w:rPr>
          <w:szCs w:val="24"/>
          <w:lang w:val="en-US"/>
        </w:rPr>
        <w:t>Eu</w:t>
      </w:r>
      <w:r w:rsidRPr="00C85610">
        <w:rPr>
          <w:szCs w:val="24"/>
        </w:rPr>
        <w:t xml:space="preserve"> и </w:t>
      </w:r>
      <w:r w:rsidRPr="00C85610">
        <w:rPr>
          <w:szCs w:val="24"/>
          <w:vertAlign w:val="superscript"/>
        </w:rPr>
        <w:t>241</w:t>
      </w:r>
      <w:r w:rsidRPr="00C85610">
        <w:rPr>
          <w:szCs w:val="24"/>
          <w:lang w:val="en-US"/>
        </w:rPr>
        <w:t>Am</w:t>
      </w:r>
      <w:r w:rsidRPr="00C85610">
        <w:rPr>
          <w:szCs w:val="24"/>
        </w:rPr>
        <w:t xml:space="preserve"> находится в труднорастворимой форме, а большая часть в органической фракции, которая может быть миграционноспособная. Таким образом, исследуемые радионуклиды могут быть расположены в ряд по уменьшению их подвижности в донных отложениях: </w:t>
      </w:r>
      <w:r w:rsidRPr="00C85610">
        <w:rPr>
          <w:szCs w:val="24"/>
          <w:vertAlign w:val="superscript"/>
        </w:rPr>
        <w:t>241</w:t>
      </w:r>
      <w:r w:rsidRPr="00C85610">
        <w:rPr>
          <w:szCs w:val="24"/>
          <w:lang w:val="en-US"/>
        </w:rPr>
        <w:t>Am</w:t>
      </w:r>
      <w:r w:rsidRPr="00C85610">
        <w:rPr>
          <w:szCs w:val="24"/>
        </w:rPr>
        <w:t xml:space="preserve"> ≥ </w:t>
      </w:r>
      <w:r w:rsidRPr="00C85610">
        <w:rPr>
          <w:szCs w:val="24"/>
          <w:vertAlign w:val="superscript"/>
        </w:rPr>
        <w:t>152</w:t>
      </w:r>
      <w:r w:rsidRPr="00C85610">
        <w:rPr>
          <w:szCs w:val="24"/>
          <w:lang w:val="en-US"/>
        </w:rPr>
        <w:t>Eu</w:t>
      </w:r>
      <w:r w:rsidRPr="00C85610">
        <w:rPr>
          <w:szCs w:val="24"/>
        </w:rPr>
        <w:t xml:space="preserve"> &gt; </w:t>
      </w:r>
      <w:r w:rsidRPr="00C85610">
        <w:rPr>
          <w:szCs w:val="24"/>
          <w:vertAlign w:val="superscript"/>
        </w:rPr>
        <w:t>60</w:t>
      </w:r>
      <w:r w:rsidRPr="00C85610">
        <w:rPr>
          <w:szCs w:val="24"/>
        </w:rPr>
        <w:t>С</w:t>
      </w:r>
      <w:r w:rsidRPr="00C85610">
        <w:rPr>
          <w:szCs w:val="24"/>
          <w:lang w:val="en-US"/>
        </w:rPr>
        <w:t>o</w:t>
      </w:r>
      <w:r w:rsidRPr="00C85610">
        <w:rPr>
          <w:szCs w:val="24"/>
        </w:rPr>
        <w:t xml:space="preserve"> &gt; </w:t>
      </w:r>
      <w:r w:rsidRPr="00C85610">
        <w:rPr>
          <w:szCs w:val="24"/>
          <w:vertAlign w:val="superscript"/>
        </w:rPr>
        <w:t>137</w:t>
      </w:r>
      <w:r w:rsidRPr="00C85610">
        <w:rPr>
          <w:szCs w:val="24"/>
          <w:lang w:val="en-US"/>
        </w:rPr>
        <w:t>Cs</w:t>
      </w:r>
      <w:r w:rsidRPr="00C85610">
        <w:rPr>
          <w:szCs w:val="24"/>
        </w:rPr>
        <w:t xml:space="preserve">. В 2008 году использовали концентрирование воды осаждением </w:t>
      </w:r>
      <w:r w:rsidRPr="00C85610">
        <w:rPr>
          <w:szCs w:val="24"/>
          <w:lang w:val="en-US"/>
        </w:rPr>
        <w:t>Fe</w:t>
      </w:r>
      <w:r w:rsidRPr="00C85610">
        <w:rPr>
          <w:szCs w:val="24"/>
        </w:rPr>
        <w:t>(</w:t>
      </w:r>
      <w:r w:rsidRPr="00C85610">
        <w:rPr>
          <w:szCs w:val="24"/>
          <w:lang w:val="en-US"/>
        </w:rPr>
        <w:t>OH</w:t>
      </w:r>
      <w:r w:rsidRPr="00C85610">
        <w:rPr>
          <w:szCs w:val="24"/>
        </w:rPr>
        <w:t>)</w:t>
      </w:r>
      <w:r w:rsidRPr="00C85610">
        <w:rPr>
          <w:szCs w:val="24"/>
          <w:vertAlign w:val="subscript"/>
        </w:rPr>
        <w:t>3</w:t>
      </w:r>
      <w:r w:rsidRPr="00C85610">
        <w:rPr>
          <w:szCs w:val="24"/>
        </w:rPr>
        <w:t xml:space="preserve"> и </w:t>
      </w:r>
      <w:r w:rsidRPr="00C85610">
        <w:rPr>
          <w:szCs w:val="24"/>
          <w:lang w:val="en-US"/>
        </w:rPr>
        <w:t>MnO</w:t>
      </w:r>
      <w:r w:rsidRPr="00C85610">
        <w:rPr>
          <w:szCs w:val="24"/>
          <w:vertAlign w:val="subscript"/>
        </w:rPr>
        <w:t xml:space="preserve">2 </w:t>
      </w:r>
      <w:r w:rsidRPr="00C85610">
        <w:rPr>
          <w:szCs w:val="24"/>
        </w:rPr>
        <w:t xml:space="preserve">для определения  содержания радионуклидов в воде реки Енисей. Эффект концентрирования хорошо проявился для </w:t>
      </w:r>
      <w:r w:rsidRPr="00C85610">
        <w:rPr>
          <w:szCs w:val="24"/>
          <w:vertAlign w:val="superscript"/>
        </w:rPr>
        <w:t>239</w:t>
      </w:r>
      <w:r w:rsidRPr="00C85610">
        <w:rPr>
          <w:szCs w:val="24"/>
          <w:lang w:val="en-US"/>
        </w:rPr>
        <w:t>Np</w:t>
      </w:r>
      <w:r w:rsidRPr="00C85610">
        <w:rPr>
          <w:szCs w:val="24"/>
        </w:rPr>
        <w:t xml:space="preserve">, для  других радионуклидов несколько хуже или не проявился совсем. В пробах воды, отобранных в 2008 году, содержание </w:t>
      </w:r>
      <w:r w:rsidRPr="00C85610">
        <w:rPr>
          <w:szCs w:val="24"/>
          <w:vertAlign w:val="superscript"/>
        </w:rPr>
        <w:t>239</w:t>
      </w:r>
      <w:r w:rsidRPr="00C85610">
        <w:rPr>
          <w:szCs w:val="24"/>
          <w:lang w:val="en-US"/>
        </w:rPr>
        <w:t>Np</w:t>
      </w:r>
      <w:r w:rsidRPr="00C85610">
        <w:rPr>
          <w:szCs w:val="24"/>
        </w:rPr>
        <w:t xml:space="preserve"> составило 0.26-0.49 Бк/л, что сопоставимо с данными 2007 года для данного района (0.22-0.34 Бк/л).  Полученные данные по содержанию радионуклидов в воде использовались для расчета коэффициента накопления радионуклидов водными растениями. </w:t>
      </w:r>
    </w:p>
    <w:p w:rsidR="002F434C" w:rsidRPr="00C85610" w:rsidRDefault="002F434C" w:rsidP="00C85610">
      <w:pPr>
        <w:ind w:firstLine="567"/>
        <w:jc w:val="both"/>
        <w:rPr>
          <w:bCs/>
          <w:color w:val="000000"/>
          <w:szCs w:val="24"/>
        </w:rPr>
      </w:pPr>
      <w:r w:rsidRPr="00C85610">
        <w:rPr>
          <w:b/>
          <w:iCs/>
          <w:color w:val="000000"/>
          <w:szCs w:val="24"/>
        </w:rPr>
        <w:t xml:space="preserve">2. </w:t>
      </w:r>
      <w:r w:rsidRPr="00C85610">
        <w:rPr>
          <w:b/>
          <w:color w:val="000000"/>
          <w:szCs w:val="24"/>
        </w:rPr>
        <w:t xml:space="preserve">Хоздоговор с фирмой </w:t>
      </w:r>
      <w:r w:rsidRPr="00C85610">
        <w:rPr>
          <w:b/>
          <w:color w:val="000000"/>
          <w:szCs w:val="24"/>
          <w:lang w:val="en-US"/>
        </w:rPr>
        <w:t>Bayer</w:t>
      </w:r>
      <w:r w:rsidRPr="00C85610">
        <w:rPr>
          <w:b/>
          <w:color w:val="000000"/>
          <w:szCs w:val="24"/>
        </w:rPr>
        <w:t xml:space="preserve"> </w:t>
      </w:r>
      <w:r w:rsidRPr="00C85610">
        <w:rPr>
          <w:b/>
          <w:color w:val="000000"/>
          <w:szCs w:val="24"/>
          <w:lang w:val="en-US"/>
        </w:rPr>
        <w:t>Healthcare</w:t>
      </w:r>
      <w:r w:rsidRPr="00C85610">
        <w:rPr>
          <w:b/>
          <w:color w:val="000000"/>
          <w:szCs w:val="24"/>
        </w:rPr>
        <w:t xml:space="preserve"> </w:t>
      </w:r>
      <w:r w:rsidRPr="00C85610">
        <w:rPr>
          <w:b/>
          <w:color w:val="000000"/>
          <w:szCs w:val="24"/>
          <w:lang w:val="en-US"/>
        </w:rPr>
        <w:t>AG</w:t>
      </w:r>
      <w:r w:rsidRPr="00C85610">
        <w:rPr>
          <w:b/>
          <w:color w:val="000000"/>
          <w:szCs w:val="24"/>
        </w:rPr>
        <w:t xml:space="preserve"> “</w:t>
      </w:r>
      <w:r w:rsidRPr="00C85610">
        <w:rPr>
          <w:b/>
          <w:bCs/>
          <w:i/>
          <w:iCs/>
          <w:color w:val="000000"/>
          <w:szCs w:val="24"/>
          <w:lang w:val="en-US"/>
        </w:rPr>
        <w:t>Identification</w:t>
      </w:r>
      <w:r w:rsidRPr="00C85610">
        <w:rPr>
          <w:b/>
          <w:bCs/>
          <w:i/>
          <w:iCs/>
          <w:color w:val="000000"/>
          <w:szCs w:val="24"/>
        </w:rPr>
        <w:t xml:space="preserve"> </w:t>
      </w:r>
      <w:r w:rsidRPr="00C85610">
        <w:rPr>
          <w:b/>
          <w:bCs/>
          <w:i/>
          <w:iCs/>
          <w:color w:val="000000"/>
          <w:szCs w:val="24"/>
          <w:lang w:val="en-US"/>
        </w:rPr>
        <w:t>of</w:t>
      </w:r>
      <w:r w:rsidRPr="00C85610">
        <w:rPr>
          <w:b/>
          <w:bCs/>
          <w:i/>
          <w:iCs/>
          <w:color w:val="000000"/>
          <w:szCs w:val="24"/>
        </w:rPr>
        <w:t xml:space="preserve"> </w:t>
      </w:r>
      <w:r w:rsidRPr="00C85610">
        <w:rPr>
          <w:b/>
          <w:bCs/>
          <w:i/>
          <w:iCs/>
          <w:color w:val="000000"/>
          <w:szCs w:val="24"/>
          <w:lang w:val="en-US"/>
        </w:rPr>
        <w:t>bioluminescent</w:t>
      </w:r>
      <w:r w:rsidRPr="00C85610">
        <w:rPr>
          <w:b/>
          <w:bCs/>
          <w:i/>
          <w:iCs/>
          <w:color w:val="000000"/>
          <w:szCs w:val="24"/>
        </w:rPr>
        <w:t xml:space="preserve"> </w:t>
      </w:r>
      <w:r w:rsidRPr="00C85610">
        <w:rPr>
          <w:b/>
          <w:bCs/>
          <w:i/>
          <w:iCs/>
          <w:color w:val="000000"/>
          <w:szCs w:val="24"/>
          <w:lang w:val="en-US"/>
        </w:rPr>
        <w:t>tec</w:t>
      </w:r>
      <w:r w:rsidRPr="00C85610">
        <w:rPr>
          <w:b/>
          <w:bCs/>
          <w:i/>
          <w:iCs/>
          <w:color w:val="000000"/>
          <w:szCs w:val="24"/>
          <w:lang w:val="en-US"/>
        </w:rPr>
        <w:t>h</w:t>
      </w:r>
      <w:r w:rsidRPr="00C85610">
        <w:rPr>
          <w:b/>
          <w:bCs/>
          <w:i/>
          <w:iCs/>
          <w:color w:val="000000"/>
          <w:szCs w:val="24"/>
          <w:lang w:val="en-US"/>
        </w:rPr>
        <w:t>nologies</w:t>
      </w:r>
      <w:r w:rsidRPr="00C85610">
        <w:rPr>
          <w:b/>
          <w:bCs/>
          <w:i/>
          <w:iCs/>
          <w:color w:val="000000"/>
          <w:szCs w:val="24"/>
        </w:rPr>
        <w:t xml:space="preserve"> </w:t>
      </w:r>
      <w:r w:rsidRPr="00C85610">
        <w:rPr>
          <w:b/>
          <w:bCs/>
          <w:i/>
          <w:iCs/>
          <w:color w:val="000000"/>
          <w:szCs w:val="24"/>
          <w:lang w:val="en-US"/>
        </w:rPr>
        <w:t>for</w:t>
      </w:r>
      <w:r w:rsidRPr="00C85610">
        <w:rPr>
          <w:b/>
          <w:bCs/>
          <w:i/>
          <w:iCs/>
          <w:color w:val="000000"/>
          <w:szCs w:val="24"/>
        </w:rPr>
        <w:t xml:space="preserve"> </w:t>
      </w:r>
      <w:r w:rsidRPr="00C85610">
        <w:rPr>
          <w:b/>
          <w:bCs/>
          <w:i/>
          <w:iCs/>
          <w:color w:val="000000"/>
          <w:szCs w:val="24"/>
          <w:lang w:val="en-US"/>
        </w:rPr>
        <w:t>in</w:t>
      </w:r>
      <w:r w:rsidRPr="00C85610">
        <w:rPr>
          <w:b/>
          <w:bCs/>
          <w:i/>
          <w:iCs/>
          <w:color w:val="000000"/>
          <w:szCs w:val="24"/>
        </w:rPr>
        <w:t xml:space="preserve"> </w:t>
      </w:r>
      <w:r w:rsidRPr="00C85610">
        <w:rPr>
          <w:b/>
          <w:bCs/>
          <w:i/>
          <w:iCs/>
          <w:color w:val="000000"/>
          <w:szCs w:val="24"/>
          <w:lang w:val="en-US"/>
        </w:rPr>
        <w:t>vivo</w:t>
      </w:r>
      <w:r w:rsidRPr="00C85610">
        <w:rPr>
          <w:b/>
          <w:bCs/>
          <w:i/>
          <w:iCs/>
          <w:color w:val="000000"/>
          <w:szCs w:val="24"/>
        </w:rPr>
        <w:t xml:space="preserve"> </w:t>
      </w:r>
      <w:r w:rsidRPr="00C85610">
        <w:rPr>
          <w:b/>
          <w:bCs/>
          <w:i/>
          <w:iCs/>
          <w:color w:val="000000"/>
          <w:szCs w:val="24"/>
          <w:lang w:val="en-US"/>
        </w:rPr>
        <w:t>imaging</w:t>
      </w:r>
      <w:r w:rsidRPr="00C85610">
        <w:rPr>
          <w:b/>
          <w:bCs/>
          <w:i/>
          <w:iCs/>
          <w:color w:val="000000"/>
          <w:szCs w:val="24"/>
        </w:rPr>
        <w:t xml:space="preserve"> </w:t>
      </w:r>
      <w:r w:rsidRPr="00C85610">
        <w:rPr>
          <w:b/>
          <w:bCs/>
          <w:i/>
          <w:iCs/>
          <w:color w:val="000000"/>
          <w:szCs w:val="24"/>
          <w:lang w:val="en-US"/>
        </w:rPr>
        <w:t>and</w:t>
      </w:r>
      <w:r w:rsidRPr="00C85610">
        <w:rPr>
          <w:b/>
          <w:bCs/>
          <w:i/>
          <w:iCs/>
          <w:color w:val="000000"/>
          <w:szCs w:val="24"/>
        </w:rPr>
        <w:t xml:space="preserve"> </w:t>
      </w:r>
      <w:r w:rsidRPr="00C85610">
        <w:rPr>
          <w:b/>
          <w:bCs/>
          <w:i/>
          <w:iCs/>
          <w:color w:val="000000"/>
          <w:szCs w:val="24"/>
          <w:lang w:val="en-US"/>
        </w:rPr>
        <w:t>assays</w:t>
      </w:r>
      <w:r w:rsidRPr="00C85610">
        <w:rPr>
          <w:b/>
          <w:bCs/>
          <w:i/>
          <w:iCs/>
          <w:color w:val="000000"/>
          <w:szCs w:val="24"/>
        </w:rPr>
        <w:t xml:space="preserve"> </w:t>
      </w:r>
      <w:r w:rsidRPr="00C85610">
        <w:rPr>
          <w:b/>
          <w:bCs/>
          <w:i/>
          <w:iCs/>
          <w:color w:val="000000"/>
          <w:szCs w:val="24"/>
          <w:lang w:val="en-US"/>
        </w:rPr>
        <w:t>development</w:t>
      </w:r>
      <w:r w:rsidRPr="00C85610">
        <w:rPr>
          <w:b/>
          <w:bCs/>
          <w:i/>
          <w:iCs/>
          <w:color w:val="000000"/>
          <w:szCs w:val="24"/>
        </w:rPr>
        <w:t xml:space="preserve"> </w:t>
      </w:r>
      <w:r w:rsidRPr="00C85610">
        <w:rPr>
          <w:b/>
          <w:bCs/>
          <w:i/>
          <w:iCs/>
          <w:color w:val="000000"/>
          <w:szCs w:val="24"/>
          <w:lang w:val="en-US"/>
        </w:rPr>
        <w:t>in</w:t>
      </w:r>
      <w:r w:rsidRPr="00C85610">
        <w:rPr>
          <w:b/>
          <w:bCs/>
          <w:i/>
          <w:iCs/>
          <w:color w:val="000000"/>
          <w:szCs w:val="24"/>
        </w:rPr>
        <w:t xml:space="preserve"> </w:t>
      </w:r>
      <w:r w:rsidRPr="00C85610">
        <w:rPr>
          <w:b/>
          <w:bCs/>
          <w:i/>
          <w:iCs/>
          <w:color w:val="000000"/>
          <w:szCs w:val="24"/>
          <w:lang w:val="en-US"/>
        </w:rPr>
        <w:t>target</w:t>
      </w:r>
      <w:r w:rsidRPr="00C85610">
        <w:rPr>
          <w:b/>
          <w:bCs/>
          <w:i/>
          <w:iCs/>
          <w:color w:val="000000"/>
          <w:szCs w:val="24"/>
        </w:rPr>
        <w:t xml:space="preserve"> </w:t>
      </w:r>
      <w:r w:rsidRPr="00C85610">
        <w:rPr>
          <w:b/>
          <w:bCs/>
          <w:i/>
          <w:iCs/>
          <w:color w:val="000000"/>
          <w:szCs w:val="24"/>
          <w:lang w:val="en-US"/>
        </w:rPr>
        <w:t>validation</w:t>
      </w:r>
      <w:r w:rsidRPr="00C85610">
        <w:rPr>
          <w:b/>
          <w:bCs/>
          <w:i/>
          <w:iCs/>
          <w:color w:val="000000"/>
          <w:szCs w:val="24"/>
        </w:rPr>
        <w:t xml:space="preserve"> </w:t>
      </w:r>
      <w:r w:rsidRPr="00C85610">
        <w:rPr>
          <w:b/>
          <w:bCs/>
          <w:i/>
          <w:iCs/>
          <w:color w:val="000000"/>
          <w:szCs w:val="24"/>
          <w:lang w:val="en-US"/>
        </w:rPr>
        <w:t>and</w:t>
      </w:r>
      <w:r w:rsidRPr="00C85610">
        <w:rPr>
          <w:b/>
          <w:bCs/>
          <w:i/>
          <w:iCs/>
          <w:color w:val="000000"/>
          <w:szCs w:val="24"/>
        </w:rPr>
        <w:t xml:space="preserve"> </w:t>
      </w:r>
      <w:r w:rsidRPr="00C85610">
        <w:rPr>
          <w:b/>
          <w:bCs/>
          <w:i/>
          <w:iCs/>
          <w:color w:val="000000"/>
          <w:szCs w:val="24"/>
          <w:lang w:val="en-US"/>
        </w:rPr>
        <w:t>screening</w:t>
      </w:r>
      <w:r w:rsidRPr="00C85610">
        <w:rPr>
          <w:b/>
          <w:color w:val="000000"/>
          <w:szCs w:val="24"/>
        </w:rPr>
        <w:t>” (</w:t>
      </w:r>
      <w:r w:rsidRPr="00C85610">
        <w:rPr>
          <w:b/>
          <w:bCs/>
          <w:color w:val="000000"/>
          <w:szCs w:val="24"/>
        </w:rPr>
        <w:t xml:space="preserve">«Тестирование биолюминесцентных технологий для визуализации процессов </w:t>
      </w:r>
      <w:r w:rsidRPr="00C85610">
        <w:rPr>
          <w:b/>
          <w:bCs/>
          <w:i/>
          <w:iCs/>
          <w:color w:val="000000"/>
          <w:szCs w:val="24"/>
          <w:lang w:val="en-US"/>
        </w:rPr>
        <w:t>in</w:t>
      </w:r>
      <w:r w:rsidRPr="00C85610">
        <w:rPr>
          <w:b/>
          <w:bCs/>
          <w:i/>
          <w:iCs/>
          <w:color w:val="000000"/>
          <w:szCs w:val="24"/>
        </w:rPr>
        <w:t xml:space="preserve"> </w:t>
      </w:r>
      <w:r w:rsidRPr="00C85610">
        <w:rPr>
          <w:b/>
          <w:bCs/>
          <w:i/>
          <w:iCs/>
          <w:color w:val="000000"/>
          <w:szCs w:val="24"/>
          <w:lang w:val="en-US"/>
        </w:rPr>
        <w:t>vivo</w:t>
      </w:r>
      <w:r w:rsidRPr="00C85610">
        <w:rPr>
          <w:b/>
          <w:bCs/>
          <w:color w:val="000000"/>
          <w:szCs w:val="24"/>
        </w:rPr>
        <w:t xml:space="preserve"> и развития методов, позволяющих распознать мишень и провести скрининг»</w:t>
      </w:r>
      <w:r w:rsidRPr="00C85610">
        <w:rPr>
          <w:b/>
          <w:color w:val="000000"/>
          <w:szCs w:val="24"/>
        </w:rPr>
        <w:t>)</w:t>
      </w:r>
      <w:r w:rsidR="00A01921" w:rsidRPr="00C85610">
        <w:rPr>
          <w:b/>
          <w:color w:val="000000"/>
          <w:szCs w:val="24"/>
        </w:rPr>
        <w:t xml:space="preserve">. </w:t>
      </w:r>
      <w:r w:rsidRPr="00C85610">
        <w:rPr>
          <w:bCs/>
          <w:color w:val="000000"/>
          <w:szCs w:val="24"/>
        </w:rPr>
        <w:t>Зарубежный научный центр: фирма «Байер», г. Вупперталь, Германия</w:t>
      </w:r>
      <w:r w:rsidR="00A01921" w:rsidRPr="00C85610">
        <w:rPr>
          <w:bCs/>
          <w:color w:val="000000"/>
          <w:szCs w:val="24"/>
        </w:rPr>
        <w:t xml:space="preserve">. </w:t>
      </w:r>
      <w:r w:rsidRPr="00C85610">
        <w:rPr>
          <w:bCs/>
          <w:color w:val="000000"/>
          <w:szCs w:val="24"/>
        </w:rPr>
        <w:t>Координаторы работ:</w:t>
      </w:r>
      <w:r w:rsidR="00A01921" w:rsidRPr="00C85610">
        <w:rPr>
          <w:bCs/>
          <w:color w:val="000000"/>
          <w:szCs w:val="24"/>
        </w:rPr>
        <w:t xml:space="preserve"> </w:t>
      </w:r>
      <w:r w:rsidRPr="00C85610">
        <w:rPr>
          <w:bCs/>
          <w:color w:val="000000"/>
          <w:szCs w:val="24"/>
        </w:rPr>
        <w:t>к.б.н. Е.С. Высоцкий (ИБФ СО РАН)</w:t>
      </w:r>
      <w:r w:rsidR="00A01921" w:rsidRPr="00C85610">
        <w:rPr>
          <w:bCs/>
          <w:color w:val="000000"/>
          <w:szCs w:val="24"/>
        </w:rPr>
        <w:t xml:space="preserve">, </w:t>
      </w:r>
      <w:r w:rsidRPr="00C85610">
        <w:rPr>
          <w:bCs/>
          <w:color w:val="000000"/>
          <w:szCs w:val="24"/>
        </w:rPr>
        <w:t>Доктор Стефан Гольц, Германия</w:t>
      </w:r>
      <w:r w:rsidR="00A01921" w:rsidRPr="00C85610">
        <w:rPr>
          <w:bCs/>
          <w:color w:val="000000"/>
          <w:szCs w:val="24"/>
        </w:rPr>
        <w:t xml:space="preserve">. </w:t>
      </w:r>
      <w:r w:rsidRPr="00C85610">
        <w:rPr>
          <w:bCs/>
          <w:color w:val="000000"/>
          <w:szCs w:val="24"/>
        </w:rPr>
        <w:t xml:space="preserve">Даты начала и окончания проекта: октябрь </w:t>
      </w:r>
      <w:smartTag w:uri="urn:schemas-microsoft-com:office:smarttags" w:element="metricconverter">
        <w:smartTagPr>
          <w:attr w:name="ProductID" w:val="2007 г"/>
        </w:smartTagPr>
        <w:r w:rsidRPr="00C85610">
          <w:rPr>
            <w:bCs/>
            <w:color w:val="000000"/>
            <w:szCs w:val="24"/>
          </w:rPr>
          <w:t>2007 г</w:t>
        </w:r>
      </w:smartTag>
      <w:r w:rsidRPr="00C85610">
        <w:rPr>
          <w:bCs/>
          <w:color w:val="000000"/>
          <w:szCs w:val="24"/>
        </w:rPr>
        <w:t xml:space="preserve">. – сентябрь </w:t>
      </w:r>
      <w:smartTag w:uri="urn:schemas-microsoft-com:office:smarttags" w:element="metricconverter">
        <w:smartTagPr>
          <w:attr w:name="ProductID" w:val="2009 г"/>
        </w:smartTagPr>
        <w:r w:rsidRPr="00C85610">
          <w:rPr>
            <w:bCs/>
            <w:color w:val="000000"/>
            <w:szCs w:val="24"/>
          </w:rPr>
          <w:t>2009 г</w:t>
        </w:r>
      </w:smartTag>
      <w:r w:rsidRPr="00C85610">
        <w:rPr>
          <w:bCs/>
          <w:color w:val="000000"/>
          <w:szCs w:val="24"/>
        </w:rPr>
        <w:t>.</w:t>
      </w:r>
    </w:p>
    <w:p w:rsidR="00E47111" w:rsidRPr="00C85610" w:rsidRDefault="00E47111" w:rsidP="00C85610">
      <w:pPr>
        <w:ind w:firstLine="567"/>
        <w:jc w:val="both"/>
        <w:rPr>
          <w:szCs w:val="24"/>
        </w:rPr>
      </w:pPr>
      <w:r w:rsidRPr="00C85610">
        <w:rPr>
          <w:szCs w:val="24"/>
        </w:rPr>
        <w:t xml:space="preserve">Получены и охарактеризованы фрагменты люциферазы </w:t>
      </w:r>
      <w:r w:rsidRPr="00C85610">
        <w:rPr>
          <w:i/>
          <w:szCs w:val="24"/>
        </w:rPr>
        <w:t>Metridia longa</w:t>
      </w:r>
      <w:r w:rsidRPr="00C85610">
        <w:rPr>
          <w:szCs w:val="24"/>
        </w:rPr>
        <w:t xml:space="preserve"> для разработки методов мониторинга белок-белковых взаимодействий.</w:t>
      </w:r>
    </w:p>
    <w:p w:rsidR="002F434C" w:rsidRPr="00C85610" w:rsidRDefault="00A01921" w:rsidP="00C85610">
      <w:pPr>
        <w:tabs>
          <w:tab w:val="left" w:pos="-5040"/>
        </w:tabs>
        <w:jc w:val="both"/>
        <w:rPr>
          <w:bCs/>
          <w:color w:val="000000"/>
          <w:szCs w:val="24"/>
        </w:rPr>
      </w:pPr>
      <w:r w:rsidRPr="00C85610">
        <w:rPr>
          <w:b/>
          <w:bCs/>
          <w:color w:val="000000"/>
          <w:szCs w:val="24"/>
        </w:rPr>
        <w:tab/>
      </w:r>
      <w:r w:rsidR="002F434C" w:rsidRPr="00C85610">
        <w:rPr>
          <w:b/>
          <w:bCs/>
          <w:color w:val="000000"/>
          <w:szCs w:val="24"/>
        </w:rPr>
        <w:t xml:space="preserve">3. </w:t>
      </w:r>
      <w:r w:rsidR="002F434C" w:rsidRPr="00C85610">
        <w:rPr>
          <w:b/>
          <w:color w:val="000000"/>
          <w:szCs w:val="24"/>
        </w:rPr>
        <w:t xml:space="preserve">Хоздоговор с фирмой </w:t>
      </w:r>
      <w:r w:rsidR="002F434C" w:rsidRPr="00C85610">
        <w:rPr>
          <w:b/>
          <w:color w:val="000000"/>
          <w:szCs w:val="24"/>
          <w:lang w:val="en-US"/>
        </w:rPr>
        <w:t>Cardiogenics</w:t>
      </w:r>
      <w:r w:rsidR="002F434C" w:rsidRPr="00C85610">
        <w:rPr>
          <w:b/>
          <w:color w:val="000000"/>
          <w:szCs w:val="24"/>
        </w:rPr>
        <w:t xml:space="preserve"> </w:t>
      </w:r>
      <w:r w:rsidR="002F434C" w:rsidRPr="00C85610">
        <w:rPr>
          <w:b/>
          <w:color w:val="000000"/>
          <w:szCs w:val="24"/>
          <w:lang w:val="en-US"/>
        </w:rPr>
        <w:t>Inc</w:t>
      </w:r>
      <w:r w:rsidR="002F434C" w:rsidRPr="00C85610">
        <w:rPr>
          <w:b/>
          <w:color w:val="000000"/>
          <w:szCs w:val="24"/>
        </w:rPr>
        <w:t xml:space="preserve">. </w:t>
      </w:r>
      <w:r w:rsidR="002F434C" w:rsidRPr="00C85610">
        <w:rPr>
          <w:b/>
          <w:color w:val="000000"/>
          <w:spacing w:val="1"/>
          <w:szCs w:val="24"/>
        </w:rPr>
        <w:t>"</w:t>
      </w:r>
      <w:r w:rsidR="002F434C" w:rsidRPr="00C85610">
        <w:rPr>
          <w:b/>
          <w:bCs/>
          <w:i/>
          <w:color w:val="000000"/>
          <w:spacing w:val="1"/>
          <w:szCs w:val="24"/>
          <w:lang w:val="en-US"/>
        </w:rPr>
        <w:t>Investigation</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adaptability</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Ca</w:t>
      </w:r>
      <w:r w:rsidR="002F434C" w:rsidRPr="00C85610">
        <w:rPr>
          <w:b/>
          <w:bCs/>
          <w:i/>
          <w:color w:val="000000"/>
          <w:spacing w:val="1"/>
          <w:szCs w:val="24"/>
          <w:vertAlign w:val="superscript"/>
        </w:rPr>
        <w:t>2+</w:t>
      </w:r>
      <w:r w:rsidR="002F434C" w:rsidRPr="00C85610">
        <w:rPr>
          <w:b/>
          <w:bCs/>
          <w:i/>
          <w:color w:val="000000"/>
          <w:spacing w:val="1"/>
          <w:szCs w:val="24"/>
        </w:rPr>
        <w:t>-</w:t>
      </w:r>
      <w:r w:rsidR="002F434C" w:rsidRPr="00C85610">
        <w:rPr>
          <w:b/>
          <w:bCs/>
          <w:i/>
          <w:color w:val="000000"/>
          <w:spacing w:val="1"/>
          <w:szCs w:val="24"/>
          <w:lang w:val="en-US"/>
        </w:rPr>
        <w:t>regulated</w:t>
      </w:r>
      <w:r w:rsidR="002F434C" w:rsidRPr="00C85610">
        <w:rPr>
          <w:b/>
          <w:bCs/>
          <w:i/>
          <w:color w:val="000000"/>
          <w:spacing w:val="1"/>
          <w:szCs w:val="24"/>
        </w:rPr>
        <w:t xml:space="preserve"> </w:t>
      </w:r>
      <w:r w:rsidR="002F434C" w:rsidRPr="00C85610">
        <w:rPr>
          <w:b/>
          <w:bCs/>
          <w:i/>
          <w:color w:val="000000"/>
          <w:spacing w:val="1"/>
          <w:szCs w:val="24"/>
          <w:lang w:val="en-US"/>
        </w:rPr>
        <w:t>photoprotein</w:t>
      </w:r>
      <w:r w:rsidR="002F434C" w:rsidRPr="00C85610">
        <w:rPr>
          <w:b/>
          <w:bCs/>
          <w:i/>
          <w:color w:val="000000"/>
          <w:spacing w:val="1"/>
          <w:szCs w:val="24"/>
        </w:rPr>
        <w:t xml:space="preserve"> </w:t>
      </w:r>
      <w:r w:rsidR="002F434C" w:rsidRPr="00C85610">
        <w:rPr>
          <w:b/>
          <w:bCs/>
          <w:i/>
          <w:color w:val="000000"/>
          <w:spacing w:val="1"/>
          <w:szCs w:val="24"/>
          <w:lang w:val="en-US"/>
        </w:rPr>
        <w:t>obelin</w:t>
      </w:r>
      <w:r w:rsidR="002F434C" w:rsidRPr="00C85610">
        <w:rPr>
          <w:b/>
          <w:bCs/>
          <w:i/>
          <w:color w:val="000000"/>
          <w:spacing w:val="1"/>
          <w:szCs w:val="24"/>
        </w:rPr>
        <w:t xml:space="preserve"> </w:t>
      </w:r>
      <w:r w:rsidR="002F434C" w:rsidRPr="00C85610">
        <w:rPr>
          <w:b/>
          <w:bCs/>
          <w:i/>
          <w:color w:val="000000"/>
          <w:spacing w:val="1"/>
          <w:szCs w:val="24"/>
          <w:lang w:val="en-US"/>
        </w:rPr>
        <w:t>as</w:t>
      </w:r>
      <w:r w:rsidR="002F434C" w:rsidRPr="00C85610">
        <w:rPr>
          <w:b/>
          <w:bCs/>
          <w:i/>
          <w:color w:val="000000"/>
          <w:spacing w:val="1"/>
          <w:szCs w:val="24"/>
        </w:rPr>
        <w:t xml:space="preserve"> </w:t>
      </w:r>
      <w:r w:rsidR="002F434C" w:rsidRPr="00C85610">
        <w:rPr>
          <w:b/>
          <w:bCs/>
          <w:i/>
          <w:color w:val="000000"/>
          <w:spacing w:val="1"/>
          <w:szCs w:val="24"/>
          <w:lang w:val="en-US"/>
        </w:rPr>
        <w:t>a</w:t>
      </w:r>
      <w:r w:rsidR="002F434C" w:rsidRPr="00C85610">
        <w:rPr>
          <w:b/>
          <w:bCs/>
          <w:i/>
          <w:color w:val="000000"/>
          <w:spacing w:val="1"/>
          <w:szCs w:val="24"/>
        </w:rPr>
        <w:t xml:space="preserve"> </w:t>
      </w:r>
      <w:r w:rsidR="002F434C" w:rsidRPr="00C85610">
        <w:rPr>
          <w:b/>
          <w:bCs/>
          <w:i/>
          <w:color w:val="000000"/>
          <w:spacing w:val="1"/>
          <w:szCs w:val="24"/>
          <w:lang w:val="en-US"/>
        </w:rPr>
        <w:t>bioluminescent</w:t>
      </w:r>
      <w:r w:rsidR="002F434C" w:rsidRPr="00C85610">
        <w:rPr>
          <w:b/>
          <w:bCs/>
          <w:i/>
          <w:color w:val="000000"/>
          <w:spacing w:val="1"/>
          <w:szCs w:val="24"/>
        </w:rPr>
        <w:t xml:space="preserve"> </w:t>
      </w:r>
      <w:r w:rsidR="002F434C" w:rsidRPr="00C85610">
        <w:rPr>
          <w:b/>
          <w:bCs/>
          <w:i/>
          <w:color w:val="000000"/>
          <w:spacing w:val="1"/>
          <w:szCs w:val="24"/>
          <w:lang w:val="en-US"/>
        </w:rPr>
        <w:t>probe</w:t>
      </w:r>
      <w:r w:rsidR="002F434C" w:rsidRPr="00C85610">
        <w:rPr>
          <w:b/>
          <w:bCs/>
          <w:i/>
          <w:color w:val="000000"/>
          <w:spacing w:val="1"/>
          <w:szCs w:val="24"/>
        </w:rPr>
        <w:t xml:space="preserve"> </w:t>
      </w:r>
      <w:r w:rsidR="002F434C" w:rsidRPr="00C85610">
        <w:rPr>
          <w:b/>
          <w:bCs/>
          <w:i/>
          <w:color w:val="000000"/>
          <w:spacing w:val="1"/>
          <w:szCs w:val="24"/>
          <w:lang w:val="en-US"/>
        </w:rPr>
        <w:t>for</w:t>
      </w:r>
      <w:r w:rsidR="002F434C" w:rsidRPr="00C85610">
        <w:rPr>
          <w:b/>
          <w:bCs/>
          <w:i/>
          <w:color w:val="000000"/>
          <w:spacing w:val="1"/>
          <w:szCs w:val="24"/>
        </w:rPr>
        <w:t xml:space="preserve"> </w:t>
      </w:r>
      <w:r w:rsidR="002F434C" w:rsidRPr="00C85610">
        <w:rPr>
          <w:b/>
          <w:bCs/>
          <w:i/>
          <w:color w:val="000000"/>
          <w:spacing w:val="1"/>
          <w:szCs w:val="24"/>
          <w:lang w:val="en-US"/>
        </w:rPr>
        <w:t>immunoassays</w:t>
      </w:r>
      <w:r w:rsidR="002F434C" w:rsidRPr="00C85610">
        <w:rPr>
          <w:b/>
          <w:bCs/>
          <w:color w:val="000000"/>
          <w:spacing w:val="1"/>
          <w:szCs w:val="24"/>
        </w:rPr>
        <w:t>” («</w:t>
      </w:r>
      <w:r w:rsidR="002F434C" w:rsidRPr="00C85610">
        <w:rPr>
          <w:b/>
          <w:color w:val="000000"/>
          <w:szCs w:val="24"/>
        </w:rPr>
        <w:t>Исследование возможности использования в иммуноанализе</w:t>
      </w:r>
      <w:r w:rsidR="002F434C" w:rsidRPr="00C85610">
        <w:rPr>
          <w:b/>
          <w:color w:val="000000"/>
          <w:spacing w:val="1"/>
          <w:szCs w:val="24"/>
        </w:rPr>
        <w:t xml:space="preserve"> </w:t>
      </w:r>
      <w:r w:rsidR="002F434C" w:rsidRPr="00C85610">
        <w:rPr>
          <w:b/>
          <w:color w:val="000000"/>
          <w:spacing w:val="1"/>
          <w:szCs w:val="24"/>
          <w:lang w:val="en-US"/>
        </w:rPr>
        <w:t>Ca</w:t>
      </w:r>
      <w:r w:rsidR="002F434C" w:rsidRPr="00C85610">
        <w:rPr>
          <w:b/>
          <w:color w:val="000000"/>
          <w:spacing w:val="1"/>
          <w:szCs w:val="24"/>
          <w:vertAlign w:val="superscript"/>
        </w:rPr>
        <w:t>2+</w:t>
      </w:r>
      <w:r w:rsidR="002F434C" w:rsidRPr="00C85610">
        <w:rPr>
          <w:b/>
          <w:color w:val="000000"/>
          <w:spacing w:val="1"/>
          <w:szCs w:val="24"/>
        </w:rPr>
        <w:t>-</w:t>
      </w:r>
      <w:r w:rsidR="002F434C" w:rsidRPr="00C85610">
        <w:rPr>
          <w:b/>
          <w:color w:val="000000"/>
          <w:szCs w:val="24"/>
        </w:rPr>
        <w:t>регулируемого фотопротеина обелина в качестве биолюминесцентной метки»)</w:t>
      </w:r>
      <w:r w:rsidRPr="00C85610">
        <w:rPr>
          <w:b/>
          <w:color w:val="000000"/>
          <w:szCs w:val="24"/>
        </w:rPr>
        <w:t xml:space="preserve">. </w:t>
      </w:r>
      <w:r w:rsidR="002F434C" w:rsidRPr="00C85610">
        <w:rPr>
          <w:bCs/>
          <w:color w:val="000000"/>
          <w:szCs w:val="24"/>
        </w:rPr>
        <w:t>Зарубежный научный центр: фирма «</w:t>
      </w:r>
      <w:r w:rsidR="002F434C" w:rsidRPr="00C85610">
        <w:rPr>
          <w:color w:val="000000"/>
          <w:szCs w:val="24"/>
        </w:rPr>
        <w:t>Кардиодженикс</w:t>
      </w:r>
      <w:r w:rsidR="002F434C" w:rsidRPr="00C85610">
        <w:rPr>
          <w:bCs/>
          <w:color w:val="000000"/>
          <w:szCs w:val="24"/>
        </w:rPr>
        <w:t>», г. Миссисауга, Канада</w:t>
      </w:r>
      <w:r w:rsidRPr="00C85610">
        <w:rPr>
          <w:bCs/>
          <w:color w:val="000000"/>
          <w:szCs w:val="24"/>
        </w:rPr>
        <w:t xml:space="preserve">. </w:t>
      </w:r>
      <w:r w:rsidR="002F434C" w:rsidRPr="00C85610">
        <w:rPr>
          <w:bCs/>
          <w:color w:val="000000"/>
          <w:szCs w:val="24"/>
        </w:rPr>
        <w:t>Координаторы работ:</w:t>
      </w:r>
      <w:r w:rsidRPr="00C85610">
        <w:rPr>
          <w:bCs/>
          <w:color w:val="000000"/>
          <w:szCs w:val="24"/>
        </w:rPr>
        <w:t xml:space="preserve"> </w:t>
      </w:r>
      <w:r w:rsidR="002F434C" w:rsidRPr="00C85610">
        <w:rPr>
          <w:bCs/>
          <w:color w:val="000000"/>
          <w:szCs w:val="24"/>
        </w:rPr>
        <w:t>к.б.н. Е.С. Высоцкий (ИБФ СО РАН)</w:t>
      </w:r>
      <w:r w:rsidRPr="00C85610">
        <w:rPr>
          <w:bCs/>
          <w:color w:val="000000"/>
          <w:szCs w:val="24"/>
        </w:rPr>
        <w:t xml:space="preserve">, </w:t>
      </w:r>
      <w:r w:rsidR="002F434C" w:rsidRPr="00C85610">
        <w:rPr>
          <w:bCs/>
          <w:color w:val="000000"/>
          <w:szCs w:val="24"/>
        </w:rPr>
        <w:t>Доктор Яхиа Гавад, Канада</w:t>
      </w:r>
      <w:r w:rsidRPr="00C85610">
        <w:rPr>
          <w:bCs/>
          <w:color w:val="000000"/>
          <w:szCs w:val="24"/>
        </w:rPr>
        <w:t xml:space="preserve">. </w:t>
      </w:r>
      <w:r w:rsidR="002F434C" w:rsidRPr="00C85610">
        <w:rPr>
          <w:bCs/>
          <w:color w:val="000000"/>
          <w:szCs w:val="24"/>
        </w:rPr>
        <w:t xml:space="preserve">Даты начала и окончания проекта: июль </w:t>
      </w:r>
      <w:smartTag w:uri="urn:schemas-microsoft-com:office:smarttags" w:element="metricconverter">
        <w:smartTagPr>
          <w:attr w:name="ProductID" w:val="2007 г"/>
        </w:smartTagPr>
        <w:r w:rsidR="002F434C" w:rsidRPr="00C85610">
          <w:rPr>
            <w:bCs/>
            <w:color w:val="000000"/>
            <w:szCs w:val="24"/>
          </w:rPr>
          <w:t>2007 г</w:t>
        </w:r>
      </w:smartTag>
      <w:r w:rsidR="002F434C" w:rsidRPr="00C85610">
        <w:rPr>
          <w:bCs/>
          <w:color w:val="000000"/>
          <w:szCs w:val="24"/>
        </w:rPr>
        <w:t xml:space="preserve">. – июнь </w:t>
      </w:r>
      <w:smartTag w:uri="urn:schemas-microsoft-com:office:smarttags" w:element="metricconverter">
        <w:smartTagPr>
          <w:attr w:name="ProductID" w:val="2009 г"/>
        </w:smartTagPr>
        <w:r w:rsidR="002F434C" w:rsidRPr="00C85610">
          <w:rPr>
            <w:bCs/>
            <w:color w:val="000000"/>
            <w:szCs w:val="24"/>
          </w:rPr>
          <w:t>2009 г</w:t>
        </w:r>
      </w:smartTag>
      <w:r w:rsidR="002F434C" w:rsidRPr="00C85610">
        <w:rPr>
          <w:bCs/>
          <w:color w:val="000000"/>
          <w:szCs w:val="24"/>
        </w:rPr>
        <w:t>.</w:t>
      </w:r>
    </w:p>
    <w:p w:rsidR="00E47111" w:rsidRPr="00C85610" w:rsidRDefault="00E47111" w:rsidP="00C85610">
      <w:pPr>
        <w:ind w:firstLine="567"/>
        <w:rPr>
          <w:szCs w:val="24"/>
        </w:rPr>
      </w:pPr>
      <w:r w:rsidRPr="00C85610">
        <w:rPr>
          <w:szCs w:val="24"/>
        </w:rPr>
        <w:t>Получены образцы обелина для применения в иммуноанализе.</w:t>
      </w:r>
    </w:p>
    <w:p w:rsidR="002F434C" w:rsidRPr="00C85610" w:rsidRDefault="00A01921" w:rsidP="00C85610">
      <w:pPr>
        <w:ind w:firstLine="567"/>
        <w:jc w:val="both"/>
        <w:rPr>
          <w:bCs/>
          <w:color w:val="000000"/>
          <w:szCs w:val="24"/>
        </w:rPr>
      </w:pPr>
      <w:r w:rsidRPr="00C85610">
        <w:rPr>
          <w:b/>
          <w:color w:val="000000"/>
          <w:szCs w:val="24"/>
        </w:rPr>
        <w:t xml:space="preserve">4. </w:t>
      </w:r>
      <w:r w:rsidR="002F434C" w:rsidRPr="00C85610">
        <w:rPr>
          <w:b/>
          <w:color w:val="000000"/>
          <w:szCs w:val="24"/>
        </w:rPr>
        <w:t xml:space="preserve">Хоздоговор с фирмой </w:t>
      </w:r>
      <w:r w:rsidR="002F434C" w:rsidRPr="00C85610">
        <w:rPr>
          <w:b/>
          <w:color w:val="000000"/>
          <w:szCs w:val="24"/>
          <w:lang w:val="en-US"/>
        </w:rPr>
        <w:t>LUX</w:t>
      </w:r>
      <w:r w:rsidR="002F434C" w:rsidRPr="00C85610">
        <w:rPr>
          <w:b/>
          <w:color w:val="000000"/>
          <w:szCs w:val="24"/>
        </w:rPr>
        <w:t xml:space="preserve"> </w:t>
      </w:r>
      <w:r w:rsidR="002F434C" w:rsidRPr="00C85610">
        <w:rPr>
          <w:b/>
          <w:color w:val="000000"/>
          <w:szCs w:val="24"/>
          <w:lang w:val="en-US"/>
        </w:rPr>
        <w:t>Innovate</w:t>
      </w:r>
      <w:r w:rsidR="002F434C" w:rsidRPr="00C85610">
        <w:rPr>
          <w:b/>
          <w:color w:val="000000"/>
          <w:szCs w:val="24"/>
        </w:rPr>
        <w:t xml:space="preserve"> </w:t>
      </w:r>
      <w:r w:rsidR="002F434C" w:rsidRPr="00C85610">
        <w:rPr>
          <w:b/>
          <w:color w:val="000000"/>
          <w:szCs w:val="24"/>
          <w:lang w:val="en-US"/>
        </w:rPr>
        <w:t>Ltd</w:t>
      </w:r>
      <w:r w:rsidR="002F434C" w:rsidRPr="00C85610">
        <w:rPr>
          <w:b/>
          <w:color w:val="000000"/>
          <w:szCs w:val="24"/>
        </w:rPr>
        <w:t>.</w:t>
      </w:r>
      <w:r w:rsidR="002F434C" w:rsidRPr="00C85610">
        <w:rPr>
          <w:color w:val="000000"/>
          <w:spacing w:val="1"/>
          <w:szCs w:val="24"/>
        </w:rPr>
        <w:t xml:space="preserve"> "</w:t>
      </w:r>
      <w:r w:rsidR="002F434C" w:rsidRPr="00C85610">
        <w:rPr>
          <w:b/>
          <w:bCs/>
          <w:i/>
          <w:color w:val="000000"/>
          <w:spacing w:val="1"/>
          <w:szCs w:val="24"/>
          <w:lang w:val="en-US"/>
        </w:rPr>
        <w:t>Development</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experimental</w:t>
      </w:r>
      <w:r w:rsidR="002F434C" w:rsidRPr="00C85610">
        <w:rPr>
          <w:b/>
          <w:bCs/>
          <w:i/>
          <w:color w:val="000000"/>
          <w:spacing w:val="1"/>
          <w:szCs w:val="24"/>
        </w:rPr>
        <w:t xml:space="preserve"> </w:t>
      </w:r>
      <w:r w:rsidR="002F434C" w:rsidRPr="00C85610">
        <w:rPr>
          <w:b/>
          <w:bCs/>
          <w:i/>
          <w:color w:val="000000"/>
          <w:spacing w:val="1"/>
          <w:szCs w:val="24"/>
          <w:lang w:val="en-US"/>
        </w:rPr>
        <w:t>samples</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crude</w:t>
      </w:r>
      <w:r w:rsidR="002F434C" w:rsidRPr="00C85610">
        <w:rPr>
          <w:b/>
          <w:bCs/>
          <w:i/>
          <w:color w:val="000000"/>
          <w:spacing w:val="1"/>
          <w:szCs w:val="24"/>
        </w:rPr>
        <w:t xml:space="preserve"> </w:t>
      </w:r>
      <w:r w:rsidR="002F434C" w:rsidRPr="00C85610">
        <w:rPr>
          <w:b/>
          <w:bCs/>
          <w:i/>
          <w:color w:val="000000"/>
          <w:spacing w:val="1"/>
          <w:szCs w:val="24"/>
          <w:lang w:val="en-US"/>
        </w:rPr>
        <w:t>obelin</w:t>
      </w:r>
      <w:r w:rsidR="002F434C" w:rsidRPr="00C85610">
        <w:rPr>
          <w:b/>
          <w:bCs/>
          <w:color w:val="000000"/>
          <w:spacing w:val="1"/>
          <w:szCs w:val="24"/>
        </w:rPr>
        <w:t>”</w:t>
      </w:r>
      <w:r w:rsidR="002F434C" w:rsidRPr="00C85610">
        <w:rPr>
          <w:b/>
          <w:color w:val="000000"/>
          <w:szCs w:val="24"/>
        </w:rPr>
        <w:t xml:space="preserve"> («Разработка метода получения экспериментальных образцов частично очищенного фотопротеина обелина»</w:t>
      </w:r>
      <w:r w:rsidR="002F434C" w:rsidRPr="00C85610">
        <w:rPr>
          <w:color w:val="000000"/>
          <w:szCs w:val="24"/>
        </w:rPr>
        <w:t>)</w:t>
      </w:r>
      <w:r w:rsidRPr="00C85610">
        <w:rPr>
          <w:color w:val="000000"/>
          <w:szCs w:val="24"/>
        </w:rPr>
        <w:t xml:space="preserve">. </w:t>
      </w:r>
      <w:r w:rsidR="002F434C" w:rsidRPr="00C85610">
        <w:rPr>
          <w:bCs/>
          <w:color w:val="000000"/>
          <w:szCs w:val="24"/>
        </w:rPr>
        <w:t>Зарубежный научный центр: фирма «</w:t>
      </w:r>
      <w:r w:rsidR="002F434C" w:rsidRPr="00C85610">
        <w:rPr>
          <w:color w:val="000000"/>
          <w:szCs w:val="24"/>
        </w:rPr>
        <w:t>ЛЮКС Инновейт Лтд.</w:t>
      </w:r>
      <w:r w:rsidR="002F434C" w:rsidRPr="00C85610">
        <w:rPr>
          <w:bCs/>
          <w:color w:val="000000"/>
          <w:szCs w:val="24"/>
        </w:rPr>
        <w:t>», г. Эдинбург, Великобритания</w:t>
      </w:r>
      <w:r w:rsidRPr="00C85610">
        <w:rPr>
          <w:bCs/>
          <w:color w:val="000000"/>
          <w:szCs w:val="24"/>
        </w:rPr>
        <w:t xml:space="preserve">. </w:t>
      </w:r>
      <w:r w:rsidR="002F434C" w:rsidRPr="00C85610">
        <w:rPr>
          <w:bCs/>
          <w:color w:val="000000"/>
          <w:szCs w:val="24"/>
        </w:rPr>
        <w:t>Координаторы работ:</w:t>
      </w:r>
      <w:r w:rsidRPr="00C85610">
        <w:rPr>
          <w:bCs/>
          <w:color w:val="000000"/>
          <w:szCs w:val="24"/>
        </w:rPr>
        <w:t xml:space="preserve"> </w:t>
      </w:r>
      <w:r w:rsidR="002F434C" w:rsidRPr="00C85610">
        <w:rPr>
          <w:bCs/>
          <w:color w:val="000000"/>
          <w:szCs w:val="24"/>
        </w:rPr>
        <w:t>к.б.н. Е.С. Высоцкий (ИБФ СО РАН)</w:t>
      </w:r>
      <w:r w:rsidRPr="00C85610">
        <w:rPr>
          <w:bCs/>
          <w:color w:val="000000"/>
          <w:szCs w:val="24"/>
        </w:rPr>
        <w:t xml:space="preserve">, </w:t>
      </w:r>
      <w:r w:rsidR="002F434C" w:rsidRPr="00C85610">
        <w:rPr>
          <w:bCs/>
          <w:color w:val="000000"/>
          <w:szCs w:val="24"/>
        </w:rPr>
        <w:t xml:space="preserve">Доктор </w:t>
      </w:r>
      <w:r w:rsidR="002F434C" w:rsidRPr="00C85610">
        <w:rPr>
          <w:color w:val="000000"/>
          <w:szCs w:val="24"/>
        </w:rPr>
        <w:t>Эмма Перфект</w:t>
      </w:r>
      <w:r w:rsidR="002F434C" w:rsidRPr="00C85610">
        <w:rPr>
          <w:bCs/>
          <w:color w:val="000000"/>
          <w:szCs w:val="24"/>
        </w:rPr>
        <w:t>, Великобритания</w:t>
      </w:r>
      <w:r w:rsidRPr="00C85610">
        <w:rPr>
          <w:bCs/>
          <w:color w:val="000000"/>
          <w:szCs w:val="24"/>
        </w:rPr>
        <w:t xml:space="preserve">. </w:t>
      </w:r>
      <w:r w:rsidR="002F434C" w:rsidRPr="00C85610">
        <w:rPr>
          <w:bCs/>
          <w:color w:val="000000"/>
          <w:szCs w:val="24"/>
        </w:rPr>
        <w:t xml:space="preserve">Даты начала и окончания проекта: июль </w:t>
      </w:r>
      <w:smartTag w:uri="urn:schemas-microsoft-com:office:smarttags" w:element="metricconverter">
        <w:smartTagPr>
          <w:attr w:name="ProductID" w:val="2008 г"/>
        </w:smartTagPr>
        <w:r w:rsidR="002F434C" w:rsidRPr="00C85610">
          <w:rPr>
            <w:bCs/>
            <w:color w:val="000000"/>
            <w:szCs w:val="24"/>
          </w:rPr>
          <w:t>2008 г</w:t>
        </w:r>
      </w:smartTag>
      <w:r w:rsidR="002F434C" w:rsidRPr="00C85610">
        <w:rPr>
          <w:bCs/>
          <w:color w:val="000000"/>
          <w:szCs w:val="24"/>
        </w:rPr>
        <w:t xml:space="preserve">. – июль </w:t>
      </w:r>
      <w:smartTag w:uri="urn:schemas-microsoft-com:office:smarttags" w:element="metricconverter">
        <w:smartTagPr>
          <w:attr w:name="ProductID" w:val="2009 г"/>
        </w:smartTagPr>
        <w:r w:rsidR="002F434C" w:rsidRPr="00C85610">
          <w:rPr>
            <w:bCs/>
            <w:color w:val="000000"/>
            <w:szCs w:val="24"/>
          </w:rPr>
          <w:t>2009 г</w:t>
        </w:r>
      </w:smartTag>
      <w:r w:rsidR="002F434C" w:rsidRPr="00C85610">
        <w:rPr>
          <w:bCs/>
          <w:color w:val="000000"/>
          <w:szCs w:val="24"/>
        </w:rPr>
        <w:t>.</w:t>
      </w:r>
    </w:p>
    <w:p w:rsidR="00E47111" w:rsidRPr="00C85610" w:rsidRDefault="00E47111" w:rsidP="00C85610">
      <w:pPr>
        <w:ind w:firstLine="567"/>
        <w:rPr>
          <w:szCs w:val="24"/>
        </w:rPr>
      </w:pPr>
      <w:r w:rsidRPr="00C85610">
        <w:rPr>
          <w:szCs w:val="24"/>
        </w:rPr>
        <w:t>Оптимизированы условия очистки телец включения, содержащих апо-обелин.</w:t>
      </w:r>
    </w:p>
    <w:p w:rsidR="002F434C" w:rsidRPr="00C85610" w:rsidRDefault="00A01921" w:rsidP="00C85610">
      <w:pPr>
        <w:shd w:val="clear" w:color="auto" w:fill="FFFFFF"/>
        <w:autoSpaceDE w:val="0"/>
        <w:autoSpaceDN w:val="0"/>
        <w:ind w:firstLine="567"/>
        <w:jc w:val="both"/>
        <w:rPr>
          <w:bCs/>
          <w:color w:val="000000"/>
          <w:szCs w:val="24"/>
        </w:rPr>
      </w:pPr>
      <w:r w:rsidRPr="00C85610">
        <w:rPr>
          <w:b/>
          <w:color w:val="000000"/>
          <w:szCs w:val="24"/>
        </w:rPr>
        <w:t xml:space="preserve">5. </w:t>
      </w:r>
      <w:r w:rsidR="002F434C" w:rsidRPr="00C85610">
        <w:rPr>
          <w:b/>
          <w:color w:val="000000"/>
          <w:szCs w:val="24"/>
        </w:rPr>
        <w:t xml:space="preserve">Хоздоговор с фирмой </w:t>
      </w:r>
      <w:r w:rsidR="002F434C" w:rsidRPr="00C85610">
        <w:rPr>
          <w:b/>
          <w:color w:val="000000"/>
          <w:szCs w:val="24"/>
          <w:lang w:val="en-US"/>
        </w:rPr>
        <w:t>LUMINOS</w:t>
      </w:r>
      <w:r w:rsidR="002F434C" w:rsidRPr="00C85610">
        <w:rPr>
          <w:b/>
          <w:color w:val="000000"/>
          <w:szCs w:val="24"/>
        </w:rPr>
        <w:t xml:space="preserve"> </w:t>
      </w:r>
      <w:r w:rsidR="002F434C" w:rsidRPr="00C85610">
        <w:rPr>
          <w:b/>
          <w:color w:val="000000"/>
          <w:szCs w:val="24"/>
          <w:lang w:val="en-US"/>
        </w:rPr>
        <w:t>LLC</w:t>
      </w:r>
      <w:r w:rsidR="002F434C" w:rsidRPr="00C85610">
        <w:rPr>
          <w:b/>
          <w:color w:val="000000"/>
          <w:szCs w:val="24"/>
        </w:rPr>
        <w:t xml:space="preserve"> </w:t>
      </w:r>
      <w:r w:rsidR="002F434C" w:rsidRPr="00C85610">
        <w:rPr>
          <w:color w:val="000000"/>
          <w:spacing w:val="1"/>
          <w:szCs w:val="24"/>
        </w:rPr>
        <w:t>"</w:t>
      </w:r>
      <w:r w:rsidR="002F434C" w:rsidRPr="00C85610">
        <w:rPr>
          <w:b/>
          <w:bCs/>
          <w:i/>
          <w:color w:val="000000"/>
          <w:spacing w:val="1"/>
          <w:szCs w:val="24"/>
          <w:lang w:val="en-US"/>
        </w:rPr>
        <w:t>Investigation</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adaptability</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Ca</w:t>
      </w:r>
      <w:r w:rsidR="002F434C" w:rsidRPr="00C85610">
        <w:rPr>
          <w:b/>
          <w:bCs/>
          <w:i/>
          <w:color w:val="000000"/>
          <w:spacing w:val="1"/>
          <w:szCs w:val="24"/>
          <w:vertAlign w:val="superscript"/>
        </w:rPr>
        <w:t>2+</w:t>
      </w:r>
      <w:r w:rsidR="002F434C" w:rsidRPr="00C85610">
        <w:rPr>
          <w:b/>
          <w:bCs/>
          <w:i/>
          <w:color w:val="000000"/>
          <w:spacing w:val="1"/>
          <w:szCs w:val="24"/>
        </w:rPr>
        <w:t>-</w:t>
      </w:r>
      <w:r w:rsidR="002F434C" w:rsidRPr="00C85610">
        <w:rPr>
          <w:b/>
          <w:bCs/>
          <w:i/>
          <w:color w:val="000000"/>
          <w:spacing w:val="1"/>
          <w:szCs w:val="24"/>
          <w:lang w:val="en-US"/>
        </w:rPr>
        <w:t>regulated</w:t>
      </w:r>
      <w:r w:rsidR="002F434C" w:rsidRPr="00C85610">
        <w:rPr>
          <w:b/>
          <w:bCs/>
          <w:i/>
          <w:color w:val="000000"/>
          <w:spacing w:val="1"/>
          <w:szCs w:val="24"/>
        </w:rPr>
        <w:t xml:space="preserve"> </w:t>
      </w:r>
      <w:r w:rsidR="002F434C" w:rsidRPr="00C85610">
        <w:rPr>
          <w:b/>
          <w:bCs/>
          <w:i/>
          <w:color w:val="000000"/>
          <w:spacing w:val="1"/>
          <w:szCs w:val="24"/>
          <w:lang w:val="en-US"/>
        </w:rPr>
        <w:t>photoprotein</w:t>
      </w:r>
      <w:r w:rsidR="002F434C" w:rsidRPr="00C85610">
        <w:rPr>
          <w:b/>
          <w:bCs/>
          <w:i/>
          <w:color w:val="000000"/>
          <w:spacing w:val="1"/>
          <w:szCs w:val="24"/>
        </w:rPr>
        <w:t xml:space="preserve"> </w:t>
      </w:r>
      <w:r w:rsidR="002F434C" w:rsidRPr="00C85610">
        <w:rPr>
          <w:b/>
          <w:bCs/>
          <w:i/>
          <w:color w:val="000000"/>
          <w:spacing w:val="1"/>
          <w:szCs w:val="24"/>
          <w:lang w:val="en-US"/>
        </w:rPr>
        <w:t>obelin</w:t>
      </w:r>
      <w:r w:rsidR="002F434C" w:rsidRPr="00C85610">
        <w:rPr>
          <w:b/>
          <w:bCs/>
          <w:i/>
          <w:color w:val="000000"/>
          <w:spacing w:val="1"/>
          <w:szCs w:val="24"/>
        </w:rPr>
        <w:t xml:space="preserve"> </w:t>
      </w:r>
      <w:r w:rsidR="002F434C" w:rsidRPr="00C85610">
        <w:rPr>
          <w:b/>
          <w:bCs/>
          <w:i/>
          <w:color w:val="000000"/>
          <w:spacing w:val="1"/>
          <w:szCs w:val="24"/>
          <w:lang w:val="en-US"/>
        </w:rPr>
        <w:t>as</w:t>
      </w:r>
      <w:r w:rsidR="002F434C" w:rsidRPr="00C85610">
        <w:rPr>
          <w:b/>
          <w:bCs/>
          <w:i/>
          <w:color w:val="000000"/>
          <w:spacing w:val="1"/>
          <w:szCs w:val="24"/>
        </w:rPr>
        <w:t xml:space="preserve"> </w:t>
      </w:r>
      <w:r w:rsidR="002F434C" w:rsidRPr="00C85610">
        <w:rPr>
          <w:b/>
          <w:bCs/>
          <w:i/>
          <w:color w:val="000000"/>
          <w:spacing w:val="1"/>
          <w:szCs w:val="24"/>
          <w:lang w:val="en-US"/>
        </w:rPr>
        <w:t>a</w:t>
      </w:r>
      <w:r w:rsidR="002F434C" w:rsidRPr="00C85610">
        <w:rPr>
          <w:b/>
          <w:bCs/>
          <w:i/>
          <w:color w:val="000000"/>
          <w:spacing w:val="1"/>
          <w:szCs w:val="24"/>
        </w:rPr>
        <w:t xml:space="preserve"> </w:t>
      </w:r>
      <w:r w:rsidR="002F434C" w:rsidRPr="00C85610">
        <w:rPr>
          <w:b/>
          <w:bCs/>
          <w:i/>
          <w:color w:val="000000"/>
          <w:spacing w:val="1"/>
          <w:szCs w:val="24"/>
          <w:lang w:val="en-US"/>
        </w:rPr>
        <w:t>bioluminescent</w:t>
      </w:r>
      <w:r w:rsidR="002F434C" w:rsidRPr="00C85610">
        <w:rPr>
          <w:b/>
          <w:bCs/>
          <w:i/>
          <w:color w:val="000000"/>
          <w:spacing w:val="1"/>
          <w:szCs w:val="24"/>
        </w:rPr>
        <w:t xml:space="preserve"> </w:t>
      </w:r>
      <w:r w:rsidR="002F434C" w:rsidRPr="00C85610">
        <w:rPr>
          <w:b/>
          <w:bCs/>
          <w:i/>
          <w:color w:val="000000"/>
          <w:spacing w:val="1"/>
          <w:szCs w:val="24"/>
          <w:lang w:val="en-US"/>
        </w:rPr>
        <w:t>probe</w:t>
      </w:r>
      <w:r w:rsidR="002F434C" w:rsidRPr="00C85610">
        <w:rPr>
          <w:b/>
          <w:bCs/>
          <w:i/>
          <w:color w:val="000000"/>
          <w:spacing w:val="1"/>
          <w:szCs w:val="24"/>
        </w:rPr>
        <w:t xml:space="preserve"> </w:t>
      </w:r>
      <w:r w:rsidR="002F434C" w:rsidRPr="00C85610">
        <w:rPr>
          <w:b/>
          <w:bCs/>
          <w:i/>
          <w:color w:val="000000"/>
          <w:spacing w:val="1"/>
          <w:szCs w:val="24"/>
          <w:lang w:val="en-US"/>
        </w:rPr>
        <w:t>for</w:t>
      </w:r>
      <w:r w:rsidR="002F434C" w:rsidRPr="00C85610">
        <w:rPr>
          <w:b/>
          <w:bCs/>
          <w:i/>
          <w:color w:val="000000"/>
          <w:spacing w:val="1"/>
          <w:szCs w:val="24"/>
        </w:rPr>
        <w:t xml:space="preserve"> </w:t>
      </w:r>
      <w:r w:rsidR="002F434C" w:rsidRPr="00C85610">
        <w:rPr>
          <w:b/>
          <w:bCs/>
          <w:i/>
          <w:color w:val="000000"/>
          <w:spacing w:val="1"/>
          <w:szCs w:val="24"/>
          <w:lang w:val="en-US"/>
        </w:rPr>
        <w:t>immunoassays</w:t>
      </w:r>
      <w:r w:rsidR="002F434C" w:rsidRPr="00C85610">
        <w:rPr>
          <w:b/>
          <w:bCs/>
          <w:i/>
          <w:color w:val="000000"/>
          <w:spacing w:val="1"/>
          <w:szCs w:val="24"/>
        </w:rPr>
        <w:t xml:space="preserve"> </w:t>
      </w:r>
      <w:r w:rsidR="002F434C" w:rsidRPr="00C85610">
        <w:rPr>
          <w:b/>
          <w:bCs/>
          <w:i/>
          <w:color w:val="000000"/>
          <w:spacing w:val="1"/>
          <w:szCs w:val="24"/>
          <w:lang w:val="en-US"/>
        </w:rPr>
        <w:t>of</w:t>
      </w:r>
      <w:r w:rsidR="002F434C" w:rsidRPr="00C85610">
        <w:rPr>
          <w:b/>
          <w:bCs/>
          <w:i/>
          <w:color w:val="000000"/>
          <w:spacing w:val="1"/>
          <w:szCs w:val="24"/>
        </w:rPr>
        <w:t xml:space="preserve"> </w:t>
      </w:r>
      <w:r w:rsidR="002F434C" w:rsidRPr="00C85610">
        <w:rPr>
          <w:b/>
          <w:bCs/>
          <w:i/>
          <w:color w:val="000000"/>
          <w:spacing w:val="1"/>
          <w:szCs w:val="24"/>
          <w:lang w:val="en-US"/>
        </w:rPr>
        <w:t>low</w:t>
      </w:r>
      <w:r w:rsidR="002F434C" w:rsidRPr="00C85610">
        <w:rPr>
          <w:b/>
          <w:bCs/>
          <w:i/>
          <w:color w:val="000000"/>
          <w:spacing w:val="1"/>
          <w:szCs w:val="24"/>
        </w:rPr>
        <w:t xml:space="preserve"> </w:t>
      </w:r>
      <w:r w:rsidR="002F434C" w:rsidRPr="00C85610">
        <w:rPr>
          <w:b/>
          <w:bCs/>
          <w:i/>
          <w:color w:val="000000"/>
          <w:spacing w:val="1"/>
          <w:szCs w:val="24"/>
          <w:lang w:val="en-US"/>
        </w:rPr>
        <w:t>molecular</w:t>
      </w:r>
      <w:r w:rsidR="002F434C" w:rsidRPr="00C85610">
        <w:rPr>
          <w:b/>
          <w:bCs/>
          <w:i/>
          <w:color w:val="000000"/>
          <w:spacing w:val="1"/>
          <w:szCs w:val="24"/>
        </w:rPr>
        <w:t xml:space="preserve"> </w:t>
      </w:r>
      <w:r w:rsidR="002F434C" w:rsidRPr="00C85610">
        <w:rPr>
          <w:b/>
          <w:bCs/>
          <w:i/>
          <w:color w:val="000000"/>
          <w:spacing w:val="1"/>
          <w:szCs w:val="24"/>
          <w:lang w:val="en-US"/>
        </w:rPr>
        <w:t>weight</w:t>
      </w:r>
      <w:r w:rsidR="002F434C" w:rsidRPr="00C85610">
        <w:rPr>
          <w:b/>
          <w:bCs/>
          <w:i/>
          <w:color w:val="000000"/>
          <w:spacing w:val="1"/>
          <w:szCs w:val="24"/>
        </w:rPr>
        <w:t xml:space="preserve"> </w:t>
      </w:r>
      <w:r w:rsidR="002F434C" w:rsidRPr="00C85610">
        <w:rPr>
          <w:b/>
          <w:bCs/>
          <w:i/>
          <w:color w:val="000000"/>
          <w:spacing w:val="1"/>
          <w:szCs w:val="24"/>
          <w:lang w:val="en-US"/>
        </w:rPr>
        <w:t>antigens</w:t>
      </w:r>
      <w:r w:rsidR="002F434C" w:rsidRPr="00C85610">
        <w:rPr>
          <w:b/>
          <w:bCs/>
          <w:color w:val="000000"/>
          <w:spacing w:val="1"/>
          <w:szCs w:val="24"/>
        </w:rPr>
        <w:t>” (</w:t>
      </w:r>
      <w:r w:rsidR="002F434C" w:rsidRPr="00C85610">
        <w:rPr>
          <w:b/>
          <w:color w:val="000000"/>
          <w:szCs w:val="24"/>
        </w:rPr>
        <w:t>«Исследование возможности использования кальций-зависимого фотопротеина обелина в качестве метки в иммуноанализе антигенов низкой молекулярной массы»)</w:t>
      </w:r>
      <w:r w:rsidRPr="00C85610">
        <w:rPr>
          <w:b/>
          <w:color w:val="000000"/>
          <w:szCs w:val="24"/>
        </w:rPr>
        <w:t xml:space="preserve">. </w:t>
      </w:r>
      <w:r w:rsidR="002F434C" w:rsidRPr="00C85610">
        <w:rPr>
          <w:bCs/>
          <w:color w:val="000000"/>
          <w:szCs w:val="24"/>
        </w:rPr>
        <w:t>Зарубежный научный центр: ф.«</w:t>
      </w:r>
      <w:r w:rsidR="002F434C" w:rsidRPr="00C85610">
        <w:rPr>
          <w:color w:val="000000"/>
          <w:szCs w:val="24"/>
        </w:rPr>
        <w:t>ЛЮМИНОС ЛЛС</w:t>
      </w:r>
      <w:r w:rsidR="002F434C" w:rsidRPr="00C85610">
        <w:rPr>
          <w:bCs/>
          <w:color w:val="000000"/>
          <w:szCs w:val="24"/>
        </w:rPr>
        <w:t xml:space="preserve">», г. </w:t>
      </w:r>
      <w:r w:rsidR="002F434C" w:rsidRPr="00C85610">
        <w:rPr>
          <w:color w:val="000000"/>
          <w:szCs w:val="24"/>
        </w:rPr>
        <w:t>Энн Арбор</w:t>
      </w:r>
      <w:r w:rsidR="002F434C" w:rsidRPr="00C85610">
        <w:rPr>
          <w:bCs/>
          <w:color w:val="000000"/>
          <w:szCs w:val="24"/>
        </w:rPr>
        <w:t>, шт. Мичиган, США</w:t>
      </w:r>
      <w:r w:rsidRPr="00C85610">
        <w:rPr>
          <w:bCs/>
          <w:color w:val="000000"/>
          <w:szCs w:val="24"/>
        </w:rPr>
        <w:t xml:space="preserve">. </w:t>
      </w:r>
      <w:r w:rsidR="002F434C" w:rsidRPr="00C85610">
        <w:rPr>
          <w:bCs/>
          <w:color w:val="000000"/>
          <w:szCs w:val="24"/>
        </w:rPr>
        <w:t>Координаторы работ:</w:t>
      </w:r>
      <w:r w:rsidRPr="00C85610">
        <w:rPr>
          <w:bCs/>
          <w:color w:val="000000"/>
          <w:szCs w:val="24"/>
        </w:rPr>
        <w:t xml:space="preserve"> </w:t>
      </w:r>
      <w:r w:rsidR="002F434C" w:rsidRPr="00C85610">
        <w:rPr>
          <w:bCs/>
          <w:color w:val="000000"/>
          <w:szCs w:val="24"/>
        </w:rPr>
        <w:t>к.б.н. Е.С. Высоцкий (ИБФ СО РАН)</w:t>
      </w:r>
      <w:r w:rsidRPr="00C85610">
        <w:rPr>
          <w:bCs/>
          <w:color w:val="000000"/>
          <w:szCs w:val="24"/>
        </w:rPr>
        <w:t xml:space="preserve">, </w:t>
      </w:r>
      <w:r w:rsidR="002F434C" w:rsidRPr="00C85610">
        <w:rPr>
          <w:bCs/>
          <w:color w:val="000000"/>
          <w:szCs w:val="24"/>
        </w:rPr>
        <w:t xml:space="preserve">Доктор </w:t>
      </w:r>
      <w:r w:rsidR="002F434C" w:rsidRPr="00C85610">
        <w:rPr>
          <w:color w:val="000000"/>
          <w:szCs w:val="24"/>
        </w:rPr>
        <w:t>Рассел Харт</w:t>
      </w:r>
      <w:r w:rsidR="002F434C" w:rsidRPr="00C85610">
        <w:rPr>
          <w:bCs/>
          <w:color w:val="000000"/>
          <w:szCs w:val="24"/>
        </w:rPr>
        <w:t>, США</w:t>
      </w:r>
      <w:r w:rsidRPr="00C85610">
        <w:rPr>
          <w:bCs/>
          <w:color w:val="000000"/>
          <w:szCs w:val="24"/>
        </w:rPr>
        <w:t xml:space="preserve">. </w:t>
      </w:r>
      <w:r w:rsidR="002F434C" w:rsidRPr="00C85610">
        <w:rPr>
          <w:bCs/>
          <w:color w:val="000000"/>
          <w:szCs w:val="24"/>
        </w:rPr>
        <w:t xml:space="preserve">Даты начала и окончания проекта: сентябрь </w:t>
      </w:r>
      <w:smartTag w:uri="urn:schemas-microsoft-com:office:smarttags" w:element="metricconverter">
        <w:smartTagPr>
          <w:attr w:name="ProductID" w:val="2008 г"/>
        </w:smartTagPr>
        <w:r w:rsidR="002F434C" w:rsidRPr="00C85610">
          <w:rPr>
            <w:bCs/>
            <w:color w:val="000000"/>
            <w:szCs w:val="24"/>
          </w:rPr>
          <w:t>2008 г</w:t>
        </w:r>
      </w:smartTag>
      <w:r w:rsidR="002F434C" w:rsidRPr="00C85610">
        <w:rPr>
          <w:bCs/>
          <w:color w:val="000000"/>
          <w:szCs w:val="24"/>
        </w:rPr>
        <w:t xml:space="preserve">. – май </w:t>
      </w:r>
      <w:smartTag w:uri="urn:schemas-microsoft-com:office:smarttags" w:element="metricconverter">
        <w:smartTagPr>
          <w:attr w:name="ProductID" w:val="2010 г"/>
        </w:smartTagPr>
        <w:r w:rsidR="002F434C" w:rsidRPr="00C85610">
          <w:rPr>
            <w:bCs/>
            <w:color w:val="000000"/>
            <w:szCs w:val="24"/>
          </w:rPr>
          <w:t>2010 г</w:t>
        </w:r>
      </w:smartTag>
      <w:r w:rsidR="002F434C" w:rsidRPr="00C85610">
        <w:rPr>
          <w:bCs/>
          <w:color w:val="000000"/>
          <w:szCs w:val="24"/>
        </w:rPr>
        <w:t>.</w:t>
      </w:r>
    </w:p>
    <w:p w:rsidR="00E47111" w:rsidRPr="00C85610" w:rsidRDefault="00E47111" w:rsidP="00C85610">
      <w:pPr>
        <w:ind w:firstLine="567"/>
        <w:jc w:val="both"/>
        <w:rPr>
          <w:szCs w:val="24"/>
        </w:rPr>
      </w:pPr>
      <w:r w:rsidRPr="00C85610">
        <w:rPr>
          <w:szCs w:val="24"/>
        </w:rPr>
        <w:t>Получены образцы обелина для применения в иммуноанализе низкомолекулярных аналитов.</w:t>
      </w:r>
    </w:p>
    <w:p w:rsidR="002F434C" w:rsidRPr="00C85610" w:rsidRDefault="00A01921" w:rsidP="00C85610">
      <w:pPr>
        <w:ind w:firstLine="567"/>
        <w:jc w:val="both"/>
        <w:rPr>
          <w:bCs/>
          <w:color w:val="000000"/>
          <w:szCs w:val="24"/>
        </w:rPr>
      </w:pPr>
      <w:r w:rsidRPr="00C85610">
        <w:rPr>
          <w:b/>
          <w:bCs/>
          <w:color w:val="000000"/>
          <w:szCs w:val="24"/>
        </w:rPr>
        <w:t xml:space="preserve">6. </w:t>
      </w:r>
      <w:r w:rsidR="002F434C" w:rsidRPr="00C85610">
        <w:rPr>
          <w:b/>
          <w:bCs/>
          <w:color w:val="000000"/>
          <w:szCs w:val="24"/>
        </w:rPr>
        <w:t>Контракт между Государственным комитетом по науке Тайваня (ГКНТ) и РФФИ “</w:t>
      </w:r>
      <w:r w:rsidR="002F434C" w:rsidRPr="00C85610">
        <w:rPr>
          <w:b/>
          <w:bCs/>
          <w:i/>
          <w:color w:val="000000"/>
          <w:szCs w:val="24"/>
          <w:lang w:val="en-US"/>
        </w:rPr>
        <w:t>Crystal</w:t>
      </w:r>
      <w:r w:rsidR="002F434C" w:rsidRPr="00C85610">
        <w:rPr>
          <w:b/>
          <w:bCs/>
          <w:i/>
          <w:color w:val="000000"/>
          <w:szCs w:val="24"/>
        </w:rPr>
        <w:t xml:space="preserve"> </w:t>
      </w:r>
      <w:r w:rsidR="002F434C" w:rsidRPr="00C85610">
        <w:rPr>
          <w:b/>
          <w:bCs/>
          <w:i/>
          <w:color w:val="000000"/>
          <w:szCs w:val="24"/>
          <w:lang w:val="en-US"/>
        </w:rPr>
        <w:t>structures</w:t>
      </w:r>
      <w:r w:rsidR="002F434C" w:rsidRPr="00C85610">
        <w:rPr>
          <w:b/>
          <w:bCs/>
          <w:i/>
          <w:color w:val="000000"/>
          <w:szCs w:val="24"/>
        </w:rPr>
        <w:t xml:space="preserve"> </w:t>
      </w:r>
      <w:r w:rsidR="002F434C" w:rsidRPr="00C85610">
        <w:rPr>
          <w:b/>
          <w:bCs/>
          <w:i/>
          <w:color w:val="000000"/>
          <w:szCs w:val="24"/>
          <w:lang w:val="en-US"/>
        </w:rPr>
        <w:t>of</w:t>
      </w:r>
      <w:r w:rsidR="002F434C" w:rsidRPr="00C85610">
        <w:rPr>
          <w:b/>
          <w:bCs/>
          <w:i/>
          <w:color w:val="000000"/>
          <w:szCs w:val="24"/>
        </w:rPr>
        <w:t xml:space="preserve"> </w:t>
      </w:r>
      <w:r w:rsidR="002F434C" w:rsidRPr="00C85610">
        <w:rPr>
          <w:b/>
          <w:bCs/>
          <w:i/>
          <w:color w:val="000000"/>
          <w:szCs w:val="24"/>
          <w:lang w:val="en-US"/>
        </w:rPr>
        <w:t>coelenterazine</w:t>
      </w:r>
      <w:r w:rsidR="002F434C" w:rsidRPr="00C85610">
        <w:rPr>
          <w:b/>
          <w:bCs/>
          <w:i/>
          <w:color w:val="000000"/>
          <w:szCs w:val="24"/>
        </w:rPr>
        <w:t>-</w:t>
      </w:r>
      <w:r w:rsidR="002F434C" w:rsidRPr="00C85610">
        <w:rPr>
          <w:b/>
          <w:bCs/>
          <w:i/>
          <w:color w:val="000000"/>
          <w:szCs w:val="24"/>
          <w:lang w:val="en-US"/>
        </w:rPr>
        <w:t>dependent</w:t>
      </w:r>
      <w:r w:rsidR="002F434C" w:rsidRPr="00C85610">
        <w:rPr>
          <w:b/>
          <w:bCs/>
          <w:i/>
          <w:color w:val="000000"/>
          <w:szCs w:val="24"/>
        </w:rPr>
        <w:t xml:space="preserve"> </w:t>
      </w:r>
      <w:r w:rsidR="002F434C" w:rsidRPr="00C85610">
        <w:rPr>
          <w:b/>
          <w:bCs/>
          <w:i/>
          <w:color w:val="000000"/>
          <w:szCs w:val="24"/>
          <w:lang w:val="en-US"/>
        </w:rPr>
        <w:t>luciferases</w:t>
      </w:r>
      <w:r w:rsidR="002F434C" w:rsidRPr="00C85610">
        <w:rPr>
          <w:b/>
          <w:bCs/>
          <w:i/>
          <w:color w:val="000000"/>
          <w:szCs w:val="24"/>
        </w:rPr>
        <w:t xml:space="preserve"> </w:t>
      </w:r>
      <w:r w:rsidR="002F434C" w:rsidRPr="00C85610">
        <w:rPr>
          <w:b/>
          <w:bCs/>
          <w:i/>
          <w:color w:val="000000"/>
          <w:szCs w:val="24"/>
          <w:lang w:val="en-US"/>
        </w:rPr>
        <w:t>of</w:t>
      </w:r>
      <w:r w:rsidR="002F434C" w:rsidRPr="00C85610">
        <w:rPr>
          <w:b/>
          <w:bCs/>
          <w:i/>
          <w:color w:val="000000"/>
          <w:szCs w:val="24"/>
        </w:rPr>
        <w:t xml:space="preserve"> </w:t>
      </w:r>
      <w:r w:rsidR="002F434C" w:rsidRPr="00C85610">
        <w:rPr>
          <w:b/>
          <w:bCs/>
          <w:i/>
          <w:color w:val="000000"/>
          <w:szCs w:val="24"/>
          <w:lang w:val="en-US"/>
        </w:rPr>
        <w:t>marine</w:t>
      </w:r>
      <w:r w:rsidR="002F434C" w:rsidRPr="00C85610">
        <w:rPr>
          <w:b/>
          <w:bCs/>
          <w:i/>
          <w:color w:val="000000"/>
          <w:szCs w:val="24"/>
        </w:rPr>
        <w:t xml:space="preserve"> </w:t>
      </w:r>
      <w:r w:rsidR="002F434C" w:rsidRPr="00C85610">
        <w:rPr>
          <w:b/>
          <w:bCs/>
          <w:i/>
          <w:color w:val="000000"/>
          <w:szCs w:val="24"/>
          <w:lang w:val="en-US"/>
        </w:rPr>
        <w:t>luminous</w:t>
      </w:r>
      <w:r w:rsidR="002F434C" w:rsidRPr="00C85610">
        <w:rPr>
          <w:b/>
          <w:bCs/>
          <w:i/>
          <w:color w:val="000000"/>
          <w:szCs w:val="24"/>
        </w:rPr>
        <w:t xml:space="preserve"> </w:t>
      </w:r>
      <w:r w:rsidR="002F434C" w:rsidRPr="00C85610">
        <w:rPr>
          <w:b/>
          <w:bCs/>
          <w:i/>
          <w:color w:val="000000"/>
          <w:szCs w:val="24"/>
          <w:lang w:val="en-US"/>
        </w:rPr>
        <w:lastRenderedPageBreak/>
        <w:t>organisms</w:t>
      </w:r>
      <w:r w:rsidR="002F434C" w:rsidRPr="00C85610">
        <w:rPr>
          <w:b/>
          <w:bCs/>
          <w:i/>
          <w:color w:val="000000"/>
          <w:szCs w:val="24"/>
        </w:rPr>
        <w:t>”</w:t>
      </w:r>
      <w:r w:rsidR="002F434C" w:rsidRPr="00C85610">
        <w:rPr>
          <w:b/>
          <w:bCs/>
          <w:color w:val="000000"/>
          <w:szCs w:val="24"/>
        </w:rPr>
        <w:t xml:space="preserve"> (“Пространственные структуры целентеразин-зависимых люцифераз морских светящихся организмов»)</w:t>
      </w:r>
      <w:r w:rsidRPr="00C85610">
        <w:rPr>
          <w:b/>
          <w:bCs/>
          <w:color w:val="000000"/>
          <w:szCs w:val="24"/>
        </w:rPr>
        <w:t xml:space="preserve">. </w:t>
      </w:r>
      <w:r w:rsidR="002F434C" w:rsidRPr="00C85610">
        <w:rPr>
          <w:bCs/>
          <w:color w:val="000000"/>
          <w:szCs w:val="24"/>
        </w:rPr>
        <w:t>Зарубежный научный центр: Национальный синхротронный исследовательский центр, г. Хсинчу, Тайвань</w:t>
      </w:r>
      <w:r w:rsidRPr="00C85610">
        <w:rPr>
          <w:bCs/>
          <w:color w:val="000000"/>
          <w:szCs w:val="24"/>
        </w:rPr>
        <w:t xml:space="preserve">. </w:t>
      </w:r>
      <w:r w:rsidR="002F434C" w:rsidRPr="00C85610">
        <w:rPr>
          <w:bCs/>
          <w:color w:val="000000"/>
          <w:szCs w:val="24"/>
        </w:rPr>
        <w:t>Координаторы работ:</w:t>
      </w:r>
      <w:r w:rsidRPr="00C85610">
        <w:rPr>
          <w:bCs/>
          <w:color w:val="000000"/>
          <w:szCs w:val="24"/>
        </w:rPr>
        <w:t xml:space="preserve"> </w:t>
      </w:r>
      <w:r w:rsidR="002F434C" w:rsidRPr="00C85610">
        <w:rPr>
          <w:bCs/>
          <w:color w:val="000000"/>
          <w:szCs w:val="24"/>
        </w:rPr>
        <w:t>к.б.н. Е.С. Высоцкий (ИБФ СО РАН)</w:t>
      </w:r>
      <w:r w:rsidRPr="00C85610">
        <w:rPr>
          <w:bCs/>
          <w:color w:val="000000"/>
          <w:szCs w:val="24"/>
        </w:rPr>
        <w:t xml:space="preserve">, </w:t>
      </w:r>
      <w:r w:rsidR="002F434C" w:rsidRPr="00C85610">
        <w:rPr>
          <w:bCs/>
          <w:color w:val="000000"/>
          <w:szCs w:val="24"/>
        </w:rPr>
        <w:t xml:space="preserve">Доктор </w:t>
      </w:r>
      <w:r w:rsidRPr="00C85610">
        <w:rPr>
          <w:bCs/>
          <w:color w:val="000000"/>
          <w:szCs w:val="24"/>
        </w:rPr>
        <w:t xml:space="preserve">Чун-Юнг Чен, Тайвань. </w:t>
      </w:r>
      <w:r w:rsidR="002F434C" w:rsidRPr="00C85610">
        <w:rPr>
          <w:bCs/>
          <w:color w:val="000000"/>
          <w:szCs w:val="24"/>
        </w:rPr>
        <w:t xml:space="preserve">Даты начала и окончания проекта: октябрь </w:t>
      </w:r>
      <w:smartTag w:uri="urn:schemas-microsoft-com:office:smarttags" w:element="metricconverter">
        <w:smartTagPr>
          <w:attr w:name="ProductID" w:val="2007 г"/>
        </w:smartTagPr>
        <w:r w:rsidR="002F434C" w:rsidRPr="00C85610">
          <w:rPr>
            <w:bCs/>
            <w:color w:val="000000"/>
            <w:szCs w:val="24"/>
          </w:rPr>
          <w:t>2007 г</w:t>
        </w:r>
      </w:smartTag>
      <w:r w:rsidR="002F434C" w:rsidRPr="00C85610">
        <w:rPr>
          <w:bCs/>
          <w:color w:val="000000"/>
          <w:szCs w:val="24"/>
        </w:rPr>
        <w:t xml:space="preserve">. – сентябрь </w:t>
      </w:r>
      <w:smartTag w:uri="urn:schemas-microsoft-com:office:smarttags" w:element="metricconverter">
        <w:smartTagPr>
          <w:attr w:name="ProductID" w:val="2008 г"/>
        </w:smartTagPr>
        <w:r w:rsidR="002F434C" w:rsidRPr="00C85610">
          <w:rPr>
            <w:bCs/>
            <w:color w:val="000000"/>
            <w:szCs w:val="24"/>
          </w:rPr>
          <w:t>2008 г</w:t>
        </w:r>
      </w:smartTag>
      <w:r w:rsidR="002F434C" w:rsidRPr="00C85610">
        <w:rPr>
          <w:bCs/>
          <w:color w:val="000000"/>
          <w:szCs w:val="24"/>
        </w:rPr>
        <w:t>.</w:t>
      </w:r>
    </w:p>
    <w:p w:rsidR="00E52E30" w:rsidRPr="00C85610" w:rsidRDefault="00E52E30" w:rsidP="00C85610">
      <w:pPr>
        <w:numPr>
          <w:ilvl w:val="12"/>
          <w:numId w:val="0"/>
        </w:numPr>
        <w:ind w:firstLine="567"/>
        <w:jc w:val="both"/>
        <w:rPr>
          <w:szCs w:val="24"/>
        </w:rPr>
      </w:pPr>
      <w:r w:rsidRPr="00C85610">
        <w:rPr>
          <w:szCs w:val="24"/>
        </w:rPr>
        <w:t xml:space="preserve">Созданы конструкции для двух изоформ люциферазы </w:t>
      </w:r>
      <w:r w:rsidRPr="00C85610">
        <w:rPr>
          <w:i/>
          <w:iCs/>
          <w:szCs w:val="24"/>
          <w:lang w:val="en-US"/>
        </w:rPr>
        <w:t>Metridia</w:t>
      </w:r>
      <w:r w:rsidRPr="00C85610">
        <w:rPr>
          <w:i/>
          <w:iCs/>
          <w:szCs w:val="24"/>
        </w:rPr>
        <w:t xml:space="preserve"> </w:t>
      </w:r>
      <w:r w:rsidRPr="00C85610">
        <w:rPr>
          <w:i/>
          <w:iCs/>
          <w:szCs w:val="24"/>
          <w:lang w:val="en-US"/>
        </w:rPr>
        <w:t>longa</w:t>
      </w:r>
      <w:r w:rsidRPr="00C85610">
        <w:rPr>
          <w:szCs w:val="24"/>
        </w:rPr>
        <w:t xml:space="preserve"> (</w:t>
      </w:r>
      <w:r w:rsidRPr="00C85610">
        <w:rPr>
          <w:szCs w:val="24"/>
          <w:lang w:val="en-US"/>
        </w:rPr>
        <w:t>MLuc</w:t>
      </w:r>
      <w:r w:rsidRPr="00C85610">
        <w:rPr>
          <w:szCs w:val="24"/>
        </w:rPr>
        <w:t xml:space="preserve">39 и </w:t>
      </w:r>
      <w:r w:rsidRPr="00C85610">
        <w:rPr>
          <w:szCs w:val="24"/>
          <w:lang w:val="en-US"/>
        </w:rPr>
        <w:t>MLuc</w:t>
      </w:r>
      <w:r w:rsidRPr="00C85610">
        <w:rPr>
          <w:szCs w:val="24"/>
        </w:rPr>
        <w:t xml:space="preserve">7) для их экспрессии в клетках насекомых. Три изоформы люциферазы </w:t>
      </w:r>
      <w:r w:rsidRPr="00C85610">
        <w:rPr>
          <w:i/>
          <w:iCs/>
          <w:szCs w:val="24"/>
          <w:lang w:val="en-US"/>
        </w:rPr>
        <w:t>M</w:t>
      </w:r>
      <w:r w:rsidRPr="00C85610">
        <w:rPr>
          <w:i/>
          <w:iCs/>
          <w:szCs w:val="24"/>
        </w:rPr>
        <w:t xml:space="preserve">. </w:t>
      </w:r>
      <w:r w:rsidRPr="00C85610">
        <w:rPr>
          <w:i/>
          <w:iCs/>
          <w:szCs w:val="24"/>
          <w:lang w:val="en-US"/>
        </w:rPr>
        <w:t>longa</w:t>
      </w:r>
      <w:r w:rsidRPr="00C85610">
        <w:rPr>
          <w:szCs w:val="24"/>
        </w:rPr>
        <w:t xml:space="preserve"> (</w:t>
      </w:r>
      <w:r w:rsidRPr="00C85610">
        <w:rPr>
          <w:szCs w:val="24"/>
          <w:lang w:val="en-US"/>
        </w:rPr>
        <w:t>MLuc</w:t>
      </w:r>
      <w:r w:rsidRPr="00C85610">
        <w:rPr>
          <w:szCs w:val="24"/>
        </w:rPr>
        <w:t xml:space="preserve">164, </w:t>
      </w:r>
      <w:r w:rsidRPr="00C85610">
        <w:rPr>
          <w:szCs w:val="24"/>
          <w:lang w:val="en-US"/>
        </w:rPr>
        <w:t>MLuc</w:t>
      </w:r>
      <w:r w:rsidRPr="00C85610">
        <w:rPr>
          <w:szCs w:val="24"/>
        </w:rPr>
        <w:t xml:space="preserve">39 и </w:t>
      </w:r>
      <w:r w:rsidRPr="00C85610">
        <w:rPr>
          <w:szCs w:val="24"/>
          <w:lang w:val="en-US"/>
        </w:rPr>
        <w:t>MLuc</w:t>
      </w:r>
      <w:r w:rsidRPr="00C85610">
        <w:rPr>
          <w:szCs w:val="24"/>
        </w:rPr>
        <w:t xml:space="preserve">7) были экспрессированы в клетках насекомых </w:t>
      </w:r>
      <w:r w:rsidRPr="00C85610">
        <w:rPr>
          <w:i/>
          <w:color w:val="000000"/>
          <w:szCs w:val="24"/>
          <w:lang w:val="en-US"/>
        </w:rPr>
        <w:t>Sf</w:t>
      </w:r>
      <w:r w:rsidRPr="00C85610">
        <w:rPr>
          <w:i/>
          <w:color w:val="000000"/>
          <w:szCs w:val="24"/>
        </w:rPr>
        <w:t>9</w:t>
      </w:r>
      <w:r w:rsidRPr="00C85610">
        <w:rPr>
          <w:color w:val="000000"/>
          <w:szCs w:val="24"/>
        </w:rPr>
        <w:t xml:space="preserve"> и </w:t>
      </w:r>
      <w:r w:rsidRPr="00C85610">
        <w:rPr>
          <w:szCs w:val="24"/>
        </w:rPr>
        <w:t>получены в количествах достаточных для проведения первоначального скрининга условий кристаллизации. Для первоначального скрининга условий были использованы растворы, приготовленные из коммерчески досту</w:t>
      </w:r>
      <w:r w:rsidRPr="00C85610">
        <w:rPr>
          <w:szCs w:val="24"/>
        </w:rPr>
        <w:t>п</w:t>
      </w:r>
      <w:r w:rsidRPr="00C85610">
        <w:rPr>
          <w:szCs w:val="24"/>
        </w:rPr>
        <w:t xml:space="preserve">ных растворов для кристаллизации: </w:t>
      </w:r>
      <w:r w:rsidRPr="00C85610">
        <w:rPr>
          <w:szCs w:val="24"/>
          <w:lang w:val="en-US"/>
        </w:rPr>
        <w:t>Crystal</w:t>
      </w:r>
      <w:r w:rsidRPr="00C85610">
        <w:rPr>
          <w:szCs w:val="24"/>
        </w:rPr>
        <w:t xml:space="preserve"> </w:t>
      </w:r>
      <w:r w:rsidRPr="00C85610">
        <w:rPr>
          <w:szCs w:val="24"/>
          <w:lang w:val="en-US"/>
        </w:rPr>
        <w:t>Screen</w:t>
      </w:r>
      <w:r w:rsidRPr="00C85610">
        <w:rPr>
          <w:szCs w:val="24"/>
        </w:rPr>
        <w:t xml:space="preserve">, </w:t>
      </w:r>
      <w:r w:rsidRPr="00C85610">
        <w:rPr>
          <w:szCs w:val="24"/>
          <w:lang w:val="en-US"/>
        </w:rPr>
        <w:t>MemFac</w:t>
      </w:r>
      <w:r w:rsidRPr="00C85610">
        <w:rPr>
          <w:szCs w:val="24"/>
        </w:rPr>
        <w:t xml:space="preserve">, </w:t>
      </w:r>
      <w:r w:rsidRPr="00C85610">
        <w:rPr>
          <w:szCs w:val="24"/>
          <w:lang w:val="en-US"/>
        </w:rPr>
        <w:t>PEG</w:t>
      </w:r>
      <w:r w:rsidRPr="00C85610">
        <w:rPr>
          <w:szCs w:val="24"/>
        </w:rPr>
        <w:t xml:space="preserve"> </w:t>
      </w:r>
      <w:r w:rsidRPr="00C85610">
        <w:rPr>
          <w:szCs w:val="24"/>
          <w:lang w:val="en-US"/>
        </w:rPr>
        <w:t>Ion</w:t>
      </w:r>
      <w:r w:rsidRPr="00C85610">
        <w:rPr>
          <w:szCs w:val="24"/>
        </w:rPr>
        <w:t xml:space="preserve">, </w:t>
      </w:r>
      <w:r w:rsidRPr="00C85610">
        <w:rPr>
          <w:szCs w:val="24"/>
          <w:lang w:val="en-US"/>
        </w:rPr>
        <w:t>Index</w:t>
      </w:r>
      <w:r w:rsidRPr="00C85610">
        <w:rPr>
          <w:szCs w:val="24"/>
        </w:rPr>
        <w:t xml:space="preserve">, </w:t>
      </w:r>
      <w:r w:rsidRPr="00C85610">
        <w:rPr>
          <w:szCs w:val="24"/>
          <w:lang w:val="en-US"/>
        </w:rPr>
        <w:t>Crystal</w:t>
      </w:r>
      <w:r w:rsidRPr="00C85610">
        <w:rPr>
          <w:szCs w:val="24"/>
        </w:rPr>
        <w:t xml:space="preserve"> </w:t>
      </w:r>
      <w:r w:rsidRPr="00C85610">
        <w:rPr>
          <w:szCs w:val="24"/>
          <w:lang w:val="en-US"/>
        </w:rPr>
        <w:t>Screen</w:t>
      </w:r>
      <w:r w:rsidRPr="00C85610">
        <w:rPr>
          <w:szCs w:val="24"/>
        </w:rPr>
        <w:t xml:space="preserve"> </w:t>
      </w:r>
      <w:r w:rsidRPr="00C85610">
        <w:rPr>
          <w:szCs w:val="24"/>
          <w:lang w:val="en-US"/>
        </w:rPr>
        <w:t>Cryo</w:t>
      </w:r>
      <w:r w:rsidRPr="00C85610">
        <w:rPr>
          <w:szCs w:val="24"/>
        </w:rPr>
        <w:t xml:space="preserve">, </w:t>
      </w:r>
      <w:r w:rsidRPr="00C85610">
        <w:rPr>
          <w:szCs w:val="24"/>
          <w:lang w:val="en-US"/>
        </w:rPr>
        <w:t>Crystal</w:t>
      </w:r>
      <w:r w:rsidRPr="00C85610">
        <w:rPr>
          <w:szCs w:val="24"/>
        </w:rPr>
        <w:t xml:space="preserve"> </w:t>
      </w:r>
      <w:r w:rsidRPr="00C85610">
        <w:rPr>
          <w:szCs w:val="24"/>
          <w:lang w:val="en-US"/>
        </w:rPr>
        <w:t>Screen</w:t>
      </w:r>
      <w:r w:rsidRPr="00C85610">
        <w:rPr>
          <w:szCs w:val="24"/>
        </w:rPr>
        <w:t xml:space="preserve"> </w:t>
      </w:r>
      <w:r w:rsidRPr="00C85610">
        <w:rPr>
          <w:szCs w:val="24"/>
          <w:lang w:val="en-US"/>
        </w:rPr>
        <w:t>II</w:t>
      </w:r>
      <w:r w:rsidRPr="00C85610">
        <w:rPr>
          <w:szCs w:val="24"/>
        </w:rPr>
        <w:t xml:space="preserve"> (</w:t>
      </w:r>
      <w:smartTag w:uri="urn:schemas-microsoft-com:office:smarttags" w:element="City">
        <w:smartTag w:uri="urn:schemas-microsoft-com:office:smarttags" w:element="place">
          <w:r w:rsidRPr="00C85610">
            <w:rPr>
              <w:szCs w:val="24"/>
              <w:lang w:val="en-US"/>
            </w:rPr>
            <w:t>Hampton</w:t>
          </w:r>
        </w:smartTag>
      </w:smartTag>
      <w:r w:rsidRPr="00C85610">
        <w:rPr>
          <w:szCs w:val="24"/>
        </w:rPr>
        <w:t xml:space="preserve"> </w:t>
      </w:r>
      <w:r w:rsidRPr="00C85610">
        <w:rPr>
          <w:szCs w:val="24"/>
          <w:lang w:val="en-US"/>
        </w:rPr>
        <w:t>Research</w:t>
      </w:r>
      <w:r w:rsidRPr="00C85610">
        <w:rPr>
          <w:szCs w:val="24"/>
        </w:rPr>
        <w:t xml:space="preserve">), </w:t>
      </w:r>
      <w:r w:rsidRPr="00C85610">
        <w:rPr>
          <w:szCs w:val="24"/>
          <w:lang w:val="en-US"/>
        </w:rPr>
        <w:t>Wizard</w:t>
      </w:r>
      <w:r w:rsidRPr="00C85610">
        <w:rPr>
          <w:szCs w:val="24"/>
        </w:rPr>
        <w:t xml:space="preserve"> </w:t>
      </w:r>
      <w:r w:rsidRPr="00C85610">
        <w:rPr>
          <w:szCs w:val="24"/>
          <w:lang w:val="en-US"/>
        </w:rPr>
        <w:t>I</w:t>
      </w:r>
      <w:r w:rsidRPr="00C85610">
        <w:rPr>
          <w:szCs w:val="24"/>
        </w:rPr>
        <w:t xml:space="preserve"> &amp; </w:t>
      </w:r>
      <w:r w:rsidRPr="00C85610">
        <w:rPr>
          <w:szCs w:val="24"/>
          <w:lang w:val="en-US"/>
        </w:rPr>
        <w:t>II</w:t>
      </w:r>
      <w:r w:rsidRPr="00C85610">
        <w:rPr>
          <w:szCs w:val="24"/>
        </w:rPr>
        <w:t xml:space="preserve"> (</w:t>
      </w:r>
      <w:r w:rsidRPr="00C85610">
        <w:rPr>
          <w:szCs w:val="24"/>
          <w:lang w:val="en-US"/>
        </w:rPr>
        <w:t>Dedode</w:t>
      </w:r>
      <w:r w:rsidRPr="00C85610">
        <w:rPr>
          <w:szCs w:val="24"/>
        </w:rPr>
        <w:t xml:space="preserve"> </w:t>
      </w:r>
      <w:r w:rsidRPr="00C85610">
        <w:rPr>
          <w:szCs w:val="24"/>
          <w:lang w:val="en-US"/>
        </w:rPr>
        <w:t>Genetics</w:t>
      </w:r>
      <w:r w:rsidRPr="00C85610">
        <w:rPr>
          <w:szCs w:val="24"/>
        </w:rPr>
        <w:t xml:space="preserve">). </w:t>
      </w:r>
    </w:p>
    <w:p w:rsidR="002F434C" w:rsidRPr="00C85610" w:rsidRDefault="00A01921" w:rsidP="00C85610">
      <w:pPr>
        <w:pStyle w:val="HTML"/>
        <w:jc w:val="both"/>
        <w:rPr>
          <w:rFonts w:ascii="Times New Roman" w:hAnsi="Times New Roman" w:cs="Times New Roman"/>
          <w:color w:val="000000"/>
          <w:sz w:val="24"/>
          <w:szCs w:val="24"/>
        </w:rPr>
      </w:pPr>
      <w:r w:rsidRPr="00C85610">
        <w:rPr>
          <w:rFonts w:ascii="Times New Roman" w:hAnsi="Times New Roman" w:cs="Times New Roman"/>
          <w:color w:val="000000"/>
          <w:sz w:val="24"/>
          <w:szCs w:val="24"/>
        </w:rPr>
        <w:tab/>
        <w:t xml:space="preserve">7. </w:t>
      </w:r>
      <w:r w:rsidR="002F434C" w:rsidRPr="00C85610">
        <w:rPr>
          <w:rFonts w:ascii="Times New Roman" w:hAnsi="Times New Roman" w:cs="Times New Roman"/>
          <w:b/>
          <w:color w:val="000000"/>
          <w:sz w:val="24"/>
          <w:szCs w:val="24"/>
        </w:rPr>
        <w:t>Международный грант РФФИ – ННФ_а № 06-04-90234 "Международное сотрудничество по разработке материалов: конструирование наноалмазов для детоксикации"</w:t>
      </w:r>
      <w:r w:rsidRPr="00C85610">
        <w:rPr>
          <w:rFonts w:ascii="Times New Roman" w:hAnsi="Times New Roman" w:cs="Times New Roman"/>
          <w:b/>
          <w:color w:val="000000"/>
          <w:sz w:val="24"/>
          <w:szCs w:val="24"/>
        </w:rPr>
        <w:t xml:space="preserve">. </w:t>
      </w:r>
      <w:r w:rsidRPr="00C85610">
        <w:rPr>
          <w:rFonts w:ascii="Times New Roman" w:hAnsi="Times New Roman" w:cs="Times New Roman"/>
          <w:color w:val="000000"/>
          <w:sz w:val="24"/>
          <w:szCs w:val="24"/>
        </w:rPr>
        <w:t>З</w:t>
      </w:r>
      <w:r w:rsidR="002F434C" w:rsidRPr="00C85610">
        <w:rPr>
          <w:rFonts w:ascii="Times New Roman" w:hAnsi="Times New Roman" w:cs="Times New Roman"/>
          <w:color w:val="000000"/>
          <w:sz w:val="24"/>
          <w:szCs w:val="24"/>
        </w:rPr>
        <w:t>арубежный научный центр: Департамент материаловедения и  инженерии Государственного университета Се</w:t>
      </w:r>
      <w:r w:rsidRPr="00C85610">
        <w:rPr>
          <w:rFonts w:ascii="Times New Roman" w:hAnsi="Times New Roman" w:cs="Times New Roman"/>
          <w:color w:val="000000"/>
          <w:sz w:val="24"/>
          <w:szCs w:val="24"/>
        </w:rPr>
        <w:t xml:space="preserve">верной Каролины, Ралли, США). </w:t>
      </w:r>
      <w:r w:rsidR="002F434C" w:rsidRPr="00C85610">
        <w:rPr>
          <w:rFonts w:ascii="Times New Roman" w:hAnsi="Times New Roman" w:cs="Times New Roman"/>
          <w:color w:val="000000"/>
          <w:sz w:val="24"/>
          <w:szCs w:val="24"/>
        </w:rPr>
        <w:t>Координаторы работ:</w:t>
      </w:r>
      <w:r w:rsidRPr="00C85610">
        <w:rPr>
          <w:rFonts w:ascii="Times New Roman" w:hAnsi="Times New Roman" w:cs="Times New Roman"/>
          <w:color w:val="000000"/>
          <w:sz w:val="24"/>
          <w:szCs w:val="24"/>
        </w:rPr>
        <w:t xml:space="preserve"> </w:t>
      </w:r>
      <w:r w:rsidR="002F434C" w:rsidRPr="00C85610">
        <w:rPr>
          <w:rFonts w:ascii="Times New Roman" w:hAnsi="Times New Roman" w:cs="Times New Roman"/>
          <w:color w:val="000000"/>
          <w:sz w:val="24"/>
          <w:szCs w:val="24"/>
        </w:rPr>
        <w:t>д.б.н. В.С.Бондарь (ИБФ СО РАН, Красноярск, Россия)</w:t>
      </w:r>
      <w:r w:rsidRPr="00C85610">
        <w:rPr>
          <w:rFonts w:ascii="Times New Roman" w:hAnsi="Times New Roman" w:cs="Times New Roman"/>
          <w:color w:val="000000"/>
          <w:sz w:val="24"/>
          <w:szCs w:val="24"/>
        </w:rPr>
        <w:t xml:space="preserve">, доктор Дональд В. Бреннер, США. </w:t>
      </w:r>
      <w:r w:rsidR="002F434C" w:rsidRPr="00C85610">
        <w:rPr>
          <w:rFonts w:ascii="Times New Roman" w:hAnsi="Times New Roman" w:cs="Times New Roman"/>
          <w:color w:val="000000"/>
          <w:sz w:val="24"/>
          <w:szCs w:val="24"/>
        </w:rPr>
        <w:t xml:space="preserve">Даты начала и окончания проекта: июнь </w:t>
      </w:r>
      <w:smartTag w:uri="urn:schemas-microsoft-com:office:smarttags" w:element="metricconverter">
        <w:smartTagPr>
          <w:attr w:name="ProductID" w:val="2006 г"/>
        </w:smartTagPr>
        <w:r w:rsidR="002F434C" w:rsidRPr="00C85610">
          <w:rPr>
            <w:rFonts w:ascii="Times New Roman" w:hAnsi="Times New Roman" w:cs="Times New Roman"/>
            <w:color w:val="000000"/>
            <w:sz w:val="24"/>
            <w:szCs w:val="24"/>
          </w:rPr>
          <w:t>2006 г</w:t>
        </w:r>
      </w:smartTag>
      <w:r w:rsidR="002F434C" w:rsidRPr="00C85610">
        <w:rPr>
          <w:rFonts w:ascii="Times New Roman" w:hAnsi="Times New Roman" w:cs="Times New Roman"/>
          <w:color w:val="000000"/>
          <w:sz w:val="24"/>
          <w:szCs w:val="24"/>
        </w:rPr>
        <w:t xml:space="preserve">. - июль </w:t>
      </w:r>
      <w:smartTag w:uri="urn:schemas-microsoft-com:office:smarttags" w:element="metricconverter">
        <w:smartTagPr>
          <w:attr w:name="ProductID" w:val="2009 г"/>
        </w:smartTagPr>
        <w:r w:rsidR="002F434C" w:rsidRPr="00C85610">
          <w:rPr>
            <w:rFonts w:ascii="Times New Roman" w:hAnsi="Times New Roman" w:cs="Times New Roman"/>
            <w:color w:val="000000"/>
            <w:sz w:val="24"/>
            <w:szCs w:val="24"/>
          </w:rPr>
          <w:t>2009 г</w:t>
        </w:r>
      </w:smartTag>
      <w:r w:rsidR="002F434C" w:rsidRPr="00C85610">
        <w:rPr>
          <w:rFonts w:ascii="Times New Roman" w:hAnsi="Times New Roman" w:cs="Times New Roman"/>
          <w:color w:val="000000"/>
          <w:sz w:val="24"/>
          <w:szCs w:val="24"/>
        </w:rPr>
        <w:t>.</w:t>
      </w:r>
    </w:p>
    <w:p w:rsidR="007C7F92" w:rsidRPr="00C85610" w:rsidRDefault="007C7F92" w:rsidP="00C85610">
      <w:pPr>
        <w:ind w:firstLine="708"/>
        <w:jc w:val="both"/>
        <w:rPr>
          <w:szCs w:val="24"/>
        </w:rPr>
      </w:pPr>
      <w:r w:rsidRPr="00C85610">
        <w:rPr>
          <w:szCs w:val="24"/>
        </w:rPr>
        <w:t xml:space="preserve">Исследования проводились в двух основных направлениях: эксперименты </w:t>
      </w:r>
      <w:r w:rsidRPr="00C85610">
        <w:rPr>
          <w:szCs w:val="24"/>
          <w:lang w:val="en-US"/>
        </w:rPr>
        <w:t>in</w:t>
      </w:r>
      <w:r w:rsidRPr="00C85610">
        <w:rPr>
          <w:szCs w:val="24"/>
        </w:rPr>
        <w:t xml:space="preserve"> </w:t>
      </w:r>
      <w:r w:rsidRPr="00C85610">
        <w:rPr>
          <w:szCs w:val="24"/>
          <w:lang w:val="en-US"/>
        </w:rPr>
        <w:t>vitro</w:t>
      </w:r>
      <w:r w:rsidRPr="00C85610">
        <w:rPr>
          <w:szCs w:val="24"/>
        </w:rPr>
        <w:t xml:space="preserve"> фокусировались на поиске возможных вариантов модификации поверхности наночастиц с помощью различных соединений для повышения их сорбционной способности к микотоксину АфВ1; эксперименты </w:t>
      </w:r>
      <w:r w:rsidRPr="00C85610">
        <w:rPr>
          <w:szCs w:val="24"/>
          <w:lang w:val="en-US"/>
        </w:rPr>
        <w:t>in</w:t>
      </w:r>
      <w:r w:rsidRPr="00C85610">
        <w:rPr>
          <w:szCs w:val="24"/>
        </w:rPr>
        <w:t xml:space="preserve"> </w:t>
      </w:r>
      <w:r w:rsidRPr="00C85610">
        <w:rPr>
          <w:szCs w:val="24"/>
          <w:lang w:val="en-US"/>
        </w:rPr>
        <w:t>vivo</w:t>
      </w:r>
      <w:r w:rsidRPr="00C85610">
        <w:rPr>
          <w:szCs w:val="24"/>
        </w:rPr>
        <w:t xml:space="preserve"> – на изучении влияния на организм экспериментальных животных и птиц АфВ1 при его пероральном введении без и в присутствии наноалмазов. </w:t>
      </w:r>
      <w:r w:rsidRPr="00C85610">
        <w:rPr>
          <w:szCs w:val="24"/>
          <w:lang w:val="en-US"/>
        </w:rPr>
        <w:t>I</w:t>
      </w:r>
      <w:r w:rsidRPr="00C85610">
        <w:rPr>
          <w:szCs w:val="24"/>
        </w:rPr>
        <w:t xml:space="preserve">n vitro показано, что предварительная обработка наноалмазов широким спектром соединений (биомолекулы, ионы металлов, денатурирующие агенты и т.д.) не приводит к существенному повышению сорбционной емкости наноматериала к АфВ1. Выявлено, что предварительная инкубация микотоксина в системе пероксидаза-перекись значительно повышает адсорбцию АфВ1 на наночастицы с иммобилизованным гуанином. Установлено, что наноалмазы проявляют каталитическую активность в органических реакциях и способны дезактивировать АфВ1 в присутствии окислителей. Сделано предположение, что дезактивация АфВ1 под действием наноалмазов может происходить за счет расщепления лактонового кольца. В экспериментах </w:t>
      </w:r>
      <w:r w:rsidRPr="00C85610">
        <w:rPr>
          <w:szCs w:val="24"/>
          <w:lang w:val="en-US"/>
        </w:rPr>
        <w:t>in</w:t>
      </w:r>
      <w:r w:rsidRPr="00C85610">
        <w:rPr>
          <w:szCs w:val="24"/>
        </w:rPr>
        <w:t xml:space="preserve"> </w:t>
      </w:r>
      <w:r w:rsidRPr="00C85610">
        <w:rPr>
          <w:szCs w:val="24"/>
          <w:lang w:val="en-US"/>
        </w:rPr>
        <w:t>vivo</w:t>
      </w:r>
      <w:r w:rsidRPr="00C85610">
        <w:rPr>
          <w:szCs w:val="24"/>
        </w:rPr>
        <w:t xml:space="preserve"> установлено, что АфВ1 обладает разнонаправленным эффектом действия на разные виды светоизлучающих бактерий. Показано, что эффект нивелируется после предварительной обработки микотоксина наноалмазами, что свидетельствует в пользу дезактивации АфВ1 при контакте с наночастицами. В исследованиях </w:t>
      </w:r>
      <w:r w:rsidRPr="00C85610">
        <w:rPr>
          <w:szCs w:val="24"/>
          <w:lang w:val="en-US"/>
        </w:rPr>
        <w:t>in</w:t>
      </w:r>
      <w:r w:rsidRPr="00C85610">
        <w:rPr>
          <w:szCs w:val="24"/>
        </w:rPr>
        <w:t xml:space="preserve"> </w:t>
      </w:r>
      <w:r w:rsidRPr="00C85610">
        <w:rPr>
          <w:szCs w:val="24"/>
          <w:lang w:val="en-US"/>
        </w:rPr>
        <w:t>vivo</w:t>
      </w:r>
      <w:r w:rsidRPr="00C85610">
        <w:rPr>
          <w:szCs w:val="24"/>
        </w:rPr>
        <w:t xml:space="preserve"> показано также, что при пероральном введении АфВ1 животным и птицам отмечаются изменения их общего состояния, наблюдаются изменения печени и гематологических показателей. Предварительный анализ полученных данных, свидетельствует в пользу того, что при введении микотоксина на фоне наноалмазов наблюдается снижение токсического эффекта. </w:t>
      </w:r>
    </w:p>
    <w:p w:rsidR="002F434C" w:rsidRPr="00C85610" w:rsidRDefault="00A01921" w:rsidP="00C85610">
      <w:pPr>
        <w:pStyle w:val="HTML"/>
        <w:jc w:val="both"/>
        <w:rPr>
          <w:rFonts w:ascii="Times New Roman" w:hAnsi="Times New Roman" w:cs="Times New Roman"/>
          <w:color w:val="000000"/>
          <w:sz w:val="24"/>
          <w:szCs w:val="24"/>
        </w:rPr>
      </w:pPr>
      <w:r w:rsidRPr="00C85610">
        <w:rPr>
          <w:rFonts w:ascii="Times New Roman" w:hAnsi="Times New Roman" w:cs="Times New Roman"/>
          <w:b/>
          <w:color w:val="000000"/>
          <w:sz w:val="24"/>
          <w:szCs w:val="24"/>
        </w:rPr>
        <w:tab/>
      </w:r>
      <w:r w:rsidR="002F434C" w:rsidRPr="00C85610">
        <w:rPr>
          <w:rFonts w:ascii="Times New Roman" w:hAnsi="Times New Roman" w:cs="Times New Roman"/>
          <w:b/>
          <w:color w:val="000000"/>
          <w:sz w:val="24"/>
          <w:szCs w:val="24"/>
        </w:rPr>
        <w:t>8</w:t>
      </w:r>
      <w:r w:rsidR="007C7F92" w:rsidRPr="00C85610">
        <w:rPr>
          <w:rFonts w:ascii="Times New Roman" w:hAnsi="Times New Roman" w:cs="Times New Roman"/>
          <w:b/>
          <w:color w:val="000000"/>
          <w:sz w:val="24"/>
          <w:szCs w:val="24"/>
        </w:rPr>
        <w:t>.</w:t>
      </w:r>
      <w:r w:rsidR="002F434C" w:rsidRPr="00C85610">
        <w:rPr>
          <w:rFonts w:ascii="Times New Roman" w:hAnsi="Times New Roman" w:cs="Times New Roman"/>
          <w:b/>
          <w:color w:val="000000"/>
          <w:sz w:val="24"/>
          <w:szCs w:val="24"/>
        </w:rPr>
        <w:t xml:space="preserve"> Международный грант РФФИ - Вьет_а № 08-04-90307 "Исследование механизмов биолюминесценции грибов на основе определения генетических детерминант (lux-генов) биолюминесценции грибов, выделение компонентов биолюминесцентной системы и веществ с противоопухолевым действием (иллудин и лектин с N-ацетил-D-галактозаминной специфичностью) из люминесцентного гриба Omphalotus af. Illudent"</w:t>
      </w:r>
      <w:r w:rsidRPr="00C85610">
        <w:rPr>
          <w:rFonts w:ascii="Times New Roman" w:hAnsi="Times New Roman" w:cs="Times New Roman"/>
          <w:b/>
          <w:color w:val="000000"/>
          <w:sz w:val="24"/>
          <w:szCs w:val="24"/>
        </w:rPr>
        <w:t xml:space="preserve">. </w:t>
      </w:r>
      <w:r w:rsidR="002F434C" w:rsidRPr="00C85610">
        <w:rPr>
          <w:rFonts w:ascii="Times New Roman" w:hAnsi="Times New Roman" w:cs="Times New Roman"/>
          <w:color w:val="000000"/>
          <w:sz w:val="24"/>
          <w:szCs w:val="24"/>
        </w:rPr>
        <w:t>Научный центр: Российско-Вьетнамский тропический научно-исследовательский центр, Хо Ши Мин, Вьетнам</w:t>
      </w:r>
      <w:r w:rsidRPr="00C85610">
        <w:rPr>
          <w:rFonts w:ascii="Times New Roman" w:hAnsi="Times New Roman" w:cs="Times New Roman"/>
          <w:color w:val="000000"/>
          <w:sz w:val="24"/>
          <w:szCs w:val="24"/>
        </w:rPr>
        <w:t xml:space="preserve">. </w:t>
      </w:r>
      <w:r w:rsidR="002F434C" w:rsidRPr="00C85610">
        <w:rPr>
          <w:rFonts w:ascii="Times New Roman" w:hAnsi="Times New Roman" w:cs="Times New Roman"/>
          <w:color w:val="000000"/>
          <w:sz w:val="24"/>
          <w:szCs w:val="24"/>
        </w:rPr>
        <w:t>Координаторы работ:</w:t>
      </w:r>
      <w:r w:rsidRPr="00C85610">
        <w:rPr>
          <w:rFonts w:ascii="Times New Roman" w:hAnsi="Times New Roman" w:cs="Times New Roman"/>
          <w:color w:val="000000"/>
          <w:sz w:val="24"/>
          <w:szCs w:val="24"/>
        </w:rPr>
        <w:t xml:space="preserve"> </w:t>
      </w:r>
      <w:r w:rsidR="002F434C" w:rsidRPr="00C85610">
        <w:rPr>
          <w:rFonts w:ascii="Times New Roman" w:hAnsi="Times New Roman" w:cs="Times New Roman"/>
          <w:color w:val="000000"/>
          <w:sz w:val="24"/>
          <w:szCs w:val="24"/>
        </w:rPr>
        <w:t>академик РАН И.И. Гительзон (ИБФ СО РАН, Красноярск, Россия)</w:t>
      </w:r>
      <w:r w:rsidRPr="00C85610">
        <w:rPr>
          <w:rFonts w:ascii="Times New Roman" w:hAnsi="Times New Roman" w:cs="Times New Roman"/>
          <w:color w:val="000000"/>
          <w:sz w:val="24"/>
          <w:szCs w:val="24"/>
        </w:rPr>
        <w:t xml:space="preserve">, </w:t>
      </w:r>
      <w:r w:rsidR="002F434C" w:rsidRPr="00C85610">
        <w:rPr>
          <w:rFonts w:ascii="Times New Roman" w:hAnsi="Times New Roman" w:cs="Times New Roman"/>
          <w:color w:val="000000"/>
          <w:sz w:val="24"/>
          <w:szCs w:val="24"/>
        </w:rPr>
        <w:t>доктор Дао Тхи Ван (BIO-LUMI Co., Ltd., Хо Ши Мин, Вьетнам)</w:t>
      </w:r>
      <w:r w:rsidRPr="00C85610">
        <w:rPr>
          <w:rFonts w:ascii="Times New Roman" w:hAnsi="Times New Roman" w:cs="Times New Roman"/>
          <w:color w:val="000000"/>
          <w:sz w:val="24"/>
          <w:szCs w:val="24"/>
        </w:rPr>
        <w:t xml:space="preserve">. </w:t>
      </w:r>
      <w:r w:rsidR="002F434C" w:rsidRPr="00C85610">
        <w:rPr>
          <w:rFonts w:ascii="Times New Roman" w:hAnsi="Times New Roman" w:cs="Times New Roman"/>
          <w:color w:val="000000"/>
          <w:sz w:val="24"/>
          <w:szCs w:val="24"/>
        </w:rPr>
        <w:t xml:space="preserve">Даты начала и окончания проекта: сентябрь </w:t>
      </w:r>
      <w:smartTag w:uri="urn:schemas-microsoft-com:office:smarttags" w:element="metricconverter">
        <w:smartTagPr>
          <w:attr w:name="ProductID" w:val="2008 г"/>
        </w:smartTagPr>
        <w:r w:rsidR="002F434C" w:rsidRPr="00C85610">
          <w:rPr>
            <w:rFonts w:ascii="Times New Roman" w:hAnsi="Times New Roman" w:cs="Times New Roman"/>
            <w:color w:val="000000"/>
            <w:sz w:val="24"/>
            <w:szCs w:val="24"/>
          </w:rPr>
          <w:t>2008 г</w:t>
        </w:r>
      </w:smartTag>
      <w:r w:rsidR="002F434C" w:rsidRPr="00C85610">
        <w:rPr>
          <w:rFonts w:ascii="Times New Roman" w:hAnsi="Times New Roman" w:cs="Times New Roman"/>
          <w:color w:val="000000"/>
          <w:sz w:val="24"/>
          <w:szCs w:val="24"/>
        </w:rPr>
        <w:t xml:space="preserve">.- сентябрь </w:t>
      </w:r>
      <w:smartTag w:uri="urn:schemas-microsoft-com:office:smarttags" w:element="metricconverter">
        <w:smartTagPr>
          <w:attr w:name="ProductID" w:val="2010 г"/>
        </w:smartTagPr>
        <w:r w:rsidR="002F434C" w:rsidRPr="00C85610">
          <w:rPr>
            <w:rFonts w:ascii="Times New Roman" w:hAnsi="Times New Roman" w:cs="Times New Roman"/>
            <w:color w:val="000000"/>
            <w:sz w:val="24"/>
            <w:szCs w:val="24"/>
          </w:rPr>
          <w:t>2010 г</w:t>
        </w:r>
      </w:smartTag>
      <w:r w:rsidR="002F434C" w:rsidRPr="00C85610">
        <w:rPr>
          <w:rFonts w:ascii="Times New Roman" w:hAnsi="Times New Roman" w:cs="Times New Roman"/>
          <w:color w:val="000000"/>
          <w:sz w:val="24"/>
          <w:szCs w:val="24"/>
        </w:rPr>
        <w:t>.</w:t>
      </w:r>
    </w:p>
    <w:p w:rsidR="007C7F92" w:rsidRPr="00C85610" w:rsidRDefault="007C7F92" w:rsidP="00C85610">
      <w:pPr>
        <w:ind w:firstLine="708"/>
        <w:jc w:val="both"/>
        <w:rPr>
          <w:szCs w:val="24"/>
        </w:rPr>
      </w:pPr>
      <w:r w:rsidRPr="00C85610">
        <w:rPr>
          <w:szCs w:val="24"/>
        </w:rPr>
        <w:t xml:space="preserve">Получена чистая культура светящегося гриба Omphalotus af. Illudent на агаризованной среде. Ведется поиск оптимальных режимов культивирования светящегося гриба в </w:t>
      </w:r>
      <w:r w:rsidRPr="00C85610">
        <w:rPr>
          <w:szCs w:val="24"/>
        </w:rPr>
        <w:lastRenderedPageBreak/>
        <w:t xml:space="preserve">лабораторных условиях на твердых и жидких питательных средах с целью получения максимального количества биомассы с высоким уровнем интенсивности свечения. Испытаны три агаризованные и две жидкие среды различного состава. </w:t>
      </w:r>
    </w:p>
    <w:p w:rsidR="007C7F92" w:rsidRPr="00C85610" w:rsidRDefault="007C7F92" w:rsidP="00C85610">
      <w:pPr>
        <w:ind w:firstLine="708"/>
        <w:jc w:val="both"/>
        <w:rPr>
          <w:szCs w:val="24"/>
        </w:rPr>
      </w:pPr>
      <w:r w:rsidRPr="00C85610">
        <w:rPr>
          <w:szCs w:val="24"/>
        </w:rPr>
        <w:t>Начаты исследования, направленные на изучение структурно-функциональной организации люминесцентной системы светящегося гриба Omphalotus af. Illudent. По предварительным данным люминесцентная система этого вида гриба является кислород-зависимой и чувствительной к воздействию ионов двухвалентных металлов.</w:t>
      </w:r>
    </w:p>
    <w:p w:rsidR="002F434C" w:rsidRPr="00C85610" w:rsidRDefault="002F434C" w:rsidP="00C85610">
      <w:pPr>
        <w:ind w:firstLine="708"/>
        <w:jc w:val="both"/>
        <w:rPr>
          <w:b/>
          <w:szCs w:val="24"/>
        </w:rPr>
      </w:pPr>
      <w:r w:rsidRPr="00C85610">
        <w:rPr>
          <w:b/>
          <w:szCs w:val="24"/>
        </w:rPr>
        <w:t>9. Проект РФФИ - Голландский научный фонд № 05-05-89002 НВО_а "Новая интегральная модель функционирования экосистемы озера: анализ устойчивости и управляемости"</w:t>
      </w:r>
      <w:r w:rsidR="00A01921" w:rsidRPr="00C85610">
        <w:rPr>
          <w:b/>
          <w:szCs w:val="24"/>
        </w:rPr>
        <w:t xml:space="preserve">. </w:t>
      </w:r>
      <w:r w:rsidR="00A01921" w:rsidRPr="00C85610">
        <w:rPr>
          <w:szCs w:val="24"/>
        </w:rPr>
        <w:t>З</w:t>
      </w:r>
      <w:r w:rsidRPr="00C85610">
        <w:rPr>
          <w:szCs w:val="24"/>
        </w:rPr>
        <w:t>арубежный научный центр: Голландский институт экологии, Нидерланды</w:t>
      </w:r>
      <w:r w:rsidR="00A01921" w:rsidRPr="00C85610">
        <w:rPr>
          <w:szCs w:val="24"/>
        </w:rPr>
        <w:t xml:space="preserve">. </w:t>
      </w:r>
      <w:r w:rsidRPr="00C85610">
        <w:rPr>
          <w:szCs w:val="24"/>
        </w:rPr>
        <w:t>Координаторы работ:</w:t>
      </w:r>
      <w:r w:rsidR="00A01921" w:rsidRPr="00C85610">
        <w:rPr>
          <w:szCs w:val="24"/>
        </w:rPr>
        <w:t xml:space="preserve"> </w:t>
      </w:r>
      <w:r w:rsidRPr="00C85610">
        <w:rPr>
          <w:szCs w:val="24"/>
        </w:rPr>
        <w:t>член-корр. РАН А.Г. Дегерменджи (ИБФ СО РАН, Красноярск, Россия)</w:t>
      </w:r>
      <w:r w:rsidR="00A01921" w:rsidRPr="00C85610">
        <w:rPr>
          <w:szCs w:val="24"/>
        </w:rPr>
        <w:t xml:space="preserve">, </w:t>
      </w:r>
      <w:r w:rsidRPr="00C85610">
        <w:rPr>
          <w:szCs w:val="24"/>
        </w:rPr>
        <w:t>проф. Елена ван Донк (Голландский</w:t>
      </w:r>
      <w:r w:rsidR="00A01921" w:rsidRPr="00C85610">
        <w:rPr>
          <w:szCs w:val="24"/>
        </w:rPr>
        <w:t xml:space="preserve"> институт экологии, Нидерланды). </w:t>
      </w:r>
      <w:r w:rsidRPr="00C85610">
        <w:rPr>
          <w:szCs w:val="24"/>
        </w:rPr>
        <w:t xml:space="preserve">Даты начала и окончания проекта: </w:t>
      </w:r>
      <w:smartTag w:uri="urn:schemas-microsoft-com:office:smarttags" w:element="metricconverter">
        <w:smartTagPr>
          <w:attr w:name="ProductID" w:val="2005 г"/>
        </w:smartTagPr>
        <w:r w:rsidRPr="00C85610">
          <w:rPr>
            <w:szCs w:val="24"/>
          </w:rPr>
          <w:t>2005 г</w:t>
        </w:r>
      </w:smartTag>
      <w:r w:rsidRPr="00C85610">
        <w:rPr>
          <w:szCs w:val="24"/>
        </w:rPr>
        <w:t xml:space="preserve">.- </w:t>
      </w:r>
      <w:smartTag w:uri="urn:schemas-microsoft-com:office:smarttags" w:element="metricconverter">
        <w:smartTagPr>
          <w:attr w:name="ProductID" w:val="2008 г"/>
        </w:smartTagPr>
        <w:r w:rsidRPr="00C85610">
          <w:rPr>
            <w:szCs w:val="24"/>
          </w:rPr>
          <w:t>2008 г</w:t>
        </w:r>
      </w:smartTag>
      <w:r w:rsidRPr="00C85610">
        <w:rPr>
          <w:szCs w:val="24"/>
        </w:rPr>
        <w:t>.</w:t>
      </w:r>
    </w:p>
    <w:p w:rsidR="006C56C3" w:rsidRPr="00C85610" w:rsidRDefault="006C56C3" w:rsidP="00C85610">
      <w:pPr>
        <w:ind w:firstLine="720"/>
        <w:jc w:val="both"/>
        <w:rPr>
          <w:szCs w:val="24"/>
        </w:rPr>
      </w:pPr>
      <w:r w:rsidRPr="00C85610">
        <w:rPr>
          <w:szCs w:val="24"/>
        </w:rPr>
        <w:t>В рамках проекта:</w:t>
      </w:r>
      <w:r w:rsidR="00A01921" w:rsidRPr="00C85610">
        <w:rPr>
          <w:szCs w:val="24"/>
        </w:rPr>
        <w:t xml:space="preserve"> </w:t>
      </w:r>
      <w:r w:rsidRPr="00C85610">
        <w:rPr>
          <w:szCs w:val="24"/>
        </w:rPr>
        <w:t>- разработан ряд гидрофизических моделей одномерного и двумерного плана, описывающих сезонную летнюю и зимнюю динамику основных гидрофизических параметров водоема: температуры, солености воды, турбулентную диффузию;</w:t>
      </w:r>
      <w:r w:rsidR="00A01921" w:rsidRPr="00C85610">
        <w:rPr>
          <w:szCs w:val="24"/>
        </w:rPr>
        <w:t xml:space="preserve"> </w:t>
      </w:r>
      <w:r w:rsidRPr="00C85610">
        <w:rPr>
          <w:szCs w:val="24"/>
        </w:rPr>
        <w:t>- разработана универсальная гидробиологическая модель, описывающая планктонное сообщество, бактериальное сообщество зоны хемоклина и вертикальную динамику основных биохимических компонент водоема;</w:t>
      </w:r>
      <w:r w:rsidR="00A01921" w:rsidRPr="00C85610">
        <w:rPr>
          <w:szCs w:val="24"/>
        </w:rPr>
        <w:t xml:space="preserve"> </w:t>
      </w:r>
      <w:r w:rsidRPr="00C85610">
        <w:rPr>
          <w:szCs w:val="24"/>
        </w:rPr>
        <w:t>- разработана дискретная модель зоопланктона, описывающая популяционную динамику и вертикальную структуру доминирующего вида на основе индивидуальных миграций;</w:t>
      </w:r>
      <w:r w:rsidR="00A01921" w:rsidRPr="00C85610">
        <w:rPr>
          <w:szCs w:val="24"/>
        </w:rPr>
        <w:t xml:space="preserve"> </w:t>
      </w:r>
      <w:r w:rsidRPr="00C85610">
        <w:rPr>
          <w:szCs w:val="24"/>
        </w:rPr>
        <w:t>- разработана математическая модель, описывающая протозоа компоненту исследуемого водоема;</w:t>
      </w:r>
      <w:r w:rsidR="00A01921" w:rsidRPr="00C85610">
        <w:rPr>
          <w:szCs w:val="24"/>
        </w:rPr>
        <w:t xml:space="preserve"> </w:t>
      </w:r>
      <w:r w:rsidRPr="00C85610">
        <w:rPr>
          <w:szCs w:val="24"/>
        </w:rPr>
        <w:t>- проведен ряд полевых и лабораторных экспериментов по идентификации бактериального сообщества исследуемых водоемов, объяснению динамики бактериального сообщества в различные сезоны;</w:t>
      </w:r>
      <w:r w:rsidR="00A01921" w:rsidRPr="00C85610">
        <w:rPr>
          <w:szCs w:val="24"/>
        </w:rPr>
        <w:t xml:space="preserve"> </w:t>
      </w:r>
      <w:r w:rsidRPr="00C85610">
        <w:rPr>
          <w:szCs w:val="24"/>
        </w:rPr>
        <w:t xml:space="preserve">- разработаны основы теории масштабирования экосистем в приложении к проблемам стратификации. </w:t>
      </w:r>
    </w:p>
    <w:p w:rsidR="002F434C" w:rsidRPr="00C85610" w:rsidRDefault="00A01921" w:rsidP="00C85610">
      <w:pPr>
        <w:ind w:firstLine="708"/>
        <w:jc w:val="both"/>
        <w:rPr>
          <w:color w:val="000000"/>
          <w:szCs w:val="24"/>
        </w:rPr>
      </w:pPr>
      <w:r w:rsidRPr="00C85610">
        <w:rPr>
          <w:b/>
          <w:bCs/>
          <w:color w:val="000000"/>
          <w:szCs w:val="24"/>
        </w:rPr>
        <w:t xml:space="preserve">10. </w:t>
      </w:r>
      <w:r w:rsidR="002F434C" w:rsidRPr="00C85610">
        <w:rPr>
          <w:b/>
          <w:color w:val="000000"/>
          <w:szCs w:val="24"/>
        </w:rPr>
        <w:t>Международный контракт № 17304 с Европе</w:t>
      </w:r>
      <w:r w:rsidRPr="00C85610">
        <w:rPr>
          <w:b/>
          <w:color w:val="000000"/>
          <w:szCs w:val="24"/>
        </w:rPr>
        <w:t xml:space="preserve">йским Космическим Агентством. </w:t>
      </w:r>
      <w:r w:rsidR="002F434C" w:rsidRPr="00C85610">
        <w:rPr>
          <w:color w:val="000000"/>
          <w:szCs w:val="24"/>
        </w:rPr>
        <w:t>Зарубежный научный центр: Европейское Космическое Агентство (</w:t>
      </w:r>
      <w:r w:rsidR="002F434C" w:rsidRPr="00C85610">
        <w:rPr>
          <w:color w:val="000000"/>
          <w:szCs w:val="24"/>
          <w:lang w:val="en-US"/>
        </w:rPr>
        <w:t>ESA</w:t>
      </w:r>
      <w:r w:rsidR="002F434C" w:rsidRPr="00C85610">
        <w:rPr>
          <w:color w:val="000000"/>
          <w:szCs w:val="24"/>
        </w:rPr>
        <w:t>), г. Нордвик,</w:t>
      </w:r>
      <w:r w:rsidRPr="00C85610">
        <w:rPr>
          <w:color w:val="000000"/>
          <w:szCs w:val="24"/>
        </w:rPr>
        <w:t xml:space="preserve"> </w:t>
      </w:r>
      <w:r w:rsidR="002F434C" w:rsidRPr="00C85610">
        <w:rPr>
          <w:color w:val="000000"/>
          <w:szCs w:val="24"/>
        </w:rPr>
        <w:t>Нидерланды.</w:t>
      </w:r>
      <w:r w:rsidRPr="00C85610">
        <w:rPr>
          <w:color w:val="000000"/>
          <w:szCs w:val="24"/>
        </w:rPr>
        <w:t xml:space="preserve"> </w:t>
      </w:r>
      <w:r w:rsidR="002F434C" w:rsidRPr="00C85610">
        <w:rPr>
          <w:color w:val="000000"/>
          <w:szCs w:val="24"/>
        </w:rPr>
        <w:t>Координаторы работ: д.б.н. А.А. Тихомиров (ИБФ СО РАН)</w:t>
      </w:r>
      <w:r w:rsidRPr="00C85610">
        <w:rPr>
          <w:color w:val="000000"/>
          <w:szCs w:val="24"/>
        </w:rPr>
        <w:t xml:space="preserve">, </w:t>
      </w:r>
      <w:r w:rsidR="002F434C" w:rsidRPr="00C85610">
        <w:rPr>
          <w:color w:val="000000"/>
          <w:szCs w:val="24"/>
        </w:rPr>
        <w:t>доктор Христофер Лассер (Франция)</w:t>
      </w:r>
      <w:r w:rsidRPr="00C85610">
        <w:rPr>
          <w:color w:val="000000"/>
          <w:szCs w:val="24"/>
        </w:rPr>
        <w:t>. Д</w:t>
      </w:r>
      <w:r w:rsidR="002F434C" w:rsidRPr="00C85610">
        <w:rPr>
          <w:color w:val="000000"/>
          <w:szCs w:val="24"/>
        </w:rPr>
        <w:t>аты начала и окончания проекта: 2006г. – 15.02.2008.</w:t>
      </w:r>
    </w:p>
    <w:p w:rsidR="007C7F92" w:rsidRPr="00C85610" w:rsidRDefault="007C7F92" w:rsidP="00C85610">
      <w:pPr>
        <w:ind w:firstLine="708"/>
        <w:jc w:val="both"/>
        <w:rPr>
          <w:szCs w:val="24"/>
        </w:rPr>
      </w:pPr>
      <w:r w:rsidRPr="00C85610">
        <w:rPr>
          <w:szCs w:val="24"/>
        </w:rPr>
        <w:t>Данный контракт был завершен в феврале 2008 года. За данный период текущего года был подготовлен и передан заказчику отчет о ранее выполненных работах, включавших  модернизацию в БИОС-3 светотехнического оборудования для создания высоких уровней облученности при культивировании растений фототрофного звена, принципы реконструкции культивационных установок в БИОС-3, герметизации отсеков БИОС-3, газометрических измерений фотосинтеза растений в модернизированном отсеке БИОС-3, создание систем контроля и управления параметрами внешней среды в БИОС-3.</w:t>
      </w:r>
    </w:p>
    <w:p w:rsidR="002F434C" w:rsidRPr="00C85610" w:rsidRDefault="002F434C" w:rsidP="00C85610">
      <w:pPr>
        <w:jc w:val="both"/>
        <w:rPr>
          <w:b/>
          <w:bCs/>
          <w:szCs w:val="24"/>
        </w:rPr>
      </w:pPr>
    </w:p>
    <w:p w:rsidR="001E0342" w:rsidRPr="00C85610" w:rsidRDefault="001E0342" w:rsidP="00C85610">
      <w:pPr>
        <w:pStyle w:val="2"/>
        <w:jc w:val="left"/>
        <w:rPr>
          <w:sz w:val="24"/>
          <w:szCs w:val="24"/>
        </w:rPr>
      </w:pPr>
      <w:r w:rsidRPr="00C85610">
        <w:rPr>
          <w:sz w:val="24"/>
          <w:szCs w:val="24"/>
        </w:rPr>
        <w:t>2.</w:t>
      </w:r>
      <w:r w:rsidR="00CB74ED" w:rsidRPr="00C85610">
        <w:rPr>
          <w:sz w:val="24"/>
          <w:szCs w:val="24"/>
        </w:rPr>
        <w:t>3</w:t>
      </w:r>
      <w:r w:rsidRPr="00C85610">
        <w:rPr>
          <w:sz w:val="24"/>
          <w:szCs w:val="24"/>
        </w:rPr>
        <w:t>. Зарубежные командировки сотрудников Института</w:t>
      </w:r>
      <w:bookmarkEnd w:id="45"/>
      <w:bookmarkEnd w:id="46"/>
      <w:bookmarkEnd w:id="47"/>
      <w:bookmarkEnd w:id="48"/>
      <w:bookmarkEnd w:id="49"/>
      <w:bookmarkEnd w:id="50"/>
      <w:bookmarkEnd w:id="51"/>
      <w:bookmarkEnd w:id="52"/>
      <w:bookmarkEnd w:id="53"/>
    </w:p>
    <w:p w:rsidR="00994E92" w:rsidRPr="00C85610" w:rsidRDefault="00994E92" w:rsidP="00C85610">
      <w:pPr>
        <w:pStyle w:val="21"/>
        <w:widowControl w:val="0"/>
        <w:rPr>
          <w:sz w:val="24"/>
          <w:szCs w:val="24"/>
        </w:rPr>
      </w:pPr>
      <w:r w:rsidRPr="00C85610">
        <w:rPr>
          <w:sz w:val="24"/>
          <w:szCs w:val="24"/>
        </w:rPr>
        <w:t>За отчетный период сотрудники  Института принимали участие в ме</w:t>
      </w:r>
      <w:r w:rsidRPr="00C85610">
        <w:rPr>
          <w:sz w:val="24"/>
          <w:szCs w:val="24"/>
        </w:rPr>
        <w:t>ж</w:t>
      </w:r>
      <w:r w:rsidRPr="00C85610">
        <w:rPr>
          <w:sz w:val="24"/>
          <w:szCs w:val="24"/>
        </w:rPr>
        <w:t>дународных конференциях и совместных работах с зарубежными коллегами. Ниже приводится список сотрудников, выезжавших в зарубежные команд</w:t>
      </w:r>
      <w:r w:rsidRPr="00C85610">
        <w:rPr>
          <w:sz w:val="24"/>
          <w:szCs w:val="24"/>
        </w:rPr>
        <w:t>и</w:t>
      </w:r>
      <w:r w:rsidRPr="00C85610">
        <w:rPr>
          <w:sz w:val="24"/>
          <w:szCs w:val="24"/>
        </w:rPr>
        <w:t>ровки:</w:t>
      </w:r>
    </w:p>
    <w:p w:rsidR="00971700" w:rsidRPr="00C85610" w:rsidRDefault="00971700" w:rsidP="00C85610">
      <w:pPr>
        <w:pStyle w:val="a4"/>
        <w:tabs>
          <w:tab w:val="clear" w:pos="425"/>
          <w:tab w:val="left" w:pos="0"/>
        </w:tabs>
        <w:rPr>
          <w:sz w:val="24"/>
          <w:szCs w:val="24"/>
        </w:rPr>
      </w:pPr>
      <w:r w:rsidRPr="00C85610">
        <w:rPr>
          <w:b/>
          <w:sz w:val="24"/>
          <w:szCs w:val="24"/>
        </w:rPr>
        <w:t>БАРХАТОВ Ю.В.</w:t>
      </w:r>
      <w:r w:rsidRPr="00C85610">
        <w:rPr>
          <w:sz w:val="24"/>
          <w:szCs w:val="24"/>
        </w:rPr>
        <w:t xml:space="preserve"> (</w:t>
      </w:r>
      <w:smartTag w:uri="urn:schemas-microsoft-com:office:smarttags" w:element="metricconverter">
        <w:smartTagPr>
          <w:attr w:name="ProductID" w:val="1972 г"/>
        </w:smartTagPr>
        <w:r w:rsidRPr="00C85610">
          <w:rPr>
            <w:sz w:val="24"/>
            <w:szCs w:val="24"/>
          </w:rPr>
          <w:t>1972 г</w:t>
        </w:r>
      </w:smartTag>
      <w:r w:rsidRPr="00C85610">
        <w:rPr>
          <w:sz w:val="24"/>
          <w:szCs w:val="24"/>
        </w:rPr>
        <w:t>.р.), к.ф.-м.н., с.н.с.:</w:t>
      </w:r>
    </w:p>
    <w:p w:rsidR="00971700" w:rsidRPr="00C85610" w:rsidRDefault="00971700" w:rsidP="00C85610">
      <w:pPr>
        <w:ind w:firstLine="540"/>
        <w:jc w:val="both"/>
        <w:rPr>
          <w:szCs w:val="24"/>
        </w:rPr>
      </w:pPr>
      <w:r w:rsidRPr="00C85610">
        <w:rPr>
          <w:szCs w:val="24"/>
        </w:rPr>
        <w:t>- Нидерланды, г. Ньюверслюис (20 июня-1 июля), научная работа по Российско- Голландскому гранту РФФИ.</w:t>
      </w:r>
    </w:p>
    <w:p w:rsidR="00971700" w:rsidRPr="00C85610" w:rsidRDefault="00971700" w:rsidP="00C85610">
      <w:pPr>
        <w:jc w:val="both"/>
        <w:rPr>
          <w:bCs/>
          <w:szCs w:val="24"/>
        </w:rPr>
      </w:pPr>
      <w:r w:rsidRPr="00C85610">
        <w:rPr>
          <w:b/>
          <w:bCs/>
          <w:szCs w:val="24"/>
        </w:rPr>
        <w:t xml:space="preserve">БОЛСУНОВСКИЙ А.Я. </w:t>
      </w:r>
      <w:r w:rsidRPr="00C85610">
        <w:rPr>
          <w:bCs/>
          <w:szCs w:val="24"/>
        </w:rPr>
        <w:t>(</w:t>
      </w:r>
      <w:smartTag w:uri="urn:schemas-microsoft-com:office:smarttags" w:element="metricconverter">
        <w:smartTagPr>
          <w:attr w:name="ProductID" w:val="1953 г"/>
        </w:smartTagPr>
        <w:r w:rsidRPr="00C85610">
          <w:rPr>
            <w:bCs/>
            <w:szCs w:val="24"/>
          </w:rPr>
          <w:t>1953 г</w:t>
        </w:r>
      </w:smartTag>
      <w:r w:rsidRPr="00C85610">
        <w:rPr>
          <w:bCs/>
          <w:szCs w:val="24"/>
        </w:rPr>
        <w:t>.р.), зав. лаб., д.б.н.:</w:t>
      </w:r>
    </w:p>
    <w:p w:rsidR="00971700" w:rsidRPr="00C85610" w:rsidRDefault="00971700" w:rsidP="00C85610">
      <w:pPr>
        <w:jc w:val="both"/>
        <w:rPr>
          <w:szCs w:val="24"/>
        </w:rPr>
      </w:pPr>
      <w:r w:rsidRPr="00C85610">
        <w:rPr>
          <w:bCs/>
          <w:szCs w:val="24"/>
        </w:rPr>
        <w:t xml:space="preserve">         </w:t>
      </w:r>
      <w:r w:rsidRPr="00C85610">
        <w:rPr>
          <w:szCs w:val="24"/>
        </w:rPr>
        <w:t>- Швейцария, г. Шпиц (8-13 марта), участие в рабочем радиоэкологическом совещании.</w:t>
      </w:r>
    </w:p>
    <w:p w:rsidR="00971700" w:rsidRPr="00C85610" w:rsidRDefault="00971700" w:rsidP="00C85610">
      <w:pPr>
        <w:ind w:firstLine="540"/>
        <w:jc w:val="both"/>
        <w:rPr>
          <w:szCs w:val="24"/>
        </w:rPr>
      </w:pPr>
      <w:r w:rsidRPr="00C85610">
        <w:rPr>
          <w:szCs w:val="24"/>
        </w:rPr>
        <w:t>- Норвегия, г. Берген (15-22 июня), Международная конференция «Радиоэкология и радиоактивность окружающей среды».</w:t>
      </w:r>
    </w:p>
    <w:p w:rsidR="00971700" w:rsidRPr="00C85610" w:rsidRDefault="00971700" w:rsidP="00C85610">
      <w:pPr>
        <w:jc w:val="both"/>
        <w:rPr>
          <w:szCs w:val="24"/>
        </w:rPr>
      </w:pPr>
      <w:r w:rsidRPr="00C85610">
        <w:rPr>
          <w:b/>
          <w:szCs w:val="24"/>
        </w:rPr>
        <w:t xml:space="preserve">БОНДАРЕВА Л.Г. </w:t>
      </w:r>
      <w:r w:rsidRPr="00C85610">
        <w:rPr>
          <w:szCs w:val="24"/>
        </w:rPr>
        <w:t>(</w:t>
      </w:r>
      <w:smartTag w:uri="urn:schemas-microsoft-com:office:smarttags" w:element="metricconverter">
        <w:smartTagPr>
          <w:attr w:name="ProductID" w:val="1965 г"/>
        </w:smartTagPr>
        <w:r w:rsidRPr="00C85610">
          <w:rPr>
            <w:szCs w:val="24"/>
          </w:rPr>
          <w:t>1965 г</w:t>
        </w:r>
      </w:smartTag>
      <w:r w:rsidRPr="00C85610">
        <w:rPr>
          <w:szCs w:val="24"/>
        </w:rPr>
        <w:t>.р.), к.х.н., с.н.с.:</w:t>
      </w:r>
    </w:p>
    <w:p w:rsidR="00971700" w:rsidRPr="00C85610" w:rsidRDefault="00971700" w:rsidP="00C85610">
      <w:pPr>
        <w:ind w:firstLine="540"/>
        <w:jc w:val="both"/>
        <w:rPr>
          <w:szCs w:val="24"/>
        </w:rPr>
      </w:pPr>
      <w:r w:rsidRPr="00C85610">
        <w:rPr>
          <w:szCs w:val="24"/>
        </w:rPr>
        <w:t>- Норвегия, г. Берген (15-22 июня), Международная конференция «Радиоэкология и радиоактивность окружающей среды».</w:t>
      </w:r>
    </w:p>
    <w:p w:rsidR="00971700" w:rsidRPr="00C85610" w:rsidRDefault="00971700" w:rsidP="00C85610">
      <w:pPr>
        <w:pStyle w:val="a4"/>
        <w:tabs>
          <w:tab w:val="clear" w:pos="425"/>
          <w:tab w:val="left" w:pos="0"/>
        </w:tabs>
        <w:rPr>
          <w:bCs/>
          <w:sz w:val="24"/>
          <w:szCs w:val="24"/>
        </w:rPr>
      </w:pPr>
      <w:r w:rsidRPr="00C85610">
        <w:rPr>
          <w:b/>
          <w:bCs/>
          <w:sz w:val="24"/>
          <w:szCs w:val="24"/>
        </w:rPr>
        <w:lastRenderedPageBreak/>
        <w:t xml:space="preserve">БОРИСОВА В.В. </w:t>
      </w:r>
      <w:r w:rsidRPr="00C85610">
        <w:rPr>
          <w:bCs/>
          <w:sz w:val="24"/>
          <w:szCs w:val="24"/>
        </w:rPr>
        <w:t>(</w:t>
      </w:r>
      <w:smartTag w:uri="urn:schemas-microsoft-com:office:smarttags" w:element="metricconverter">
        <w:smartTagPr>
          <w:attr w:name="ProductID" w:val="1982 г"/>
        </w:smartTagPr>
        <w:r w:rsidRPr="00C85610">
          <w:rPr>
            <w:bCs/>
            <w:sz w:val="24"/>
            <w:szCs w:val="24"/>
          </w:rPr>
          <w:t>1982 г</w:t>
        </w:r>
      </w:smartTag>
      <w:r w:rsidRPr="00C85610">
        <w:rPr>
          <w:bCs/>
          <w:sz w:val="24"/>
          <w:szCs w:val="24"/>
        </w:rPr>
        <w:t>.р.), м.н.с.:</w:t>
      </w:r>
    </w:p>
    <w:p w:rsidR="00971700" w:rsidRPr="00C85610" w:rsidRDefault="00971700" w:rsidP="00C85610">
      <w:pPr>
        <w:pStyle w:val="a4"/>
        <w:tabs>
          <w:tab w:val="clear" w:pos="425"/>
          <w:tab w:val="left" w:pos="0"/>
        </w:tabs>
        <w:ind w:firstLine="540"/>
        <w:rPr>
          <w:sz w:val="24"/>
          <w:szCs w:val="24"/>
        </w:rPr>
      </w:pPr>
      <w:r w:rsidRPr="00C85610">
        <w:rPr>
          <w:bCs/>
          <w:sz w:val="24"/>
          <w:szCs w:val="24"/>
        </w:rPr>
        <w:t xml:space="preserve">- Греция, </w:t>
      </w:r>
      <w:r w:rsidRPr="00C85610">
        <w:rPr>
          <w:sz w:val="24"/>
          <w:szCs w:val="24"/>
        </w:rPr>
        <w:t>г</w:t>
      </w:r>
      <w:r w:rsidRPr="00C85610">
        <w:rPr>
          <w:bCs/>
          <w:sz w:val="24"/>
          <w:szCs w:val="24"/>
        </w:rPr>
        <w:t xml:space="preserve">. Патры  (1октября- 31 декабря), </w:t>
      </w:r>
      <w:r w:rsidRPr="00C85610">
        <w:rPr>
          <w:sz w:val="24"/>
          <w:szCs w:val="24"/>
        </w:rPr>
        <w:t xml:space="preserve">проведение совместных исследований в университете по проекту </w:t>
      </w:r>
      <w:r w:rsidRPr="00C85610">
        <w:rPr>
          <w:sz w:val="24"/>
          <w:szCs w:val="24"/>
          <w:lang w:val="en-US"/>
        </w:rPr>
        <w:t>INTAS</w:t>
      </w:r>
      <w:r w:rsidRPr="00C85610">
        <w:rPr>
          <w:sz w:val="24"/>
          <w:szCs w:val="24"/>
        </w:rPr>
        <w:t>.</w:t>
      </w:r>
    </w:p>
    <w:p w:rsidR="00971700" w:rsidRPr="00C85610" w:rsidRDefault="00971700" w:rsidP="00C85610">
      <w:pPr>
        <w:ind w:firstLine="540"/>
        <w:jc w:val="both"/>
        <w:rPr>
          <w:szCs w:val="24"/>
        </w:rPr>
      </w:pPr>
      <w:r w:rsidRPr="00C85610">
        <w:rPr>
          <w:szCs w:val="24"/>
        </w:rPr>
        <w:t>- КНР, гг. Пекин, Шанхай (12-24 мая), 15 Международный симпозиум по биолюминесценции и хемилюминесценции.</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БУРАКОВА Л.П. </w:t>
      </w:r>
      <w:r w:rsidRPr="00C85610">
        <w:rPr>
          <w:bCs/>
          <w:sz w:val="24"/>
          <w:szCs w:val="24"/>
        </w:rPr>
        <w:t>(</w:t>
      </w:r>
      <w:smartTag w:uri="urn:schemas-microsoft-com:office:smarttags" w:element="metricconverter">
        <w:smartTagPr>
          <w:attr w:name="ProductID" w:val="1969 г"/>
        </w:smartTagPr>
        <w:r w:rsidRPr="00C85610">
          <w:rPr>
            <w:bCs/>
            <w:sz w:val="24"/>
            <w:szCs w:val="24"/>
          </w:rPr>
          <w:t>1969 г</w:t>
        </w:r>
      </w:smartTag>
      <w:r w:rsidRPr="00C85610">
        <w:rPr>
          <w:bCs/>
          <w:sz w:val="24"/>
          <w:szCs w:val="24"/>
        </w:rPr>
        <w:t>.р.), н.с.:</w:t>
      </w:r>
    </w:p>
    <w:p w:rsidR="00971700" w:rsidRPr="00C85610" w:rsidRDefault="00971700" w:rsidP="00C85610">
      <w:pPr>
        <w:ind w:firstLine="540"/>
        <w:jc w:val="both"/>
        <w:rPr>
          <w:szCs w:val="24"/>
        </w:rPr>
      </w:pPr>
      <w:r w:rsidRPr="00C85610">
        <w:rPr>
          <w:szCs w:val="24"/>
        </w:rPr>
        <w:t>- КНР, гг. Пекин, Шанхай (12-24 мая), 15 Международный симпозиум по биолюминесценции и хемилюминесценции.</w:t>
      </w:r>
    </w:p>
    <w:p w:rsidR="00971700" w:rsidRPr="00C85610" w:rsidRDefault="00971700" w:rsidP="00C85610">
      <w:pPr>
        <w:ind w:firstLine="540"/>
        <w:jc w:val="both"/>
        <w:rPr>
          <w:szCs w:val="24"/>
        </w:rPr>
      </w:pPr>
      <w:r w:rsidRPr="00C85610">
        <w:rPr>
          <w:szCs w:val="24"/>
        </w:rPr>
        <w:t>- Вьетнам, г. Нячанг (18 сентября-15 октября), научные исследования биолюминесцентных организмов морского зоопланктона в Тропическом центре по Российско- Вьетнамскому гранту РФФИ.</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ВЫДРЯКОВА Г.А. </w:t>
      </w:r>
      <w:r w:rsidRPr="00C85610">
        <w:rPr>
          <w:bCs/>
          <w:sz w:val="24"/>
          <w:szCs w:val="24"/>
        </w:rPr>
        <w:t>(</w:t>
      </w:r>
      <w:smartTag w:uri="urn:schemas-microsoft-com:office:smarttags" w:element="metricconverter">
        <w:smartTagPr>
          <w:attr w:name="ProductID" w:val="1961 г"/>
        </w:smartTagPr>
        <w:r w:rsidRPr="00C85610">
          <w:rPr>
            <w:bCs/>
            <w:sz w:val="24"/>
            <w:szCs w:val="24"/>
          </w:rPr>
          <w:t>1961 г</w:t>
        </w:r>
      </w:smartTag>
      <w:r w:rsidRPr="00C85610">
        <w:rPr>
          <w:bCs/>
          <w:sz w:val="24"/>
          <w:szCs w:val="24"/>
        </w:rPr>
        <w:t>.р.), к.б.н., н.с.:</w:t>
      </w:r>
    </w:p>
    <w:p w:rsidR="00971700" w:rsidRPr="00C85610" w:rsidRDefault="00971700" w:rsidP="00C85610">
      <w:pPr>
        <w:ind w:firstLine="540"/>
        <w:jc w:val="both"/>
        <w:rPr>
          <w:szCs w:val="24"/>
        </w:rPr>
      </w:pPr>
      <w:r w:rsidRPr="00C85610">
        <w:rPr>
          <w:bCs/>
          <w:szCs w:val="24"/>
        </w:rPr>
        <w:t xml:space="preserve">-  Вьетнам, г. Хо Ши Мин (1-16 декабря), научные </w:t>
      </w:r>
      <w:r w:rsidRPr="00C85610">
        <w:rPr>
          <w:szCs w:val="24"/>
        </w:rPr>
        <w:t>исследования в Тропическом центре по Российско- Вьетнамскому гранту РФФИ.</w:t>
      </w:r>
    </w:p>
    <w:p w:rsidR="00971700" w:rsidRPr="00C85610" w:rsidRDefault="00971700" w:rsidP="00C85610">
      <w:pPr>
        <w:pStyle w:val="a4"/>
        <w:tabs>
          <w:tab w:val="clear" w:pos="425"/>
          <w:tab w:val="left" w:pos="0"/>
        </w:tabs>
        <w:rPr>
          <w:sz w:val="24"/>
          <w:szCs w:val="24"/>
        </w:rPr>
      </w:pPr>
      <w:r w:rsidRPr="00C85610">
        <w:rPr>
          <w:b/>
          <w:bCs/>
          <w:sz w:val="24"/>
          <w:szCs w:val="24"/>
        </w:rPr>
        <w:t>ВЫСОЦКИЙ Е.С.</w:t>
      </w:r>
      <w:r w:rsidRPr="00C85610">
        <w:rPr>
          <w:sz w:val="24"/>
          <w:szCs w:val="24"/>
        </w:rPr>
        <w:t xml:space="preserve"> (</w:t>
      </w:r>
      <w:smartTag w:uri="urn:schemas-microsoft-com:office:smarttags" w:element="metricconverter">
        <w:smartTagPr>
          <w:attr w:name="ProductID" w:val="1952 г"/>
        </w:smartTagPr>
        <w:r w:rsidRPr="00C85610">
          <w:rPr>
            <w:sz w:val="24"/>
            <w:szCs w:val="24"/>
          </w:rPr>
          <w:t>1952 г</w:t>
        </w:r>
      </w:smartTag>
      <w:r w:rsidRPr="00C85610">
        <w:rPr>
          <w:sz w:val="24"/>
          <w:szCs w:val="24"/>
        </w:rPr>
        <w:t>.р.), зав. лаб., к.б.н.:</w:t>
      </w:r>
    </w:p>
    <w:p w:rsidR="00971700" w:rsidRPr="00C85610" w:rsidRDefault="00971700" w:rsidP="00C85610">
      <w:pPr>
        <w:ind w:firstLine="540"/>
        <w:jc w:val="both"/>
        <w:rPr>
          <w:szCs w:val="24"/>
        </w:rPr>
      </w:pPr>
      <w:r w:rsidRPr="00C85610">
        <w:rPr>
          <w:szCs w:val="24"/>
        </w:rPr>
        <w:t>- Тайвань, г. Хсинчу (7-15 марта), обсуждение результатов исследований по совместному Российско- Тайваньскому проекту.</w:t>
      </w:r>
    </w:p>
    <w:p w:rsidR="00971700" w:rsidRPr="00C85610" w:rsidRDefault="00971700" w:rsidP="00C85610">
      <w:pPr>
        <w:ind w:firstLine="540"/>
        <w:jc w:val="both"/>
        <w:rPr>
          <w:szCs w:val="24"/>
        </w:rPr>
      </w:pPr>
      <w:r w:rsidRPr="00C85610">
        <w:rPr>
          <w:szCs w:val="24"/>
        </w:rPr>
        <w:t>- КНР, гг. Пекин, Шанхай (12-24 мая), 15 Международный симпозиум по биолюминесценции и хемилюминесценции.</w:t>
      </w:r>
    </w:p>
    <w:p w:rsidR="00971700" w:rsidRPr="00C85610" w:rsidRDefault="00971700" w:rsidP="00C85610">
      <w:pPr>
        <w:jc w:val="both"/>
        <w:rPr>
          <w:szCs w:val="24"/>
        </w:rPr>
      </w:pPr>
      <w:r w:rsidRPr="00C85610">
        <w:rPr>
          <w:b/>
          <w:szCs w:val="24"/>
        </w:rPr>
        <w:t xml:space="preserve">ГИТЕЛЬЗОН И.И. </w:t>
      </w:r>
      <w:r w:rsidRPr="00C85610">
        <w:rPr>
          <w:szCs w:val="24"/>
        </w:rPr>
        <w:t>(</w:t>
      </w:r>
      <w:smartTag w:uri="urn:schemas-microsoft-com:office:smarttags" w:element="metricconverter">
        <w:smartTagPr>
          <w:attr w:name="ProductID" w:val="1928 г"/>
        </w:smartTagPr>
        <w:r w:rsidRPr="00C85610">
          <w:rPr>
            <w:szCs w:val="24"/>
          </w:rPr>
          <w:t>1928 г</w:t>
        </w:r>
      </w:smartTag>
      <w:r w:rsidRPr="00C85610">
        <w:rPr>
          <w:szCs w:val="24"/>
        </w:rPr>
        <w:t>.р.), академик РАН, советник РАН:</w:t>
      </w:r>
    </w:p>
    <w:p w:rsidR="00971700" w:rsidRPr="00C85610" w:rsidRDefault="00971700" w:rsidP="00C85610">
      <w:pPr>
        <w:ind w:firstLine="540"/>
        <w:jc w:val="both"/>
        <w:rPr>
          <w:szCs w:val="24"/>
        </w:rPr>
      </w:pPr>
      <w:r w:rsidRPr="00C85610">
        <w:rPr>
          <w:szCs w:val="24"/>
        </w:rPr>
        <w:t>- Вьетнам, г. Нячанг (18 сентября-15 октября), научные исследования биолюминесцентных организмов морского зоопланктона в Тропическом центре по Российско- Вьетнамскому гранту РФФИ.</w:t>
      </w:r>
    </w:p>
    <w:p w:rsidR="00971700" w:rsidRPr="00C85610" w:rsidRDefault="00971700" w:rsidP="00C85610">
      <w:pPr>
        <w:ind w:firstLine="540"/>
        <w:jc w:val="both"/>
        <w:rPr>
          <w:szCs w:val="24"/>
        </w:rPr>
      </w:pPr>
      <w:r w:rsidRPr="00C85610">
        <w:rPr>
          <w:szCs w:val="24"/>
        </w:rPr>
        <w:t>-  КНР, г. Пекин (19-26 октября), чтение лекций, проведение семинаров в Пекинском университете.</w:t>
      </w:r>
    </w:p>
    <w:p w:rsidR="00971700" w:rsidRPr="00C85610" w:rsidRDefault="00971700" w:rsidP="00C85610">
      <w:pPr>
        <w:jc w:val="both"/>
        <w:rPr>
          <w:szCs w:val="24"/>
        </w:rPr>
      </w:pPr>
      <w:r w:rsidRPr="00C85610">
        <w:rPr>
          <w:b/>
          <w:szCs w:val="24"/>
        </w:rPr>
        <w:t xml:space="preserve">ГЛАДЫШЕВ М.И. </w:t>
      </w:r>
      <w:r w:rsidRPr="00C85610">
        <w:rPr>
          <w:szCs w:val="24"/>
        </w:rPr>
        <w:t>(</w:t>
      </w:r>
      <w:smartTag w:uri="urn:schemas-microsoft-com:office:smarttags" w:element="metricconverter">
        <w:smartTagPr>
          <w:attr w:name="ProductID" w:val="1959 г"/>
        </w:smartTagPr>
        <w:r w:rsidRPr="00C85610">
          <w:rPr>
            <w:szCs w:val="24"/>
          </w:rPr>
          <w:t>1959 г</w:t>
        </w:r>
      </w:smartTag>
      <w:r w:rsidRPr="00C85610">
        <w:rPr>
          <w:szCs w:val="24"/>
        </w:rPr>
        <w:t>.р.), д.б.н., зам. директора:</w:t>
      </w:r>
    </w:p>
    <w:p w:rsidR="00971700" w:rsidRPr="00C85610" w:rsidRDefault="00971700" w:rsidP="00C85610">
      <w:pPr>
        <w:pStyle w:val="a4"/>
        <w:tabs>
          <w:tab w:val="left" w:pos="10260"/>
        </w:tabs>
        <w:ind w:firstLine="540"/>
        <w:jc w:val="left"/>
        <w:rPr>
          <w:sz w:val="24"/>
          <w:szCs w:val="24"/>
        </w:rPr>
      </w:pPr>
      <w:r w:rsidRPr="00C85610">
        <w:rPr>
          <w:sz w:val="24"/>
          <w:szCs w:val="24"/>
        </w:rPr>
        <w:t xml:space="preserve">- Канада, г. Сент Джонс (8- 13 июня), Международная конференция </w:t>
      </w:r>
      <w:r w:rsidRPr="00C85610">
        <w:rPr>
          <w:sz w:val="24"/>
          <w:szCs w:val="24"/>
          <w:lang w:val="en-US"/>
        </w:rPr>
        <w:t>ASLO</w:t>
      </w:r>
      <w:r w:rsidRPr="00C85610">
        <w:rPr>
          <w:sz w:val="24"/>
          <w:szCs w:val="24"/>
        </w:rPr>
        <w:t xml:space="preserve">, </w:t>
      </w:r>
      <w:r w:rsidRPr="00C85610">
        <w:rPr>
          <w:sz w:val="24"/>
          <w:szCs w:val="24"/>
          <w:lang w:val="en-US"/>
        </w:rPr>
        <w:t>Summer</w:t>
      </w:r>
      <w:r w:rsidRPr="00C85610">
        <w:rPr>
          <w:sz w:val="24"/>
          <w:szCs w:val="24"/>
        </w:rPr>
        <w:t xml:space="preserve"> </w:t>
      </w:r>
      <w:r w:rsidRPr="00C85610">
        <w:rPr>
          <w:sz w:val="24"/>
          <w:szCs w:val="24"/>
          <w:lang w:val="en-US"/>
        </w:rPr>
        <w:t>Meeting</w:t>
      </w:r>
      <w:r w:rsidRPr="00C85610">
        <w:rPr>
          <w:sz w:val="24"/>
          <w:szCs w:val="24"/>
        </w:rPr>
        <w:t>.</w:t>
      </w:r>
    </w:p>
    <w:p w:rsidR="00971700" w:rsidRPr="00C85610" w:rsidRDefault="00971700" w:rsidP="00C85610">
      <w:pPr>
        <w:jc w:val="both"/>
        <w:rPr>
          <w:szCs w:val="24"/>
        </w:rPr>
      </w:pPr>
      <w:r w:rsidRPr="00C85610">
        <w:rPr>
          <w:b/>
          <w:szCs w:val="24"/>
        </w:rPr>
        <w:t xml:space="preserve">ГОРЕВА А.В. </w:t>
      </w:r>
      <w:r w:rsidRPr="00C85610">
        <w:rPr>
          <w:szCs w:val="24"/>
        </w:rPr>
        <w:t>(</w:t>
      </w:r>
      <w:smartTag w:uri="urn:schemas-microsoft-com:office:smarttags" w:element="metricconverter">
        <w:smartTagPr>
          <w:attr w:name="ProductID" w:val="1984 г"/>
        </w:smartTagPr>
        <w:r w:rsidRPr="00C85610">
          <w:rPr>
            <w:szCs w:val="24"/>
          </w:rPr>
          <w:t>1984 г</w:t>
        </w:r>
      </w:smartTag>
      <w:r w:rsidRPr="00C85610">
        <w:rPr>
          <w:szCs w:val="24"/>
        </w:rPr>
        <w:t>.р.), аспирант:</w:t>
      </w:r>
    </w:p>
    <w:p w:rsidR="00971700" w:rsidRPr="00C85610" w:rsidRDefault="00971700" w:rsidP="00C85610">
      <w:pPr>
        <w:ind w:firstLine="540"/>
        <w:jc w:val="both"/>
        <w:rPr>
          <w:szCs w:val="24"/>
        </w:rPr>
      </w:pPr>
      <w:r w:rsidRPr="00C85610">
        <w:rPr>
          <w:szCs w:val="24"/>
        </w:rPr>
        <w:t xml:space="preserve">- Ирландия, г. Дублин (2-9 сентября), 16 Международная конференция по биоинкапсулированию. </w:t>
      </w:r>
    </w:p>
    <w:p w:rsidR="00971700" w:rsidRPr="00C85610" w:rsidRDefault="00971700" w:rsidP="00C85610">
      <w:pPr>
        <w:jc w:val="both"/>
        <w:rPr>
          <w:szCs w:val="24"/>
        </w:rPr>
      </w:pPr>
      <w:r w:rsidRPr="00C85610">
        <w:rPr>
          <w:b/>
          <w:szCs w:val="24"/>
        </w:rPr>
        <w:t xml:space="preserve">ГУРЕВИЧ Ю.Л. </w:t>
      </w:r>
      <w:r w:rsidRPr="00C85610">
        <w:rPr>
          <w:szCs w:val="24"/>
        </w:rPr>
        <w:t>(</w:t>
      </w:r>
      <w:smartTag w:uri="urn:schemas-microsoft-com:office:smarttags" w:element="metricconverter">
        <w:smartTagPr>
          <w:attr w:name="ProductID" w:val="1941 г"/>
        </w:smartTagPr>
        <w:r w:rsidRPr="00C85610">
          <w:rPr>
            <w:szCs w:val="24"/>
          </w:rPr>
          <w:t>1941 г</w:t>
        </w:r>
      </w:smartTag>
      <w:r w:rsidRPr="00C85610">
        <w:rPr>
          <w:szCs w:val="24"/>
        </w:rPr>
        <w:t>.р.), зав. лаб., д.ф.-м.н.:</w:t>
      </w:r>
    </w:p>
    <w:p w:rsidR="00971700" w:rsidRPr="00C85610" w:rsidRDefault="00971700" w:rsidP="00C85610">
      <w:pPr>
        <w:ind w:firstLine="540"/>
        <w:jc w:val="both"/>
        <w:rPr>
          <w:szCs w:val="24"/>
          <w:u w:val="single"/>
        </w:rPr>
      </w:pPr>
      <w:r w:rsidRPr="00C85610">
        <w:rPr>
          <w:szCs w:val="24"/>
        </w:rPr>
        <w:t>- КНР, г. Пекин (5-24 мая), 2 Международная конференция по биоинформатике и биомедицинской инженерии; обсуждение научного сотрудничества с Пекинским аэрокосмическим университетом.</w:t>
      </w:r>
    </w:p>
    <w:p w:rsidR="00971700" w:rsidRPr="00C85610" w:rsidRDefault="00971700" w:rsidP="00C85610">
      <w:pPr>
        <w:jc w:val="both"/>
        <w:rPr>
          <w:b/>
          <w:szCs w:val="24"/>
        </w:rPr>
      </w:pPr>
      <w:r w:rsidRPr="00C85610">
        <w:rPr>
          <w:b/>
          <w:szCs w:val="24"/>
        </w:rPr>
        <w:t>ДЕГЕРМЕНДЖИ А.Г.</w:t>
      </w:r>
    </w:p>
    <w:p w:rsidR="00971700" w:rsidRPr="00C85610" w:rsidRDefault="00971700" w:rsidP="00C85610">
      <w:pPr>
        <w:ind w:firstLine="540"/>
        <w:jc w:val="both"/>
        <w:rPr>
          <w:szCs w:val="24"/>
        </w:rPr>
      </w:pPr>
      <w:r w:rsidRPr="00C85610">
        <w:rPr>
          <w:szCs w:val="24"/>
        </w:rPr>
        <w:t>- Нидерланды, г. Ньюверслюис (20 июня-1 июля), научная работа по Российско- Голландскому гранту РФФИ.</w:t>
      </w:r>
    </w:p>
    <w:p w:rsidR="00971700" w:rsidRPr="00C85610" w:rsidRDefault="00971700" w:rsidP="00C85610">
      <w:pPr>
        <w:jc w:val="both"/>
        <w:rPr>
          <w:szCs w:val="24"/>
        </w:rPr>
      </w:pPr>
      <w:r w:rsidRPr="00C85610">
        <w:rPr>
          <w:b/>
          <w:szCs w:val="24"/>
        </w:rPr>
        <w:t>ДЕМЕНТЬЕВ Д.В.</w:t>
      </w:r>
      <w:r w:rsidRPr="00C85610">
        <w:rPr>
          <w:szCs w:val="24"/>
        </w:rPr>
        <w:t xml:space="preserve"> (</w:t>
      </w:r>
      <w:smartTag w:uri="urn:schemas-microsoft-com:office:smarttags" w:element="metricconverter">
        <w:smartTagPr>
          <w:attr w:name="ProductID" w:val="1981 г"/>
        </w:smartTagPr>
        <w:r w:rsidRPr="00C85610">
          <w:rPr>
            <w:szCs w:val="24"/>
          </w:rPr>
          <w:t>1981 г</w:t>
        </w:r>
      </w:smartTag>
      <w:r w:rsidRPr="00C85610">
        <w:rPr>
          <w:szCs w:val="24"/>
        </w:rPr>
        <w:t xml:space="preserve">.р.), к.б.н., м.н.с.: </w:t>
      </w:r>
    </w:p>
    <w:p w:rsidR="00971700" w:rsidRPr="00C85610" w:rsidRDefault="00971700" w:rsidP="00C85610">
      <w:pPr>
        <w:ind w:firstLine="540"/>
        <w:jc w:val="both"/>
        <w:rPr>
          <w:szCs w:val="24"/>
        </w:rPr>
      </w:pPr>
      <w:r w:rsidRPr="00C85610">
        <w:rPr>
          <w:szCs w:val="24"/>
        </w:rPr>
        <w:t>- Норвегия, г. Берген (15-22 июня), Международная конференция «Радиоэкология и радиоактивность окружающей среды».</w:t>
      </w:r>
    </w:p>
    <w:p w:rsidR="00971700" w:rsidRPr="00C85610" w:rsidRDefault="00971700" w:rsidP="00C85610">
      <w:pPr>
        <w:jc w:val="both"/>
        <w:rPr>
          <w:szCs w:val="24"/>
        </w:rPr>
      </w:pPr>
      <w:r w:rsidRPr="00C85610">
        <w:rPr>
          <w:b/>
          <w:szCs w:val="24"/>
        </w:rPr>
        <w:t xml:space="preserve">ЕРЕМЕЕВА Е.В. </w:t>
      </w:r>
      <w:r w:rsidRPr="00C85610">
        <w:rPr>
          <w:szCs w:val="24"/>
        </w:rPr>
        <w:t>(</w:t>
      </w:r>
      <w:smartTag w:uri="urn:schemas-microsoft-com:office:smarttags" w:element="metricconverter">
        <w:smartTagPr>
          <w:attr w:name="ProductID" w:val="1983 г"/>
        </w:smartTagPr>
        <w:r w:rsidRPr="00C85610">
          <w:rPr>
            <w:szCs w:val="24"/>
          </w:rPr>
          <w:t>1983 г</w:t>
        </w:r>
      </w:smartTag>
      <w:r w:rsidRPr="00C85610">
        <w:rPr>
          <w:szCs w:val="24"/>
        </w:rPr>
        <w:t>.р.), аспирант:</w:t>
      </w:r>
    </w:p>
    <w:p w:rsidR="00971700" w:rsidRPr="00C85610" w:rsidRDefault="00971700" w:rsidP="00C85610">
      <w:pPr>
        <w:ind w:firstLine="540"/>
        <w:jc w:val="both"/>
        <w:rPr>
          <w:szCs w:val="24"/>
        </w:rPr>
      </w:pPr>
      <w:r w:rsidRPr="00C85610">
        <w:rPr>
          <w:szCs w:val="24"/>
        </w:rPr>
        <w:t>- КНР, гг. Пекин, Шанхай (12-24 мая 2008г.), 15 Международный симпозиум по биолюминесценции и хемилюминесценции.</w:t>
      </w:r>
    </w:p>
    <w:p w:rsidR="00971700" w:rsidRPr="00C85610" w:rsidRDefault="00971700" w:rsidP="00C85610">
      <w:pPr>
        <w:jc w:val="both"/>
        <w:rPr>
          <w:szCs w:val="24"/>
        </w:rPr>
      </w:pPr>
      <w:r w:rsidRPr="00C85610">
        <w:rPr>
          <w:b/>
          <w:szCs w:val="24"/>
        </w:rPr>
        <w:t xml:space="preserve">ЕСИМБЕКОВА Е.Н. </w:t>
      </w:r>
      <w:r w:rsidRPr="00C85610">
        <w:rPr>
          <w:szCs w:val="24"/>
        </w:rPr>
        <w:t>(</w:t>
      </w:r>
      <w:smartTag w:uri="urn:schemas-microsoft-com:office:smarttags" w:element="metricconverter">
        <w:smartTagPr>
          <w:attr w:name="ProductID" w:val="1969 г"/>
        </w:smartTagPr>
        <w:r w:rsidRPr="00C85610">
          <w:rPr>
            <w:szCs w:val="24"/>
          </w:rPr>
          <w:t>1969 г</w:t>
        </w:r>
      </w:smartTag>
      <w:r w:rsidRPr="00C85610">
        <w:rPr>
          <w:szCs w:val="24"/>
        </w:rPr>
        <w:t>.р.), к.б.н., н.с.:</w:t>
      </w:r>
    </w:p>
    <w:p w:rsidR="00971700" w:rsidRPr="00C85610" w:rsidRDefault="00971700" w:rsidP="00C85610">
      <w:pPr>
        <w:ind w:firstLine="540"/>
        <w:jc w:val="both"/>
        <w:rPr>
          <w:szCs w:val="24"/>
        </w:rPr>
      </w:pPr>
      <w:r w:rsidRPr="00C85610">
        <w:rPr>
          <w:szCs w:val="24"/>
        </w:rPr>
        <w:t>- КНР, г. Далянь (11-18 октября), 13 Международный биотехнологический симпозиум.</w:t>
      </w:r>
    </w:p>
    <w:p w:rsidR="00971700" w:rsidRPr="00C85610" w:rsidRDefault="00971700" w:rsidP="00C85610">
      <w:pPr>
        <w:jc w:val="both"/>
        <w:rPr>
          <w:bCs/>
          <w:szCs w:val="24"/>
        </w:rPr>
      </w:pPr>
      <w:r w:rsidRPr="00C85610">
        <w:rPr>
          <w:b/>
          <w:bCs/>
          <w:szCs w:val="24"/>
        </w:rPr>
        <w:t xml:space="preserve">ЗОТИНА Т.А. </w:t>
      </w:r>
      <w:r w:rsidRPr="00C85610">
        <w:rPr>
          <w:bCs/>
          <w:szCs w:val="24"/>
        </w:rPr>
        <w:t>(</w:t>
      </w:r>
      <w:smartTag w:uri="urn:schemas-microsoft-com:office:smarttags" w:element="metricconverter">
        <w:smartTagPr>
          <w:attr w:name="ProductID" w:val="1972 г"/>
        </w:smartTagPr>
        <w:r w:rsidRPr="00C85610">
          <w:rPr>
            <w:bCs/>
            <w:szCs w:val="24"/>
          </w:rPr>
          <w:t>1972 г</w:t>
        </w:r>
      </w:smartTag>
      <w:r w:rsidRPr="00C85610">
        <w:rPr>
          <w:bCs/>
          <w:szCs w:val="24"/>
        </w:rPr>
        <w:t>.р.), к.б.н., с.н.с.:</w:t>
      </w:r>
    </w:p>
    <w:p w:rsidR="00971700" w:rsidRPr="00C85610" w:rsidRDefault="00971700" w:rsidP="00C85610">
      <w:pPr>
        <w:ind w:firstLine="540"/>
        <w:jc w:val="both"/>
        <w:rPr>
          <w:szCs w:val="24"/>
        </w:rPr>
      </w:pPr>
      <w:r w:rsidRPr="00C85610">
        <w:rPr>
          <w:szCs w:val="24"/>
        </w:rPr>
        <w:t>- Норвегия, г. Берген (15-22 июня), Международная конференция «Радиоэкология и радиоактивность окружающей среды».</w:t>
      </w:r>
    </w:p>
    <w:p w:rsidR="00971700" w:rsidRPr="00C85610" w:rsidRDefault="00971700" w:rsidP="00C85610">
      <w:pPr>
        <w:jc w:val="both"/>
        <w:rPr>
          <w:bCs/>
          <w:szCs w:val="24"/>
        </w:rPr>
      </w:pPr>
      <w:r w:rsidRPr="00C85610">
        <w:rPr>
          <w:b/>
          <w:bCs/>
          <w:szCs w:val="24"/>
        </w:rPr>
        <w:t xml:space="preserve">КОЛМАКОВА А.А. </w:t>
      </w:r>
      <w:r w:rsidRPr="00C85610">
        <w:rPr>
          <w:bCs/>
          <w:szCs w:val="24"/>
        </w:rPr>
        <w:t>(</w:t>
      </w:r>
      <w:smartTag w:uri="urn:schemas-microsoft-com:office:smarttags" w:element="metricconverter">
        <w:smartTagPr>
          <w:attr w:name="ProductID" w:val="1963 г"/>
        </w:smartTagPr>
        <w:r w:rsidRPr="00C85610">
          <w:rPr>
            <w:bCs/>
            <w:szCs w:val="24"/>
          </w:rPr>
          <w:t>1963 г</w:t>
        </w:r>
      </w:smartTag>
      <w:r w:rsidRPr="00C85610">
        <w:rPr>
          <w:bCs/>
          <w:szCs w:val="24"/>
        </w:rPr>
        <w:t>.р.), ведущий технолог:</w:t>
      </w:r>
    </w:p>
    <w:p w:rsidR="00971700" w:rsidRPr="00C85610" w:rsidRDefault="00971700" w:rsidP="00C85610">
      <w:pPr>
        <w:ind w:firstLine="540"/>
        <w:jc w:val="both"/>
        <w:rPr>
          <w:bCs/>
          <w:szCs w:val="24"/>
        </w:rPr>
      </w:pPr>
      <w:r w:rsidRPr="00C85610">
        <w:rPr>
          <w:b/>
          <w:bCs/>
          <w:szCs w:val="24"/>
        </w:rPr>
        <w:t xml:space="preserve">- </w:t>
      </w:r>
      <w:r w:rsidRPr="00C85610">
        <w:rPr>
          <w:bCs/>
          <w:szCs w:val="24"/>
        </w:rPr>
        <w:t>Ирландия, г. Голуэй (20 июня-1 июля), 11 Международная конференция по прикладной фикологии.</w:t>
      </w:r>
    </w:p>
    <w:p w:rsidR="00971700" w:rsidRPr="00C85610" w:rsidRDefault="00971700" w:rsidP="00C85610">
      <w:pPr>
        <w:jc w:val="both"/>
        <w:rPr>
          <w:szCs w:val="24"/>
        </w:rPr>
      </w:pPr>
      <w:r w:rsidRPr="00C85610">
        <w:rPr>
          <w:b/>
          <w:szCs w:val="24"/>
        </w:rPr>
        <w:lastRenderedPageBreak/>
        <w:t xml:space="preserve">МАЛИКОВА Н.П. </w:t>
      </w:r>
      <w:r w:rsidRPr="00C85610">
        <w:rPr>
          <w:szCs w:val="24"/>
        </w:rPr>
        <w:t>(</w:t>
      </w:r>
      <w:smartTag w:uri="urn:schemas-microsoft-com:office:smarttags" w:element="metricconverter">
        <w:smartTagPr>
          <w:attr w:name="ProductID" w:val="1976 г"/>
        </w:smartTagPr>
        <w:r w:rsidRPr="00C85610">
          <w:rPr>
            <w:szCs w:val="24"/>
          </w:rPr>
          <w:t>1976 г</w:t>
        </w:r>
      </w:smartTag>
      <w:r w:rsidRPr="00C85610">
        <w:rPr>
          <w:szCs w:val="24"/>
        </w:rPr>
        <w:t>.р.), н.с., к.б.н.:</w:t>
      </w:r>
    </w:p>
    <w:p w:rsidR="00971700" w:rsidRPr="00C85610" w:rsidRDefault="00971700" w:rsidP="00C85610">
      <w:pPr>
        <w:ind w:firstLine="540"/>
        <w:jc w:val="both"/>
        <w:rPr>
          <w:szCs w:val="24"/>
        </w:rPr>
      </w:pPr>
      <w:r w:rsidRPr="00C85610">
        <w:rPr>
          <w:szCs w:val="24"/>
        </w:rPr>
        <w:t>- КНР, гг. Пекин, Шанхай (12-24 мая 2008г.), 15 Международный симпозиум по биолюминесценции и хемилюминесценции.</w:t>
      </w:r>
    </w:p>
    <w:p w:rsidR="00971700" w:rsidRPr="00C85610" w:rsidRDefault="00971700" w:rsidP="00C85610">
      <w:pPr>
        <w:jc w:val="both"/>
        <w:rPr>
          <w:szCs w:val="24"/>
        </w:rPr>
      </w:pPr>
      <w:r w:rsidRPr="00C85610">
        <w:rPr>
          <w:b/>
          <w:szCs w:val="24"/>
        </w:rPr>
        <w:t xml:space="preserve">МАНУКОВСКИЙ Н.С. </w:t>
      </w:r>
      <w:r w:rsidRPr="00C85610">
        <w:rPr>
          <w:szCs w:val="24"/>
        </w:rPr>
        <w:t>(</w:t>
      </w:r>
      <w:smartTag w:uri="urn:schemas-microsoft-com:office:smarttags" w:element="metricconverter">
        <w:smartTagPr>
          <w:attr w:name="ProductID" w:val="1949 г"/>
        </w:smartTagPr>
        <w:r w:rsidRPr="00C85610">
          <w:rPr>
            <w:szCs w:val="24"/>
          </w:rPr>
          <w:t>1949 г</w:t>
        </w:r>
      </w:smartTag>
      <w:r w:rsidRPr="00C85610">
        <w:rPr>
          <w:szCs w:val="24"/>
        </w:rPr>
        <w:t>.р.), с.н.с., к.б.н.:</w:t>
      </w:r>
    </w:p>
    <w:p w:rsidR="00971700" w:rsidRPr="00C85610" w:rsidRDefault="00971700" w:rsidP="00C85610">
      <w:pPr>
        <w:jc w:val="both"/>
        <w:rPr>
          <w:szCs w:val="24"/>
          <w:u w:val="single"/>
        </w:rPr>
      </w:pPr>
      <w:r w:rsidRPr="00C85610">
        <w:rPr>
          <w:szCs w:val="24"/>
        </w:rPr>
        <w:t xml:space="preserve">         - КНР, г. Пекин (11-26 мая 2007г.), 16 Симпозиум Международной астронавтической ассоциации; обсуждение научного сотрудничества с Пекинским аэрокосмическим университетом.</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МАРКОВА С.В. </w:t>
      </w:r>
      <w:r w:rsidRPr="00C85610">
        <w:rPr>
          <w:bCs/>
          <w:sz w:val="24"/>
          <w:szCs w:val="24"/>
        </w:rPr>
        <w:t>(</w:t>
      </w:r>
      <w:smartTag w:uri="urn:schemas-microsoft-com:office:smarttags" w:element="metricconverter">
        <w:smartTagPr>
          <w:attr w:name="ProductID" w:val="1963 г"/>
        </w:smartTagPr>
        <w:r w:rsidRPr="00C85610">
          <w:rPr>
            <w:bCs/>
            <w:sz w:val="24"/>
            <w:szCs w:val="24"/>
          </w:rPr>
          <w:t>1963 г</w:t>
        </w:r>
      </w:smartTag>
      <w:r w:rsidRPr="00C85610">
        <w:rPr>
          <w:bCs/>
          <w:sz w:val="24"/>
          <w:szCs w:val="24"/>
        </w:rPr>
        <w:t>.р.), к.б.н., с.н.с.:</w:t>
      </w:r>
    </w:p>
    <w:p w:rsidR="00971700" w:rsidRPr="00C85610" w:rsidRDefault="00971700" w:rsidP="00C85610">
      <w:pPr>
        <w:ind w:firstLine="540"/>
        <w:jc w:val="both"/>
        <w:rPr>
          <w:szCs w:val="24"/>
        </w:rPr>
      </w:pPr>
      <w:r w:rsidRPr="00C85610">
        <w:rPr>
          <w:szCs w:val="24"/>
        </w:rPr>
        <w:t>- КНР, гг. Пекин, Шанхай (12-24 мая 2008г.), 15 Международный симпозиум по биолюминесценции и хемилюминесценции.</w:t>
      </w:r>
    </w:p>
    <w:p w:rsidR="00971700" w:rsidRPr="00C85610" w:rsidRDefault="00971700" w:rsidP="00C85610">
      <w:pPr>
        <w:ind w:firstLine="540"/>
        <w:jc w:val="both"/>
        <w:rPr>
          <w:szCs w:val="24"/>
        </w:rPr>
      </w:pPr>
      <w:r w:rsidRPr="00C85610">
        <w:rPr>
          <w:szCs w:val="24"/>
        </w:rPr>
        <w:t>- Вьетнам, г. Нячанг (18 сентября- 15 октября), научные исследования биолюминесцентных организмов морского зоопланктона в Тропическом центре по Российско- Вьетнамскому гранту РФФИ.</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МАХУТОВА О.Н. </w:t>
      </w:r>
      <w:r w:rsidRPr="00C85610">
        <w:rPr>
          <w:bCs/>
          <w:sz w:val="24"/>
          <w:szCs w:val="24"/>
        </w:rPr>
        <w:t>(</w:t>
      </w:r>
      <w:smartTag w:uri="urn:schemas-microsoft-com:office:smarttags" w:element="metricconverter">
        <w:smartTagPr>
          <w:attr w:name="ProductID" w:val="1981 г"/>
        </w:smartTagPr>
        <w:r w:rsidRPr="00C85610">
          <w:rPr>
            <w:bCs/>
            <w:sz w:val="24"/>
            <w:szCs w:val="24"/>
          </w:rPr>
          <w:t>1981 г</w:t>
        </w:r>
      </w:smartTag>
      <w:r w:rsidRPr="00C85610">
        <w:rPr>
          <w:bCs/>
          <w:sz w:val="24"/>
          <w:szCs w:val="24"/>
        </w:rPr>
        <w:t>.р.), к.б.н., н.с.:</w:t>
      </w:r>
    </w:p>
    <w:p w:rsidR="00971700" w:rsidRPr="00C85610" w:rsidRDefault="00971700" w:rsidP="00C85610">
      <w:pPr>
        <w:pStyle w:val="a4"/>
        <w:tabs>
          <w:tab w:val="left" w:pos="10260"/>
        </w:tabs>
        <w:ind w:firstLine="540"/>
        <w:jc w:val="left"/>
        <w:rPr>
          <w:sz w:val="24"/>
          <w:szCs w:val="24"/>
        </w:rPr>
      </w:pPr>
      <w:r w:rsidRPr="00C85610">
        <w:rPr>
          <w:sz w:val="24"/>
          <w:szCs w:val="24"/>
        </w:rPr>
        <w:t xml:space="preserve">- Канада, г. Сент Джонс (8- 13 июня), Международная конференция </w:t>
      </w:r>
      <w:r w:rsidRPr="00C85610">
        <w:rPr>
          <w:sz w:val="24"/>
          <w:szCs w:val="24"/>
          <w:lang w:val="en-US"/>
        </w:rPr>
        <w:t>ASLO</w:t>
      </w:r>
      <w:r w:rsidRPr="00C85610">
        <w:rPr>
          <w:sz w:val="24"/>
          <w:szCs w:val="24"/>
        </w:rPr>
        <w:t xml:space="preserve">, </w:t>
      </w:r>
      <w:r w:rsidRPr="00C85610">
        <w:rPr>
          <w:sz w:val="24"/>
          <w:szCs w:val="24"/>
          <w:lang w:val="en-US"/>
        </w:rPr>
        <w:t>Summer</w:t>
      </w:r>
      <w:r w:rsidRPr="00C85610">
        <w:rPr>
          <w:sz w:val="24"/>
          <w:szCs w:val="24"/>
        </w:rPr>
        <w:t xml:space="preserve"> </w:t>
      </w:r>
      <w:r w:rsidRPr="00C85610">
        <w:rPr>
          <w:sz w:val="24"/>
          <w:szCs w:val="24"/>
          <w:lang w:val="en-US"/>
        </w:rPr>
        <w:t>Meeting</w:t>
      </w:r>
      <w:r w:rsidRPr="00C85610">
        <w:rPr>
          <w:sz w:val="24"/>
          <w:szCs w:val="24"/>
        </w:rPr>
        <w:t>.</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МЕДВЕДЕВА С.Е. </w:t>
      </w:r>
      <w:r w:rsidRPr="00C85610">
        <w:rPr>
          <w:bCs/>
          <w:sz w:val="24"/>
          <w:szCs w:val="24"/>
        </w:rPr>
        <w:t>(</w:t>
      </w:r>
      <w:smartTag w:uri="urn:schemas-microsoft-com:office:smarttags" w:element="metricconverter">
        <w:smartTagPr>
          <w:attr w:name="ProductID" w:val="1944 г"/>
        </w:smartTagPr>
        <w:r w:rsidRPr="00C85610">
          <w:rPr>
            <w:bCs/>
            <w:sz w:val="24"/>
            <w:szCs w:val="24"/>
          </w:rPr>
          <w:t>1944 г</w:t>
        </w:r>
      </w:smartTag>
      <w:r w:rsidRPr="00C85610">
        <w:rPr>
          <w:bCs/>
          <w:sz w:val="24"/>
          <w:szCs w:val="24"/>
        </w:rPr>
        <w:t>.р.), к.б.н., с.н.с.:</w:t>
      </w:r>
    </w:p>
    <w:p w:rsidR="00971700" w:rsidRPr="00C85610" w:rsidRDefault="00971700" w:rsidP="00C85610">
      <w:pPr>
        <w:ind w:firstLine="540"/>
        <w:jc w:val="both"/>
        <w:rPr>
          <w:szCs w:val="24"/>
        </w:rPr>
      </w:pPr>
      <w:r w:rsidRPr="00C85610">
        <w:rPr>
          <w:szCs w:val="24"/>
        </w:rPr>
        <w:t>- КНР, гг. Пекин, Шанхай (12-24 мая 2008г.), 15 Международный симпозиум по биолюминесценции и хемилюминесценции.</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ПАСЬКО И.В. </w:t>
      </w:r>
      <w:r w:rsidRPr="00C85610">
        <w:rPr>
          <w:bCs/>
          <w:sz w:val="24"/>
          <w:szCs w:val="24"/>
        </w:rPr>
        <w:t>(</w:t>
      </w:r>
      <w:smartTag w:uri="urn:schemas-microsoft-com:office:smarttags" w:element="metricconverter">
        <w:smartTagPr>
          <w:attr w:name="ProductID" w:val="1985 г"/>
        </w:smartTagPr>
        <w:r w:rsidRPr="00C85610">
          <w:rPr>
            <w:bCs/>
            <w:sz w:val="24"/>
            <w:szCs w:val="24"/>
          </w:rPr>
          <w:t>1985 г</w:t>
        </w:r>
      </w:smartTag>
      <w:r w:rsidRPr="00C85610">
        <w:rPr>
          <w:bCs/>
          <w:sz w:val="24"/>
          <w:szCs w:val="24"/>
        </w:rPr>
        <w:t>.р.), аспирант:</w:t>
      </w:r>
    </w:p>
    <w:p w:rsidR="00971700" w:rsidRPr="00C85610" w:rsidRDefault="00971700" w:rsidP="00C85610">
      <w:pPr>
        <w:ind w:firstLine="540"/>
        <w:jc w:val="both"/>
        <w:rPr>
          <w:szCs w:val="24"/>
        </w:rPr>
      </w:pPr>
      <w:r w:rsidRPr="00C85610">
        <w:rPr>
          <w:szCs w:val="24"/>
        </w:rPr>
        <w:t>- Канада, г. Монреаль (13- 20 июля), 37 Ассамблея COSPAR.</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ПРОКОПКИН И.Г. </w:t>
      </w:r>
      <w:r w:rsidRPr="00C85610">
        <w:rPr>
          <w:bCs/>
          <w:sz w:val="24"/>
          <w:szCs w:val="24"/>
        </w:rPr>
        <w:t>(</w:t>
      </w:r>
      <w:smartTag w:uri="urn:schemas-microsoft-com:office:smarttags" w:element="metricconverter">
        <w:smartTagPr>
          <w:attr w:name="ProductID" w:val="1976 г"/>
        </w:smartTagPr>
        <w:r w:rsidRPr="00C85610">
          <w:rPr>
            <w:bCs/>
            <w:sz w:val="24"/>
            <w:szCs w:val="24"/>
          </w:rPr>
          <w:t>1976 г</w:t>
        </w:r>
      </w:smartTag>
      <w:r w:rsidRPr="00C85610">
        <w:rPr>
          <w:bCs/>
          <w:sz w:val="24"/>
          <w:szCs w:val="24"/>
        </w:rPr>
        <w:t>.р.), н.с., к.ф.-м.н.:</w:t>
      </w:r>
    </w:p>
    <w:p w:rsidR="00971700" w:rsidRPr="00C85610" w:rsidRDefault="00971700" w:rsidP="00C85610">
      <w:pPr>
        <w:ind w:firstLine="540"/>
        <w:jc w:val="both"/>
        <w:rPr>
          <w:szCs w:val="24"/>
        </w:rPr>
      </w:pPr>
      <w:r w:rsidRPr="00C85610">
        <w:rPr>
          <w:szCs w:val="24"/>
        </w:rPr>
        <w:t>- Нидерланды, г. Ньюверслюис (20 июня- 1 июля), научная работа по Российско- Голландскому гранту РФФИ.</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ПУЗЫРЬ А.П. </w:t>
      </w:r>
      <w:r w:rsidRPr="00C85610">
        <w:rPr>
          <w:bCs/>
          <w:sz w:val="24"/>
          <w:szCs w:val="24"/>
        </w:rPr>
        <w:t>(</w:t>
      </w:r>
      <w:smartTag w:uri="urn:schemas-microsoft-com:office:smarttags" w:element="metricconverter">
        <w:smartTagPr>
          <w:attr w:name="ProductID" w:val="1951 г"/>
        </w:smartTagPr>
        <w:r w:rsidRPr="00C85610">
          <w:rPr>
            <w:bCs/>
            <w:sz w:val="24"/>
            <w:szCs w:val="24"/>
          </w:rPr>
          <w:t>1951 г</w:t>
        </w:r>
      </w:smartTag>
      <w:r w:rsidRPr="00C85610">
        <w:rPr>
          <w:bCs/>
          <w:sz w:val="24"/>
          <w:szCs w:val="24"/>
        </w:rPr>
        <w:t>.р.), с.н.с.:</w:t>
      </w:r>
    </w:p>
    <w:p w:rsidR="00971700" w:rsidRPr="00C85610" w:rsidRDefault="00971700" w:rsidP="00C85610">
      <w:pPr>
        <w:pStyle w:val="a4"/>
        <w:tabs>
          <w:tab w:val="clear" w:pos="425"/>
          <w:tab w:val="left" w:pos="0"/>
        </w:tabs>
        <w:ind w:firstLine="540"/>
        <w:rPr>
          <w:bCs/>
          <w:sz w:val="24"/>
          <w:szCs w:val="24"/>
        </w:rPr>
      </w:pPr>
      <w:r w:rsidRPr="00C85610">
        <w:rPr>
          <w:bCs/>
          <w:sz w:val="24"/>
          <w:szCs w:val="24"/>
        </w:rPr>
        <w:t>-  КНР, г. Маньчжурия (20 сентября- 2 октября), участие в 5 Китайско-Российско-Монгольской выставке по науке и технике.</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ПУРТОВ К.В. </w:t>
      </w:r>
      <w:r w:rsidRPr="00C85610">
        <w:rPr>
          <w:bCs/>
          <w:sz w:val="24"/>
          <w:szCs w:val="24"/>
        </w:rPr>
        <w:t>(</w:t>
      </w:r>
      <w:smartTag w:uri="urn:schemas-microsoft-com:office:smarttags" w:element="metricconverter">
        <w:smartTagPr>
          <w:attr w:name="ProductID" w:val="1977 г"/>
        </w:smartTagPr>
        <w:r w:rsidRPr="00C85610">
          <w:rPr>
            <w:bCs/>
            <w:sz w:val="24"/>
            <w:szCs w:val="24"/>
          </w:rPr>
          <w:t>1977 г</w:t>
        </w:r>
      </w:smartTag>
      <w:r w:rsidRPr="00C85610">
        <w:rPr>
          <w:bCs/>
          <w:sz w:val="24"/>
          <w:szCs w:val="24"/>
        </w:rPr>
        <w:t>.р.), к.б.н., с.н.с.:</w:t>
      </w:r>
    </w:p>
    <w:p w:rsidR="00971700" w:rsidRPr="00C85610" w:rsidRDefault="00971700" w:rsidP="00C85610">
      <w:pPr>
        <w:pStyle w:val="a4"/>
        <w:tabs>
          <w:tab w:val="clear" w:pos="425"/>
          <w:tab w:val="left" w:pos="0"/>
        </w:tabs>
        <w:ind w:firstLine="540"/>
        <w:rPr>
          <w:bCs/>
          <w:sz w:val="24"/>
          <w:szCs w:val="24"/>
        </w:rPr>
      </w:pPr>
      <w:r w:rsidRPr="00C85610">
        <w:rPr>
          <w:bCs/>
          <w:sz w:val="24"/>
          <w:szCs w:val="24"/>
        </w:rPr>
        <w:t>-  КНР, г. Маньчжурия (20 сентября- 2 октября), участие в 5 Китайско-Российско-Монгольской выставке по науке и технике.</w:t>
      </w:r>
    </w:p>
    <w:p w:rsidR="00971700" w:rsidRPr="00C85610" w:rsidRDefault="00971700" w:rsidP="00C85610">
      <w:pPr>
        <w:pStyle w:val="a4"/>
        <w:tabs>
          <w:tab w:val="clear" w:pos="425"/>
          <w:tab w:val="left" w:pos="0"/>
        </w:tabs>
        <w:rPr>
          <w:bCs/>
          <w:sz w:val="24"/>
          <w:szCs w:val="24"/>
        </w:rPr>
      </w:pPr>
      <w:r w:rsidRPr="00C85610">
        <w:rPr>
          <w:b/>
          <w:bCs/>
          <w:sz w:val="24"/>
          <w:szCs w:val="24"/>
        </w:rPr>
        <w:t xml:space="preserve">РОЖКО Т.В. </w:t>
      </w:r>
      <w:r w:rsidRPr="00C85610">
        <w:rPr>
          <w:bCs/>
          <w:sz w:val="24"/>
          <w:szCs w:val="24"/>
        </w:rPr>
        <w:t>(</w:t>
      </w:r>
      <w:smartTag w:uri="urn:schemas-microsoft-com:office:smarttags" w:element="metricconverter">
        <w:smartTagPr>
          <w:attr w:name="ProductID" w:val="1972 г"/>
        </w:smartTagPr>
        <w:r w:rsidRPr="00C85610">
          <w:rPr>
            <w:bCs/>
            <w:sz w:val="24"/>
            <w:szCs w:val="24"/>
          </w:rPr>
          <w:t>1972 г</w:t>
        </w:r>
      </w:smartTag>
      <w:r w:rsidRPr="00C85610">
        <w:rPr>
          <w:bCs/>
          <w:sz w:val="24"/>
          <w:szCs w:val="24"/>
        </w:rPr>
        <w:t>.р.), м.н.с.:</w:t>
      </w:r>
    </w:p>
    <w:p w:rsidR="00971700" w:rsidRPr="00C85610" w:rsidRDefault="00971700" w:rsidP="00C85610">
      <w:pPr>
        <w:pStyle w:val="a4"/>
        <w:tabs>
          <w:tab w:val="clear" w:pos="425"/>
          <w:tab w:val="left" w:pos="0"/>
        </w:tabs>
        <w:ind w:firstLine="540"/>
        <w:rPr>
          <w:sz w:val="24"/>
          <w:szCs w:val="24"/>
        </w:rPr>
      </w:pPr>
      <w:r w:rsidRPr="00C85610">
        <w:rPr>
          <w:sz w:val="24"/>
          <w:szCs w:val="24"/>
        </w:rPr>
        <w:t>- КНР, гг. Пекин, Шанхай (12-24 мая 2008г.), 15 Международный симпозиум по биолюминесценции и хемилюминесценции.</w:t>
      </w:r>
    </w:p>
    <w:p w:rsidR="00971700" w:rsidRPr="00C85610" w:rsidRDefault="00971700" w:rsidP="00C85610">
      <w:pPr>
        <w:pStyle w:val="a4"/>
        <w:tabs>
          <w:tab w:val="clear" w:pos="425"/>
          <w:tab w:val="left" w:pos="0"/>
        </w:tabs>
        <w:rPr>
          <w:sz w:val="24"/>
          <w:szCs w:val="24"/>
        </w:rPr>
      </w:pPr>
      <w:r w:rsidRPr="00C85610">
        <w:rPr>
          <w:b/>
          <w:bCs/>
          <w:sz w:val="24"/>
          <w:szCs w:val="24"/>
        </w:rPr>
        <w:t xml:space="preserve">СТЕПАНЮК Г.А. </w:t>
      </w:r>
      <w:r w:rsidRPr="00C85610">
        <w:rPr>
          <w:sz w:val="24"/>
          <w:szCs w:val="24"/>
        </w:rPr>
        <w:t>(</w:t>
      </w:r>
      <w:smartTag w:uri="urn:schemas-microsoft-com:office:smarttags" w:element="metricconverter">
        <w:smartTagPr>
          <w:attr w:name="ProductID" w:val="1980 г"/>
        </w:smartTagPr>
        <w:r w:rsidRPr="00C85610">
          <w:rPr>
            <w:sz w:val="24"/>
            <w:szCs w:val="24"/>
          </w:rPr>
          <w:t>1980 г</w:t>
        </w:r>
      </w:smartTag>
      <w:r w:rsidRPr="00C85610">
        <w:rPr>
          <w:sz w:val="24"/>
          <w:szCs w:val="24"/>
        </w:rPr>
        <w:t>.р.), м.н.с.:</w:t>
      </w:r>
    </w:p>
    <w:p w:rsidR="00971700" w:rsidRPr="00C85610" w:rsidRDefault="00971700" w:rsidP="00C85610">
      <w:pPr>
        <w:ind w:firstLine="540"/>
        <w:jc w:val="both"/>
        <w:rPr>
          <w:szCs w:val="24"/>
        </w:rPr>
      </w:pPr>
      <w:r w:rsidRPr="00C85610">
        <w:rPr>
          <w:szCs w:val="24"/>
        </w:rPr>
        <w:t>- КНР, гг. Пекин, Шанхай (12- 24 мая), 15 Международный симпозиум по биолюминесценции и хемилюминесценции.</w:t>
      </w:r>
    </w:p>
    <w:p w:rsidR="00971700" w:rsidRPr="00C85610" w:rsidRDefault="00971700" w:rsidP="00C85610">
      <w:pPr>
        <w:ind w:firstLine="540"/>
        <w:jc w:val="both"/>
        <w:rPr>
          <w:szCs w:val="24"/>
        </w:rPr>
      </w:pPr>
      <w:r w:rsidRPr="00C85610">
        <w:rPr>
          <w:szCs w:val="24"/>
        </w:rPr>
        <w:t>- Тайвань, г. Хсинчу (2 июля- 30 сентября), работа по совместному Российско- Тайваньскому проекту в Национальном синхротронном исследовательском центре.</w:t>
      </w:r>
    </w:p>
    <w:p w:rsidR="00971700" w:rsidRPr="00C85610" w:rsidRDefault="00971700" w:rsidP="00C85610">
      <w:pPr>
        <w:jc w:val="both"/>
        <w:rPr>
          <w:szCs w:val="24"/>
        </w:rPr>
      </w:pPr>
      <w:r w:rsidRPr="00C85610">
        <w:rPr>
          <w:b/>
          <w:szCs w:val="24"/>
        </w:rPr>
        <w:t xml:space="preserve">СУЩИК Н.Н. </w:t>
      </w:r>
      <w:r w:rsidRPr="00C85610">
        <w:rPr>
          <w:szCs w:val="24"/>
        </w:rPr>
        <w:t>(</w:t>
      </w:r>
      <w:smartTag w:uri="urn:schemas-microsoft-com:office:smarttags" w:element="metricconverter">
        <w:smartTagPr>
          <w:attr w:name="ProductID" w:val="1970 г"/>
        </w:smartTagPr>
        <w:r w:rsidRPr="00C85610">
          <w:rPr>
            <w:szCs w:val="24"/>
          </w:rPr>
          <w:t>1970 г</w:t>
        </w:r>
      </w:smartTag>
      <w:r w:rsidRPr="00C85610">
        <w:rPr>
          <w:szCs w:val="24"/>
        </w:rPr>
        <w:t>.р.), д.б.н., в.н.с.:</w:t>
      </w:r>
    </w:p>
    <w:p w:rsidR="00971700" w:rsidRPr="00C85610" w:rsidRDefault="00971700" w:rsidP="00C85610">
      <w:pPr>
        <w:pStyle w:val="a4"/>
        <w:tabs>
          <w:tab w:val="left" w:pos="10260"/>
        </w:tabs>
        <w:ind w:firstLine="540"/>
        <w:jc w:val="left"/>
        <w:rPr>
          <w:sz w:val="24"/>
          <w:szCs w:val="24"/>
        </w:rPr>
      </w:pPr>
      <w:r w:rsidRPr="00C85610">
        <w:rPr>
          <w:sz w:val="24"/>
          <w:szCs w:val="24"/>
        </w:rPr>
        <w:t xml:space="preserve">- Канада, г. Сент Джонс (8- 13 июня), Международная конференция </w:t>
      </w:r>
      <w:r w:rsidRPr="00C85610">
        <w:rPr>
          <w:sz w:val="24"/>
          <w:szCs w:val="24"/>
          <w:lang w:val="en-US"/>
        </w:rPr>
        <w:t>ASLO</w:t>
      </w:r>
      <w:r w:rsidRPr="00C85610">
        <w:rPr>
          <w:sz w:val="24"/>
          <w:szCs w:val="24"/>
        </w:rPr>
        <w:t xml:space="preserve">, </w:t>
      </w:r>
      <w:r w:rsidRPr="00C85610">
        <w:rPr>
          <w:sz w:val="24"/>
          <w:szCs w:val="24"/>
          <w:lang w:val="en-US"/>
        </w:rPr>
        <w:t>Summer</w:t>
      </w:r>
      <w:r w:rsidRPr="00C85610">
        <w:rPr>
          <w:sz w:val="24"/>
          <w:szCs w:val="24"/>
        </w:rPr>
        <w:t xml:space="preserve"> </w:t>
      </w:r>
      <w:r w:rsidRPr="00C85610">
        <w:rPr>
          <w:sz w:val="24"/>
          <w:szCs w:val="24"/>
          <w:lang w:val="en-US"/>
        </w:rPr>
        <w:t>Meeting</w:t>
      </w:r>
      <w:r w:rsidRPr="00C85610">
        <w:rPr>
          <w:sz w:val="24"/>
          <w:szCs w:val="24"/>
        </w:rPr>
        <w:t>.</w:t>
      </w:r>
    </w:p>
    <w:p w:rsidR="00971700" w:rsidRPr="00C85610" w:rsidRDefault="00971700" w:rsidP="00C85610">
      <w:pPr>
        <w:jc w:val="both"/>
        <w:rPr>
          <w:szCs w:val="24"/>
        </w:rPr>
      </w:pPr>
      <w:r w:rsidRPr="00C85610">
        <w:rPr>
          <w:b/>
          <w:szCs w:val="24"/>
        </w:rPr>
        <w:t xml:space="preserve">ТИТУШИН М.С. </w:t>
      </w:r>
      <w:r w:rsidRPr="00C85610">
        <w:rPr>
          <w:szCs w:val="24"/>
        </w:rPr>
        <w:t>(</w:t>
      </w:r>
      <w:smartTag w:uri="urn:schemas-microsoft-com:office:smarttags" w:element="metricconverter">
        <w:smartTagPr>
          <w:attr w:name="ProductID" w:val="1986 г"/>
        </w:smartTagPr>
        <w:r w:rsidRPr="00C85610">
          <w:rPr>
            <w:szCs w:val="24"/>
          </w:rPr>
          <w:t>1986 г</w:t>
        </w:r>
      </w:smartTag>
      <w:r w:rsidRPr="00C85610">
        <w:rPr>
          <w:szCs w:val="24"/>
        </w:rPr>
        <w:t>.р.), лаборант-исследователь:</w:t>
      </w:r>
    </w:p>
    <w:p w:rsidR="00971700" w:rsidRPr="00C85610" w:rsidRDefault="00971700" w:rsidP="00C85610">
      <w:pPr>
        <w:ind w:firstLine="540"/>
        <w:jc w:val="both"/>
        <w:rPr>
          <w:szCs w:val="24"/>
        </w:rPr>
      </w:pPr>
      <w:r w:rsidRPr="00C85610">
        <w:rPr>
          <w:szCs w:val="24"/>
        </w:rPr>
        <w:t>-  КНР, г. Пекин (29 июня 2007г.- 31.12.2008г.), проведение совместных работ по кристаллизации белков в Институте биофизики Китайской академии наук.</w:t>
      </w:r>
    </w:p>
    <w:p w:rsidR="00971700" w:rsidRPr="00C85610" w:rsidRDefault="00971700" w:rsidP="00C85610">
      <w:pPr>
        <w:jc w:val="both"/>
        <w:rPr>
          <w:szCs w:val="24"/>
        </w:rPr>
      </w:pPr>
      <w:r w:rsidRPr="00C85610">
        <w:rPr>
          <w:b/>
          <w:szCs w:val="24"/>
        </w:rPr>
        <w:t xml:space="preserve">ТИХОМИРОВ А.А. </w:t>
      </w:r>
      <w:r w:rsidRPr="00C85610">
        <w:rPr>
          <w:szCs w:val="24"/>
        </w:rPr>
        <w:t>(</w:t>
      </w:r>
      <w:smartTag w:uri="urn:schemas-microsoft-com:office:smarttags" w:element="metricconverter">
        <w:smartTagPr>
          <w:attr w:name="ProductID" w:val="1947 г"/>
        </w:smartTagPr>
        <w:r w:rsidRPr="00C85610">
          <w:rPr>
            <w:szCs w:val="24"/>
          </w:rPr>
          <w:t>1947 г</w:t>
        </w:r>
      </w:smartTag>
      <w:r w:rsidRPr="00C85610">
        <w:rPr>
          <w:szCs w:val="24"/>
        </w:rPr>
        <w:t>.р.), д.б.н., зав. лаб.:</w:t>
      </w:r>
    </w:p>
    <w:p w:rsidR="00971700" w:rsidRPr="00C85610" w:rsidRDefault="00971700" w:rsidP="00C85610">
      <w:pPr>
        <w:ind w:firstLine="540"/>
        <w:jc w:val="both"/>
        <w:rPr>
          <w:szCs w:val="24"/>
        </w:rPr>
      </w:pPr>
      <w:r w:rsidRPr="00C85610">
        <w:rPr>
          <w:bCs/>
          <w:szCs w:val="24"/>
        </w:rPr>
        <w:t xml:space="preserve">- </w:t>
      </w:r>
      <w:r w:rsidRPr="00C85610">
        <w:rPr>
          <w:szCs w:val="24"/>
        </w:rPr>
        <w:t>Нидерланды, г. Нордвик (25 июня- 1 июля 2008г.), обсуждение планов работ по программе «Мелисса» Европейского Космического Агентства.</w:t>
      </w:r>
    </w:p>
    <w:p w:rsidR="00971700" w:rsidRPr="00C85610" w:rsidRDefault="00971700" w:rsidP="00C85610">
      <w:pPr>
        <w:ind w:firstLine="540"/>
        <w:jc w:val="both"/>
        <w:rPr>
          <w:szCs w:val="24"/>
        </w:rPr>
      </w:pPr>
      <w:r w:rsidRPr="00C85610">
        <w:rPr>
          <w:szCs w:val="24"/>
        </w:rPr>
        <w:t>-  Канада, г. Монреаль (11- 30 июля 2008г.), 37 Ассамблея COSPAR.</w:t>
      </w:r>
    </w:p>
    <w:p w:rsidR="00971700" w:rsidRPr="00C85610" w:rsidRDefault="00971700" w:rsidP="00C85610">
      <w:pPr>
        <w:jc w:val="both"/>
        <w:rPr>
          <w:szCs w:val="24"/>
        </w:rPr>
      </w:pPr>
      <w:r w:rsidRPr="00C85610">
        <w:rPr>
          <w:b/>
          <w:szCs w:val="24"/>
        </w:rPr>
        <w:t xml:space="preserve">ТИХОМИРОВА Н.А. </w:t>
      </w:r>
      <w:r w:rsidRPr="00C85610">
        <w:rPr>
          <w:szCs w:val="24"/>
        </w:rPr>
        <w:t>(</w:t>
      </w:r>
      <w:smartTag w:uri="urn:schemas-microsoft-com:office:smarttags" w:element="metricconverter">
        <w:smartTagPr>
          <w:attr w:name="ProductID" w:val="1982 г"/>
        </w:smartTagPr>
        <w:r w:rsidRPr="00C85610">
          <w:rPr>
            <w:szCs w:val="24"/>
          </w:rPr>
          <w:t>1982 г</w:t>
        </w:r>
      </w:smartTag>
      <w:r w:rsidRPr="00C85610">
        <w:rPr>
          <w:szCs w:val="24"/>
        </w:rPr>
        <w:t>.р.), к.б.н., н.с.:</w:t>
      </w:r>
    </w:p>
    <w:p w:rsidR="00971700" w:rsidRPr="00C85610" w:rsidRDefault="00971700" w:rsidP="00C85610">
      <w:pPr>
        <w:ind w:firstLine="540"/>
        <w:jc w:val="both"/>
        <w:rPr>
          <w:szCs w:val="24"/>
        </w:rPr>
      </w:pPr>
      <w:r w:rsidRPr="00C85610">
        <w:rPr>
          <w:szCs w:val="24"/>
        </w:rPr>
        <w:t>- Канада, г. Монреаль (11- 30 июля 2008г.), 37 Ассамблея COSPAR.</w:t>
      </w:r>
    </w:p>
    <w:p w:rsidR="00971700" w:rsidRPr="00C85610" w:rsidRDefault="00971700" w:rsidP="00C85610">
      <w:pPr>
        <w:jc w:val="both"/>
        <w:rPr>
          <w:szCs w:val="24"/>
        </w:rPr>
      </w:pPr>
      <w:r w:rsidRPr="00C85610">
        <w:rPr>
          <w:b/>
          <w:szCs w:val="24"/>
        </w:rPr>
        <w:t>ФРАНК Л.А.</w:t>
      </w:r>
      <w:r w:rsidRPr="00C85610">
        <w:rPr>
          <w:szCs w:val="24"/>
        </w:rPr>
        <w:t xml:space="preserve"> (</w:t>
      </w:r>
      <w:smartTag w:uri="urn:schemas-microsoft-com:office:smarttags" w:element="metricconverter">
        <w:smartTagPr>
          <w:attr w:name="ProductID" w:val="1954 г"/>
        </w:smartTagPr>
        <w:r w:rsidRPr="00C85610">
          <w:rPr>
            <w:szCs w:val="24"/>
          </w:rPr>
          <w:t>1954 г</w:t>
        </w:r>
      </w:smartTag>
      <w:r w:rsidRPr="00C85610">
        <w:rPr>
          <w:szCs w:val="24"/>
        </w:rPr>
        <w:t>.р.), к.б.н., в.н.с.:</w:t>
      </w:r>
    </w:p>
    <w:p w:rsidR="00971700" w:rsidRPr="00C85610" w:rsidRDefault="00971700" w:rsidP="00C85610">
      <w:pPr>
        <w:ind w:firstLine="540"/>
        <w:jc w:val="both"/>
        <w:rPr>
          <w:szCs w:val="24"/>
        </w:rPr>
      </w:pPr>
      <w:r w:rsidRPr="00C85610">
        <w:rPr>
          <w:szCs w:val="24"/>
        </w:rPr>
        <w:lastRenderedPageBreak/>
        <w:t>- КНР, гг. Пекин, Шанхай (12-24 мая 2008г.), 15 Международный симпозиум по биолюминесценции и хемилюминесценции.</w:t>
      </w:r>
    </w:p>
    <w:p w:rsidR="00971700" w:rsidRPr="00C85610" w:rsidRDefault="00971700" w:rsidP="00C85610">
      <w:pPr>
        <w:jc w:val="both"/>
        <w:rPr>
          <w:szCs w:val="24"/>
        </w:rPr>
      </w:pPr>
      <w:r w:rsidRPr="00C85610">
        <w:rPr>
          <w:b/>
          <w:szCs w:val="24"/>
        </w:rPr>
        <w:t xml:space="preserve">ХОДЯЕВ А.В. </w:t>
      </w:r>
      <w:r w:rsidRPr="00C85610">
        <w:rPr>
          <w:szCs w:val="24"/>
        </w:rPr>
        <w:t>(</w:t>
      </w:r>
      <w:smartTag w:uri="urn:schemas-microsoft-com:office:smarttags" w:element="metricconverter">
        <w:smartTagPr>
          <w:attr w:name="ProductID" w:val="1983 г"/>
        </w:smartTagPr>
        <w:r w:rsidRPr="00C85610">
          <w:rPr>
            <w:szCs w:val="24"/>
          </w:rPr>
          <w:t>1983 г</w:t>
        </w:r>
      </w:smartTag>
      <w:r w:rsidRPr="00C85610">
        <w:rPr>
          <w:szCs w:val="24"/>
        </w:rPr>
        <w:t>.р.), аспирант:</w:t>
      </w:r>
    </w:p>
    <w:p w:rsidR="00971700" w:rsidRPr="00C85610" w:rsidRDefault="00971700" w:rsidP="00C85610">
      <w:pPr>
        <w:ind w:firstLine="540"/>
        <w:jc w:val="both"/>
        <w:rPr>
          <w:szCs w:val="24"/>
        </w:rPr>
      </w:pPr>
      <w:r w:rsidRPr="00C85610">
        <w:rPr>
          <w:szCs w:val="24"/>
        </w:rPr>
        <w:t>- Канада, г. Монреаль (13- 20 июля), 37 Ассамблея COSPAR.</w:t>
      </w:r>
    </w:p>
    <w:p w:rsidR="00971700" w:rsidRPr="00C85610" w:rsidRDefault="00971700" w:rsidP="00C85610">
      <w:pPr>
        <w:jc w:val="both"/>
        <w:rPr>
          <w:szCs w:val="24"/>
        </w:rPr>
      </w:pPr>
      <w:r w:rsidRPr="00C85610">
        <w:rPr>
          <w:b/>
          <w:szCs w:val="24"/>
        </w:rPr>
        <w:t xml:space="preserve">ШЕВЫРНОГОВ А.П. </w:t>
      </w:r>
      <w:r w:rsidRPr="00C85610">
        <w:rPr>
          <w:szCs w:val="24"/>
        </w:rPr>
        <w:t>(</w:t>
      </w:r>
      <w:smartTag w:uri="urn:schemas-microsoft-com:office:smarttags" w:element="metricconverter">
        <w:smartTagPr>
          <w:attr w:name="ProductID" w:val="1942 г"/>
        </w:smartTagPr>
        <w:r w:rsidRPr="00C85610">
          <w:rPr>
            <w:szCs w:val="24"/>
          </w:rPr>
          <w:t>1942 г</w:t>
        </w:r>
      </w:smartTag>
      <w:r w:rsidRPr="00C85610">
        <w:rPr>
          <w:szCs w:val="24"/>
        </w:rPr>
        <w:t>.р.), д.т.н., зам. директора:</w:t>
      </w:r>
    </w:p>
    <w:p w:rsidR="00971700" w:rsidRPr="00C85610" w:rsidRDefault="00971700" w:rsidP="00C85610">
      <w:pPr>
        <w:ind w:firstLine="540"/>
        <w:jc w:val="both"/>
        <w:rPr>
          <w:szCs w:val="24"/>
        </w:rPr>
      </w:pPr>
      <w:r w:rsidRPr="00C85610">
        <w:rPr>
          <w:szCs w:val="24"/>
        </w:rPr>
        <w:t>- Канада, г. Монреаль (13- 20 июля), 37 Ассамблея COSPAR.</w:t>
      </w:r>
    </w:p>
    <w:p w:rsidR="00971700" w:rsidRPr="00C85610" w:rsidRDefault="00971700" w:rsidP="00C85610">
      <w:pPr>
        <w:jc w:val="both"/>
        <w:rPr>
          <w:szCs w:val="24"/>
        </w:rPr>
      </w:pPr>
      <w:r w:rsidRPr="00C85610">
        <w:rPr>
          <w:b/>
          <w:szCs w:val="24"/>
        </w:rPr>
        <w:t xml:space="preserve">ШИШАЦКАЯ Е.И. </w:t>
      </w:r>
      <w:r w:rsidRPr="00C85610">
        <w:rPr>
          <w:szCs w:val="24"/>
        </w:rPr>
        <w:t>(</w:t>
      </w:r>
      <w:smartTag w:uri="urn:schemas-microsoft-com:office:smarttags" w:element="metricconverter">
        <w:smartTagPr>
          <w:attr w:name="ProductID" w:val="1974 г"/>
        </w:smartTagPr>
        <w:r w:rsidRPr="00C85610">
          <w:rPr>
            <w:szCs w:val="24"/>
          </w:rPr>
          <w:t>1974 г</w:t>
        </w:r>
      </w:smartTag>
      <w:r w:rsidRPr="00C85610">
        <w:rPr>
          <w:szCs w:val="24"/>
        </w:rPr>
        <w:t>.р.), с.н.с., к.м.н.:</w:t>
      </w:r>
    </w:p>
    <w:p w:rsidR="00971700" w:rsidRPr="00C85610" w:rsidRDefault="00971700" w:rsidP="00C85610">
      <w:pPr>
        <w:ind w:firstLine="540"/>
        <w:jc w:val="both"/>
        <w:rPr>
          <w:szCs w:val="24"/>
        </w:rPr>
      </w:pPr>
      <w:r w:rsidRPr="00C85610">
        <w:rPr>
          <w:szCs w:val="24"/>
        </w:rPr>
        <w:t xml:space="preserve">- Ирландия, г. Дублин (2-9 сентября), 16 Международная конференция по биоинкапсулированию. </w:t>
      </w:r>
    </w:p>
    <w:p w:rsidR="002773E5" w:rsidRPr="00C85610" w:rsidRDefault="002773E5" w:rsidP="00C85610">
      <w:pPr>
        <w:pStyle w:val="1"/>
        <w:jc w:val="left"/>
        <w:rPr>
          <w:rFonts w:ascii="Times New Roman" w:hAnsi="Times New Roman"/>
          <w:b/>
          <w:bCs/>
          <w:sz w:val="24"/>
          <w:szCs w:val="24"/>
        </w:rPr>
      </w:pPr>
    </w:p>
    <w:p w:rsidR="001E0342" w:rsidRPr="00C85610" w:rsidRDefault="001E0342" w:rsidP="00C85610">
      <w:pPr>
        <w:pStyle w:val="1"/>
        <w:jc w:val="left"/>
        <w:rPr>
          <w:rFonts w:ascii="Times New Roman" w:hAnsi="Times New Roman"/>
          <w:b/>
          <w:bCs/>
          <w:sz w:val="24"/>
          <w:szCs w:val="24"/>
        </w:rPr>
      </w:pPr>
      <w:r w:rsidRPr="00C85610">
        <w:rPr>
          <w:rFonts w:ascii="Times New Roman" w:hAnsi="Times New Roman"/>
          <w:b/>
          <w:bCs/>
          <w:sz w:val="24"/>
          <w:szCs w:val="24"/>
        </w:rPr>
        <w:t>2.</w:t>
      </w:r>
      <w:r w:rsidR="00CB74ED" w:rsidRPr="00C85610">
        <w:rPr>
          <w:rFonts w:ascii="Times New Roman" w:hAnsi="Times New Roman"/>
          <w:b/>
          <w:bCs/>
          <w:sz w:val="24"/>
          <w:szCs w:val="24"/>
        </w:rPr>
        <w:t>4</w:t>
      </w:r>
      <w:r w:rsidRPr="00C85610">
        <w:rPr>
          <w:rFonts w:ascii="Times New Roman" w:hAnsi="Times New Roman"/>
          <w:b/>
          <w:bCs/>
          <w:sz w:val="24"/>
          <w:szCs w:val="24"/>
        </w:rPr>
        <w:t>. Посещение Института зарубежными учеными</w:t>
      </w:r>
    </w:p>
    <w:p w:rsidR="00846823" w:rsidRPr="00C85610" w:rsidRDefault="00846823" w:rsidP="00C85610">
      <w:pPr>
        <w:ind w:right="-33" w:firstLine="720"/>
        <w:jc w:val="both"/>
        <w:rPr>
          <w:szCs w:val="24"/>
        </w:rPr>
      </w:pPr>
      <w:bookmarkStart w:id="54" w:name="_Toc467984052"/>
      <w:bookmarkStart w:id="55" w:name="_Toc468167344"/>
      <w:bookmarkStart w:id="56" w:name="_Toc468167459"/>
      <w:bookmarkStart w:id="57" w:name="_Toc499546860"/>
      <w:bookmarkStart w:id="58" w:name="_Toc499982214"/>
      <w:bookmarkStart w:id="59" w:name="_Toc530577371"/>
      <w:bookmarkStart w:id="60" w:name="_Toc467929411"/>
      <w:bookmarkStart w:id="61" w:name="_Toc467929486"/>
      <w:bookmarkStart w:id="62" w:name="_Toc467939196"/>
      <w:bookmarkStart w:id="63" w:name="_Toc467984057"/>
      <w:bookmarkStart w:id="64" w:name="_Toc468167348"/>
      <w:bookmarkStart w:id="65" w:name="_Toc468167463"/>
      <w:bookmarkStart w:id="66" w:name="_Toc499546864"/>
      <w:bookmarkStart w:id="67" w:name="_Toc499982218"/>
      <w:bookmarkStart w:id="68" w:name="_Toc530577375"/>
      <w:r w:rsidRPr="00C85610">
        <w:rPr>
          <w:szCs w:val="24"/>
        </w:rPr>
        <w:t xml:space="preserve">Со 2 по 12 августа 2008 года проведен ряд совместных рабочих семинаров по Российско- Голландскому гранту РФФИ- НВО № 05-05-89002 с участием ученых: </w:t>
      </w:r>
    </w:p>
    <w:p w:rsidR="00846823" w:rsidRPr="00C85610" w:rsidRDefault="00846823" w:rsidP="00C85610">
      <w:pPr>
        <w:ind w:right="-33" w:firstLine="720"/>
        <w:jc w:val="both"/>
        <w:rPr>
          <w:szCs w:val="24"/>
        </w:rPr>
      </w:pPr>
      <w:r w:rsidRPr="00C85610">
        <w:rPr>
          <w:b/>
          <w:szCs w:val="24"/>
        </w:rPr>
        <w:t>- ГУЛАТИ Рамеш Датт</w:t>
      </w:r>
      <w:r w:rsidRPr="00C85610">
        <w:rPr>
          <w:szCs w:val="24"/>
        </w:rPr>
        <w:t xml:space="preserve"> (Gulati Ramesh Datt, 05.11.1935г.) - заслуженный советник Института экологии, Нидерланды;</w:t>
      </w:r>
    </w:p>
    <w:p w:rsidR="00846823" w:rsidRPr="00C85610" w:rsidRDefault="00846823" w:rsidP="00C85610">
      <w:pPr>
        <w:ind w:right="-33" w:firstLine="720"/>
        <w:jc w:val="both"/>
        <w:rPr>
          <w:szCs w:val="24"/>
        </w:rPr>
      </w:pPr>
      <w:r w:rsidRPr="00C85610">
        <w:rPr>
          <w:b/>
          <w:szCs w:val="24"/>
        </w:rPr>
        <w:t>- ЯНСЕ Ян</w:t>
      </w:r>
      <w:r w:rsidRPr="00C85610">
        <w:rPr>
          <w:szCs w:val="24"/>
        </w:rPr>
        <w:t xml:space="preserve"> (Janse Jan, 21.09.1955г.) - научный сотрудник нидерландского агентства по оценке окружающей среды, Нидерланды; </w:t>
      </w:r>
    </w:p>
    <w:p w:rsidR="00846823" w:rsidRPr="00C85610" w:rsidRDefault="00846823" w:rsidP="00C85610">
      <w:pPr>
        <w:ind w:right="-33" w:firstLine="720"/>
        <w:jc w:val="both"/>
        <w:rPr>
          <w:szCs w:val="24"/>
        </w:rPr>
      </w:pPr>
      <w:r w:rsidRPr="00C85610">
        <w:rPr>
          <w:b/>
          <w:szCs w:val="24"/>
        </w:rPr>
        <w:t>- МООЙ Волфганг</w:t>
      </w:r>
      <w:r w:rsidRPr="00C85610">
        <w:rPr>
          <w:szCs w:val="24"/>
        </w:rPr>
        <w:t xml:space="preserve"> (Mooi Wolfgang, 26.12.1957г.) - старший научный сотрудник Института экологии, Нидерланды;</w:t>
      </w:r>
    </w:p>
    <w:p w:rsidR="00846823" w:rsidRPr="00C85610" w:rsidRDefault="00846823" w:rsidP="00C85610">
      <w:pPr>
        <w:ind w:firstLine="720"/>
        <w:jc w:val="both"/>
        <w:rPr>
          <w:szCs w:val="24"/>
        </w:rPr>
      </w:pPr>
      <w:r w:rsidRPr="00C85610">
        <w:rPr>
          <w:b/>
          <w:szCs w:val="24"/>
        </w:rPr>
        <w:t>- ДЕ АНГЕЛИС</w:t>
      </w:r>
      <w:r w:rsidRPr="00C85610">
        <w:rPr>
          <w:szCs w:val="24"/>
        </w:rPr>
        <w:t xml:space="preserve"> Доналд Ли (</w:t>
      </w:r>
      <w:r w:rsidRPr="00C85610">
        <w:rPr>
          <w:color w:val="000000"/>
          <w:szCs w:val="24"/>
          <w:lang w:val="en-US"/>
        </w:rPr>
        <w:t>De</w:t>
      </w:r>
      <w:r w:rsidRPr="00C85610">
        <w:rPr>
          <w:color w:val="000000"/>
          <w:szCs w:val="24"/>
        </w:rPr>
        <w:t xml:space="preserve"> </w:t>
      </w:r>
      <w:r w:rsidRPr="00C85610">
        <w:rPr>
          <w:color w:val="000000"/>
          <w:szCs w:val="24"/>
          <w:lang w:val="en-US"/>
        </w:rPr>
        <w:t>Angelis</w:t>
      </w:r>
      <w:r w:rsidRPr="00C85610">
        <w:rPr>
          <w:color w:val="000000"/>
          <w:szCs w:val="24"/>
        </w:rPr>
        <w:t xml:space="preserve"> </w:t>
      </w:r>
      <w:r w:rsidRPr="00C85610">
        <w:rPr>
          <w:color w:val="000000"/>
          <w:szCs w:val="24"/>
          <w:lang w:val="en-US"/>
        </w:rPr>
        <w:t>Donald</w:t>
      </w:r>
      <w:r w:rsidRPr="00C85610">
        <w:rPr>
          <w:color w:val="000000"/>
          <w:szCs w:val="24"/>
        </w:rPr>
        <w:t xml:space="preserve"> </w:t>
      </w:r>
      <w:r w:rsidRPr="00C85610">
        <w:rPr>
          <w:color w:val="000000"/>
          <w:szCs w:val="24"/>
          <w:lang w:val="en-US"/>
        </w:rPr>
        <w:t>Lee</w:t>
      </w:r>
      <w:r w:rsidRPr="00C85610">
        <w:rPr>
          <w:color w:val="000000"/>
          <w:szCs w:val="24"/>
        </w:rPr>
        <w:t>, 07.06.1944г.</w:t>
      </w:r>
      <w:r w:rsidRPr="00C85610">
        <w:rPr>
          <w:szCs w:val="24"/>
        </w:rPr>
        <w:t>) - старший научный сотрудник Департамента биологии Университета Майами, США.</w:t>
      </w:r>
    </w:p>
    <w:p w:rsidR="00846823" w:rsidRPr="00C85610" w:rsidRDefault="00846823" w:rsidP="00C85610">
      <w:pPr>
        <w:ind w:right="-33" w:firstLine="720"/>
        <w:jc w:val="both"/>
        <w:rPr>
          <w:szCs w:val="24"/>
        </w:rPr>
      </w:pPr>
      <w:r w:rsidRPr="00C85610">
        <w:rPr>
          <w:szCs w:val="24"/>
        </w:rPr>
        <w:t>С 9 по 15 сентября 2008 года проведено обсуждение совместных научных исследований Института биофизики СО РАН и Института биофизики Китайской Академии наук (г. Пекин) по изучению структуры биолюминесцентных белков из различных морских организмов с участием ученых:</w:t>
      </w:r>
    </w:p>
    <w:p w:rsidR="00846823" w:rsidRPr="00C85610" w:rsidRDefault="00846823" w:rsidP="00C85610">
      <w:pPr>
        <w:ind w:right="-33" w:firstLine="720"/>
        <w:jc w:val="both"/>
        <w:rPr>
          <w:szCs w:val="24"/>
        </w:rPr>
      </w:pPr>
      <w:r w:rsidRPr="00C85610">
        <w:rPr>
          <w:b/>
          <w:szCs w:val="24"/>
        </w:rPr>
        <w:t>- ЛЮ Чжицзе</w:t>
      </w:r>
      <w:r w:rsidRPr="00C85610">
        <w:rPr>
          <w:szCs w:val="24"/>
        </w:rPr>
        <w:t xml:space="preserve"> (</w:t>
      </w:r>
      <w:r w:rsidRPr="00C85610">
        <w:rPr>
          <w:szCs w:val="24"/>
          <w:lang w:val="en-US"/>
        </w:rPr>
        <w:t>Liu</w:t>
      </w:r>
      <w:r w:rsidRPr="00C85610">
        <w:rPr>
          <w:szCs w:val="24"/>
        </w:rPr>
        <w:t xml:space="preserve"> </w:t>
      </w:r>
      <w:r w:rsidRPr="00C85610">
        <w:rPr>
          <w:szCs w:val="24"/>
          <w:lang w:val="en-US"/>
        </w:rPr>
        <w:t>Zhijie</w:t>
      </w:r>
      <w:r w:rsidRPr="00C85610">
        <w:rPr>
          <w:szCs w:val="24"/>
        </w:rPr>
        <w:t>, 16.10.1962г.) - профессор Института биофизики Китайской Академии наук, КНР;</w:t>
      </w:r>
    </w:p>
    <w:p w:rsidR="00846823" w:rsidRPr="00C85610" w:rsidRDefault="00846823" w:rsidP="00C85610">
      <w:pPr>
        <w:ind w:right="-33" w:firstLine="720"/>
        <w:jc w:val="both"/>
        <w:rPr>
          <w:szCs w:val="24"/>
        </w:rPr>
      </w:pPr>
      <w:r w:rsidRPr="00C85610">
        <w:rPr>
          <w:b/>
          <w:szCs w:val="24"/>
        </w:rPr>
        <w:t>- СЯ Сяокэ</w:t>
      </w:r>
      <w:r w:rsidRPr="00C85610">
        <w:rPr>
          <w:szCs w:val="24"/>
        </w:rPr>
        <w:t xml:space="preserve"> (</w:t>
      </w:r>
      <w:r w:rsidRPr="00C85610">
        <w:rPr>
          <w:szCs w:val="24"/>
          <w:lang w:val="en-US"/>
        </w:rPr>
        <w:t>Xia</w:t>
      </w:r>
      <w:r w:rsidRPr="00C85610">
        <w:rPr>
          <w:szCs w:val="24"/>
        </w:rPr>
        <w:t xml:space="preserve"> </w:t>
      </w:r>
      <w:r w:rsidRPr="00C85610">
        <w:rPr>
          <w:szCs w:val="24"/>
          <w:lang w:val="en-US"/>
        </w:rPr>
        <w:t>Xiaoke</w:t>
      </w:r>
      <w:r w:rsidRPr="00C85610">
        <w:rPr>
          <w:szCs w:val="24"/>
        </w:rPr>
        <w:t>, 07.04.1957г.) - заместитель директора отдела международных связей Института биофизики Китайской Академии наук, КНР.</w:t>
      </w:r>
    </w:p>
    <w:p w:rsidR="00994E92" w:rsidRPr="00C85610" w:rsidRDefault="00994E92" w:rsidP="00C85610">
      <w:pPr>
        <w:pStyle w:val="2"/>
        <w:jc w:val="left"/>
        <w:rPr>
          <w:sz w:val="24"/>
          <w:szCs w:val="24"/>
        </w:rPr>
      </w:pPr>
    </w:p>
    <w:p w:rsidR="00414818" w:rsidRPr="00C85610" w:rsidRDefault="00414818" w:rsidP="00C85610">
      <w:pPr>
        <w:pStyle w:val="1"/>
        <w:jc w:val="left"/>
        <w:rPr>
          <w:rFonts w:ascii="Times New Roman" w:hAnsi="Times New Roman"/>
          <w:b/>
          <w:sz w:val="24"/>
          <w:szCs w:val="24"/>
        </w:rPr>
      </w:pPr>
      <w:bookmarkStart w:id="69" w:name="_Toc93475935"/>
      <w:r w:rsidRPr="00C85610">
        <w:rPr>
          <w:rFonts w:ascii="Times New Roman" w:hAnsi="Times New Roman"/>
          <w:b/>
          <w:sz w:val="24"/>
          <w:szCs w:val="24"/>
        </w:rPr>
        <w:t>3. НАУЧНО-ОРГАНИЗАЦИОННАЯ ДЕЯТЕЛЬНОСТЬ</w:t>
      </w:r>
      <w:bookmarkEnd w:id="69"/>
    </w:p>
    <w:p w:rsidR="00414818" w:rsidRPr="00C85610" w:rsidRDefault="00414818" w:rsidP="00C85610">
      <w:pPr>
        <w:pStyle w:val="2"/>
        <w:jc w:val="left"/>
        <w:rPr>
          <w:sz w:val="24"/>
          <w:szCs w:val="24"/>
        </w:rPr>
      </w:pPr>
      <w:r w:rsidRPr="00C85610">
        <w:rPr>
          <w:sz w:val="24"/>
          <w:szCs w:val="24"/>
        </w:rPr>
        <w:t xml:space="preserve">3.1. Работа Ученого совета Института </w:t>
      </w:r>
    </w:p>
    <w:p w:rsidR="00414818" w:rsidRPr="00C85610" w:rsidRDefault="00414818" w:rsidP="00C85610">
      <w:pPr>
        <w:pStyle w:val="PlainText"/>
        <w:widowControl/>
        <w:jc w:val="both"/>
        <w:rPr>
          <w:rFonts w:ascii="Times New Roman" w:hAnsi="Times New Roman"/>
          <w:sz w:val="24"/>
          <w:szCs w:val="24"/>
        </w:rPr>
      </w:pPr>
      <w:bookmarkStart w:id="70" w:name="_Toc467929408"/>
      <w:bookmarkStart w:id="71" w:name="_Toc467929483"/>
      <w:bookmarkStart w:id="72" w:name="_Toc467939193"/>
      <w:bookmarkStart w:id="73" w:name="_Toc467984054"/>
      <w:bookmarkStart w:id="74" w:name="_Toc468167346"/>
      <w:bookmarkStart w:id="75" w:name="_Toc468167461"/>
      <w:bookmarkStart w:id="76" w:name="_Toc499546862"/>
      <w:bookmarkStart w:id="77" w:name="_Toc499982216"/>
      <w:bookmarkStart w:id="78" w:name="_Toc530577373"/>
      <w:r w:rsidRPr="00C85610">
        <w:rPr>
          <w:rFonts w:ascii="Times New Roman" w:hAnsi="Times New Roman"/>
          <w:sz w:val="24"/>
          <w:szCs w:val="24"/>
        </w:rPr>
        <w:tab/>
        <w:t>За отчетный период состоялось 14 заседаний Ученого совета, на которых обсужд</w:t>
      </w:r>
      <w:r w:rsidRPr="00C85610">
        <w:rPr>
          <w:rFonts w:ascii="Times New Roman" w:hAnsi="Times New Roman"/>
          <w:sz w:val="24"/>
          <w:szCs w:val="24"/>
        </w:rPr>
        <w:t>а</w:t>
      </w:r>
      <w:r w:rsidRPr="00C85610">
        <w:rPr>
          <w:rFonts w:ascii="Times New Roman" w:hAnsi="Times New Roman"/>
          <w:sz w:val="24"/>
          <w:szCs w:val="24"/>
        </w:rPr>
        <w:t>лись вопросы научной и научно-организационной деятельности Института, включая утверждение и принятие планов и отчетов НИР; планов пров</w:t>
      </w:r>
      <w:r w:rsidRPr="00C85610">
        <w:rPr>
          <w:rFonts w:ascii="Times New Roman" w:hAnsi="Times New Roman"/>
          <w:sz w:val="24"/>
          <w:szCs w:val="24"/>
        </w:rPr>
        <w:t>е</w:t>
      </w:r>
      <w:r w:rsidRPr="00C85610">
        <w:rPr>
          <w:rFonts w:ascii="Times New Roman" w:hAnsi="Times New Roman"/>
          <w:sz w:val="24"/>
          <w:szCs w:val="24"/>
        </w:rPr>
        <w:t>дения экспедиционных исследований, работ по ФЦП «Интеграция» и исследований, поддержанных грантами научных фондов. Заслушивались и обсуждались научные сообщения и научные доклады; отчеты о научных командировках; вопросы подготовки кадров; участия Инст</w:t>
      </w:r>
      <w:r w:rsidRPr="00C85610">
        <w:rPr>
          <w:rFonts w:ascii="Times New Roman" w:hAnsi="Times New Roman"/>
          <w:sz w:val="24"/>
          <w:szCs w:val="24"/>
        </w:rPr>
        <w:t>и</w:t>
      </w:r>
      <w:r w:rsidRPr="00C85610">
        <w:rPr>
          <w:rFonts w:ascii="Times New Roman" w:hAnsi="Times New Roman"/>
          <w:sz w:val="24"/>
          <w:szCs w:val="24"/>
        </w:rPr>
        <w:t>тута в конкурсах фундаментальных работ СО РАН и РАН; информация  о финансиров</w:t>
      </w:r>
      <w:r w:rsidRPr="00C85610">
        <w:rPr>
          <w:rFonts w:ascii="Times New Roman" w:hAnsi="Times New Roman"/>
          <w:sz w:val="24"/>
          <w:szCs w:val="24"/>
        </w:rPr>
        <w:t>а</w:t>
      </w:r>
      <w:r w:rsidRPr="00C85610">
        <w:rPr>
          <w:rFonts w:ascii="Times New Roman" w:hAnsi="Times New Roman"/>
          <w:sz w:val="24"/>
          <w:szCs w:val="24"/>
        </w:rPr>
        <w:t>нии и перспективах Института и др.</w:t>
      </w:r>
    </w:p>
    <w:p w:rsidR="00414818" w:rsidRPr="00C85610" w:rsidRDefault="00414818" w:rsidP="00C85610">
      <w:pPr>
        <w:pStyle w:val="PlainText"/>
        <w:widowControl/>
        <w:jc w:val="both"/>
        <w:rPr>
          <w:rFonts w:ascii="Times New Roman" w:hAnsi="Times New Roman"/>
          <w:sz w:val="24"/>
          <w:szCs w:val="24"/>
        </w:rPr>
      </w:pPr>
      <w:r w:rsidRPr="00C85610">
        <w:rPr>
          <w:rFonts w:ascii="Times New Roman" w:hAnsi="Times New Roman"/>
          <w:sz w:val="24"/>
          <w:szCs w:val="24"/>
        </w:rPr>
        <w:tab/>
        <w:t xml:space="preserve">В рамках усовершенствования структуры института по итогам многолетних рейтинговых оценок ликвидирована одна лаборатория (лаборатория экологической биотехнологии), в одной лаборатории произошла смена заведующего и изменено ее название (лаборатория бактериальной биолюминесценции переименована в лабораторию нанобиотехнологии и бактериальной биолюминесценции). </w:t>
      </w:r>
    </w:p>
    <w:p w:rsidR="00414818" w:rsidRPr="00C85610" w:rsidRDefault="00414818" w:rsidP="00C85610">
      <w:pPr>
        <w:pStyle w:val="PlainText"/>
        <w:widowControl/>
        <w:rPr>
          <w:rFonts w:ascii="Times New Roman" w:hAnsi="Times New Roman"/>
          <w:sz w:val="24"/>
          <w:szCs w:val="24"/>
        </w:rPr>
      </w:pPr>
      <w:r w:rsidRPr="00C85610">
        <w:rPr>
          <w:rFonts w:ascii="Times New Roman" w:hAnsi="Times New Roman"/>
          <w:sz w:val="24"/>
          <w:szCs w:val="24"/>
        </w:rPr>
        <w:tab/>
        <w:t>В отчетном году функционировал диссертационный совет Д 003.007.01; проведено 7 защит кандидатских диссертаций.</w:t>
      </w:r>
    </w:p>
    <w:p w:rsidR="00414818" w:rsidRPr="00C85610" w:rsidRDefault="00414818" w:rsidP="00C85610">
      <w:pPr>
        <w:pStyle w:val="2"/>
        <w:jc w:val="left"/>
        <w:rPr>
          <w:sz w:val="24"/>
          <w:szCs w:val="24"/>
        </w:rPr>
      </w:pPr>
      <w:r w:rsidRPr="00C85610">
        <w:rPr>
          <w:sz w:val="24"/>
          <w:szCs w:val="24"/>
        </w:rPr>
        <w:t>3.2. Научные кадры</w:t>
      </w:r>
      <w:bookmarkEnd w:id="70"/>
      <w:bookmarkEnd w:id="71"/>
      <w:bookmarkEnd w:id="72"/>
      <w:bookmarkEnd w:id="73"/>
      <w:bookmarkEnd w:id="74"/>
      <w:bookmarkEnd w:id="75"/>
      <w:bookmarkEnd w:id="76"/>
      <w:bookmarkEnd w:id="77"/>
      <w:bookmarkEnd w:id="78"/>
      <w:r w:rsidRPr="00C85610">
        <w:rPr>
          <w:sz w:val="24"/>
          <w:szCs w:val="24"/>
        </w:rPr>
        <w:t xml:space="preserve"> </w:t>
      </w:r>
      <w:r w:rsidR="00636B6F" w:rsidRPr="00C85610">
        <w:rPr>
          <w:sz w:val="24"/>
          <w:szCs w:val="24"/>
        </w:rPr>
        <w:t xml:space="preserve">и аспирантура. </w:t>
      </w:r>
    </w:p>
    <w:p w:rsidR="00414818" w:rsidRPr="00C85610" w:rsidRDefault="00414818" w:rsidP="00C85610">
      <w:pPr>
        <w:pStyle w:val="PlainText"/>
        <w:widowControl/>
        <w:jc w:val="both"/>
        <w:rPr>
          <w:rFonts w:ascii="Times New Roman" w:hAnsi="Times New Roman"/>
          <w:sz w:val="24"/>
          <w:szCs w:val="24"/>
        </w:rPr>
      </w:pPr>
      <w:bookmarkStart w:id="79" w:name="_Toc467929409"/>
      <w:bookmarkStart w:id="80" w:name="_Toc467929484"/>
      <w:bookmarkStart w:id="81" w:name="_Toc467939194"/>
      <w:bookmarkStart w:id="82" w:name="_Toc467984055"/>
      <w:bookmarkStart w:id="83" w:name="_Toc468167347"/>
      <w:bookmarkStart w:id="84" w:name="_Toc468167462"/>
      <w:bookmarkStart w:id="85" w:name="_Toc499546863"/>
      <w:bookmarkStart w:id="86" w:name="_Toc499982217"/>
      <w:r w:rsidRPr="00C85610">
        <w:rPr>
          <w:rFonts w:ascii="Times New Roman" w:hAnsi="Times New Roman"/>
          <w:sz w:val="24"/>
          <w:szCs w:val="24"/>
        </w:rPr>
        <w:tab/>
        <w:t>Численность Института биофизики по состоянию на 01.12.08 года   составила 175 ч</w:t>
      </w:r>
      <w:r w:rsidRPr="00C85610">
        <w:rPr>
          <w:rFonts w:ascii="Times New Roman" w:hAnsi="Times New Roman"/>
          <w:sz w:val="24"/>
          <w:szCs w:val="24"/>
        </w:rPr>
        <w:t>е</w:t>
      </w:r>
      <w:r w:rsidRPr="00C85610">
        <w:rPr>
          <w:rFonts w:ascii="Times New Roman" w:hAnsi="Times New Roman"/>
          <w:sz w:val="24"/>
          <w:szCs w:val="24"/>
        </w:rPr>
        <w:t>ловек, из них научных работников - 68, в том числе 1 академик, 1 член-корреспондент РАН, 17 докторов наук и 47 кандидатов наук, штатных молодых сотрудников в во</w:t>
      </w:r>
      <w:r w:rsidRPr="00C85610">
        <w:rPr>
          <w:rFonts w:ascii="Times New Roman" w:hAnsi="Times New Roman"/>
          <w:sz w:val="24"/>
          <w:szCs w:val="24"/>
        </w:rPr>
        <w:t>з</w:t>
      </w:r>
      <w:r w:rsidRPr="00C85610">
        <w:rPr>
          <w:rFonts w:ascii="Times New Roman" w:hAnsi="Times New Roman"/>
          <w:sz w:val="24"/>
          <w:szCs w:val="24"/>
        </w:rPr>
        <w:t>расте до 33 лет – 18 человек.</w:t>
      </w:r>
    </w:p>
    <w:bookmarkEnd w:id="79"/>
    <w:bookmarkEnd w:id="80"/>
    <w:bookmarkEnd w:id="81"/>
    <w:bookmarkEnd w:id="82"/>
    <w:bookmarkEnd w:id="83"/>
    <w:bookmarkEnd w:id="84"/>
    <w:bookmarkEnd w:id="85"/>
    <w:bookmarkEnd w:id="86"/>
    <w:p w:rsidR="00414818" w:rsidRDefault="00414818" w:rsidP="00C85610">
      <w:pPr>
        <w:pStyle w:val="21"/>
        <w:rPr>
          <w:sz w:val="24"/>
          <w:szCs w:val="24"/>
        </w:rPr>
      </w:pPr>
      <w:r w:rsidRPr="00C85610">
        <w:rPr>
          <w:sz w:val="24"/>
          <w:szCs w:val="24"/>
        </w:rPr>
        <w:lastRenderedPageBreak/>
        <w:t>В очной аспирантуре обучается 16 аспирантов, в заочной - 2. В 2008 г</w:t>
      </w:r>
      <w:r w:rsidRPr="00C85610">
        <w:rPr>
          <w:sz w:val="24"/>
          <w:szCs w:val="24"/>
        </w:rPr>
        <w:t>о</w:t>
      </w:r>
      <w:r w:rsidRPr="00C85610">
        <w:rPr>
          <w:sz w:val="24"/>
          <w:szCs w:val="24"/>
        </w:rPr>
        <w:t>ду принято в очную аспирантуру 4 человека. Окончили аспирант</w:t>
      </w:r>
      <w:r w:rsidRPr="00C85610">
        <w:rPr>
          <w:sz w:val="24"/>
          <w:szCs w:val="24"/>
        </w:rPr>
        <w:t>у</w:t>
      </w:r>
      <w:r w:rsidRPr="00C85610">
        <w:rPr>
          <w:sz w:val="24"/>
          <w:szCs w:val="24"/>
        </w:rPr>
        <w:t xml:space="preserve">ру 7 человек, из них 3- с представлением диссертационной работы, 4- без представления. Отчислены из аспирантуры 5 человек по собственному желанию, 1- за неуспеваемость. </w:t>
      </w:r>
    </w:p>
    <w:p w:rsidR="00D60E5B" w:rsidRPr="00C85610" w:rsidRDefault="00D60E5B" w:rsidP="00C85610">
      <w:pPr>
        <w:pStyle w:val="21"/>
        <w:rPr>
          <w:sz w:val="24"/>
          <w:szCs w:val="24"/>
        </w:rPr>
      </w:pPr>
    </w:p>
    <w:p w:rsidR="00674823" w:rsidRPr="00C85610" w:rsidRDefault="00636B6F" w:rsidP="00C85610">
      <w:pPr>
        <w:pStyle w:val="Web"/>
        <w:spacing w:before="0" w:after="0"/>
        <w:jc w:val="both"/>
        <w:rPr>
          <w:rFonts w:ascii="Times New Roman" w:hAnsi="Times New Roman"/>
          <w:b/>
          <w:color w:val="auto"/>
          <w:spacing w:val="-4"/>
          <w:sz w:val="24"/>
          <w:szCs w:val="24"/>
        </w:rPr>
      </w:pPr>
      <w:bookmarkStart w:id="87" w:name="_Toc468167351"/>
      <w:bookmarkStart w:id="88" w:name="_Toc468167466"/>
      <w:bookmarkStart w:id="89" w:name="_Toc499546869"/>
      <w:bookmarkStart w:id="90" w:name="_Toc499982223"/>
      <w:bookmarkStart w:id="91" w:name="_Toc530577378"/>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r w:rsidRPr="00C85610">
        <w:rPr>
          <w:rFonts w:ascii="Times New Roman" w:hAnsi="Times New Roman"/>
          <w:b/>
          <w:color w:val="auto"/>
          <w:spacing w:val="-4"/>
          <w:sz w:val="24"/>
          <w:szCs w:val="24"/>
        </w:rPr>
        <w:t>3.3</w:t>
      </w:r>
      <w:r w:rsidR="0077022F" w:rsidRPr="00C85610">
        <w:rPr>
          <w:rFonts w:ascii="Times New Roman" w:hAnsi="Times New Roman"/>
          <w:b/>
          <w:color w:val="auto"/>
          <w:spacing w:val="-4"/>
          <w:sz w:val="24"/>
          <w:szCs w:val="24"/>
        </w:rPr>
        <w:t>. С</w:t>
      </w:r>
      <w:r w:rsidR="00674823" w:rsidRPr="00C85610">
        <w:rPr>
          <w:rFonts w:ascii="Times New Roman" w:hAnsi="Times New Roman"/>
          <w:b/>
          <w:color w:val="auto"/>
          <w:spacing w:val="-4"/>
          <w:sz w:val="24"/>
          <w:szCs w:val="24"/>
        </w:rPr>
        <w:t>писок сотрудников института, удостоенных в 2008г. правительств</w:t>
      </w:r>
      <w:r w:rsidR="0077022F" w:rsidRPr="00C85610">
        <w:rPr>
          <w:rFonts w:ascii="Times New Roman" w:hAnsi="Times New Roman"/>
          <w:b/>
          <w:color w:val="auto"/>
          <w:spacing w:val="-4"/>
          <w:sz w:val="24"/>
          <w:szCs w:val="24"/>
        </w:rPr>
        <w:t>енных и научных наград и премий</w:t>
      </w:r>
      <w:r w:rsidR="00674823" w:rsidRPr="00C85610">
        <w:rPr>
          <w:rFonts w:ascii="Times New Roman" w:hAnsi="Times New Roman"/>
          <w:b/>
          <w:color w:val="auto"/>
          <w:spacing w:val="-4"/>
          <w:sz w:val="24"/>
          <w:szCs w:val="24"/>
        </w:rPr>
        <w:t>.</w:t>
      </w:r>
    </w:p>
    <w:p w:rsidR="002A09BB" w:rsidRPr="00C85610" w:rsidRDefault="002A09BB" w:rsidP="00C85610">
      <w:pPr>
        <w:pStyle w:val="Web"/>
        <w:spacing w:before="0" w:after="0"/>
        <w:jc w:val="both"/>
        <w:rPr>
          <w:rFonts w:ascii="Times New Roman" w:hAnsi="Times New Roman"/>
          <w:b/>
          <w:color w:val="auto"/>
          <w:spacing w:val="-4"/>
          <w:sz w:val="24"/>
          <w:szCs w:val="24"/>
        </w:rPr>
      </w:pPr>
    </w:p>
    <w:p w:rsidR="0077022F" w:rsidRPr="00C85610" w:rsidRDefault="002A09BB" w:rsidP="00C85610">
      <w:pPr>
        <w:pStyle w:val="Web"/>
        <w:spacing w:before="0" w:after="0"/>
        <w:ind w:firstLine="708"/>
        <w:jc w:val="both"/>
        <w:rPr>
          <w:rFonts w:ascii="Times New Roman" w:hAnsi="Times New Roman"/>
          <w:sz w:val="24"/>
          <w:szCs w:val="24"/>
        </w:rPr>
      </w:pPr>
      <w:r w:rsidRPr="00C85610">
        <w:rPr>
          <w:rFonts w:ascii="Times New Roman" w:hAnsi="Times New Roman"/>
          <w:color w:val="auto"/>
          <w:spacing w:val="-4"/>
          <w:sz w:val="24"/>
          <w:szCs w:val="24"/>
        </w:rPr>
        <w:t xml:space="preserve">1. </w:t>
      </w:r>
      <w:r w:rsidR="007F6514" w:rsidRPr="00C85610">
        <w:rPr>
          <w:rFonts w:ascii="Times New Roman" w:hAnsi="Times New Roman"/>
          <w:color w:val="auto"/>
          <w:spacing w:val="-4"/>
          <w:sz w:val="24"/>
          <w:szCs w:val="24"/>
        </w:rPr>
        <w:t xml:space="preserve">Медалью ордена «За заслуги перед Отечеством </w:t>
      </w:r>
      <w:r w:rsidR="007F6514" w:rsidRPr="00C85610">
        <w:rPr>
          <w:rFonts w:ascii="Times New Roman" w:hAnsi="Times New Roman"/>
          <w:color w:val="auto"/>
          <w:spacing w:val="-4"/>
          <w:sz w:val="24"/>
          <w:szCs w:val="24"/>
          <w:lang w:val="en-US"/>
        </w:rPr>
        <w:t>II</w:t>
      </w:r>
      <w:r w:rsidR="007F6514" w:rsidRPr="00C85610">
        <w:rPr>
          <w:rFonts w:ascii="Times New Roman" w:hAnsi="Times New Roman"/>
          <w:sz w:val="24"/>
          <w:szCs w:val="24"/>
        </w:rPr>
        <w:t xml:space="preserve"> степени» </w:t>
      </w:r>
      <w:r w:rsidR="008562CA" w:rsidRPr="00C85610">
        <w:rPr>
          <w:rFonts w:ascii="Times New Roman" w:hAnsi="Times New Roman"/>
          <w:sz w:val="24"/>
          <w:szCs w:val="24"/>
        </w:rPr>
        <w:t xml:space="preserve">Указаом Президента РФ № 1795 от 18 декабря 2008 года </w:t>
      </w:r>
      <w:r w:rsidR="007F6514" w:rsidRPr="00C85610">
        <w:rPr>
          <w:rFonts w:ascii="Times New Roman" w:hAnsi="Times New Roman"/>
          <w:sz w:val="24"/>
          <w:szCs w:val="24"/>
        </w:rPr>
        <w:t>награждены:</w:t>
      </w:r>
    </w:p>
    <w:p w:rsidR="007F6514" w:rsidRPr="00C85610" w:rsidRDefault="007F6514" w:rsidP="00C85610">
      <w:pPr>
        <w:pStyle w:val="Web"/>
        <w:spacing w:before="0" w:after="0"/>
        <w:ind w:firstLine="708"/>
        <w:jc w:val="both"/>
        <w:rPr>
          <w:rFonts w:ascii="Times New Roman" w:hAnsi="Times New Roman"/>
          <w:sz w:val="24"/>
          <w:szCs w:val="24"/>
        </w:rPr>
      </w:pPr>
      <w:r w:rsidRPr="00C85610">
        <w:rPr>
          <w:rFonts w:ascii="Times New Roman" w:hAnsi="Times New Roman"/>
          <w:b/>
          <w:sz w:val="24"/>
          <w:szCs w:val="24"/>
        </w:rPr>
        <w:t>Волова Татьяна Григорьевна,</w:t>
      </w:r>
      <w:r w:rsidRPr="00C85610">
        <w:rPr>
          <w:rFonts w:ascii="Times New Roman" w:hAnsi="Times New Roman"/>
          <w:sz w:val="24"/>
          <w:szCs w:val="24"/>
        </w:rPr>
        <w:t xml:space="preserve"> зам.директора, д.б.н, проф.</w:t>
      </w:r>
    </w:p>
    <w:p w:rsidR="007F6514" w:rsidRPr="00C85610" w:rsidRDefault="007F6514" w:rsidP="00C85610">
      <w:pPr>
        <w:pStyle w:val="Web"/>
        <w:spacing w:before="0" w:after="0"/>
        <w:ind w:firstLine="708"/>
        <w:jc w:val="both"/>
        <w:rPr>
          <w:rFonts w:ascii="Times New Roman" w:hAnsi="Times New Roman"/>
          <w:sz w:val="24"/>
          <w:szCs w:val="24"/>
        </w:rPr>
      </w:pPr>
      <w:r w:rsidRPr="00C85610">
        <w:rPr>
          <w:rFonts w:ascii="Times New Roman" w:hAnsi="Times New Roman"/>
          <w:b/>
          <w:sz w:val="24"/>
          <w:szCs w:val="24"/>
        </w:rPr>
        <w:t>Дегерменджи Андрей Георгиевич</w:t>
      </w:r>
      <w:r w:rsidRPr="00C85610">
        <w:rPr>
          <w:rFonts w:ascii="Times New Roman" w:hAnsi="Times New Roman"/>
          <w:sz w:val="24"/>
          <w:szCs w:val="24"/>
        </w:rPr>
        <w:t>, директор, д.ф.-м.н., член-корр. РАН</w:t>
      </w:r>
    </w:p>
    <w:p w:rsidR="002A09BB" w:rsidRPr="00C85610" w:rsidRDefault="002A09BB" w:rsidP="00C85610">
      <w:pPr>
        <w:pStyle w:val="Web"/>
        <w:spacing w:before="0" w:after="0"/>
        <w:jc w:val="both"/>
        <w:rPr>
          <w:rFonts w:ascii="Times New Roman" w:hAnsi="Times New Roman"/>
          <w:sz w:val="24"/>
          <w:szCs w:val="24"/>
          <w:lang w:val="en-US"/>
        </w:rPr>
      </w:pPr>
    </w:p>
    <w:p w:rsidR="002A09BB" w:rsidRPr="00C85610" w:rsidRDefault="002A09BB" w:rsidP="00C85610">
      <w:pPr>
        <w:pStyle w:val="Web"/>
        <w:spacing w:before="0" w:after="0"/>
        <w:ind w:firstLine="708"/>
        <w:jc w:val="both"/>
        <w:rPr>
          <w:rFonts w:ascii="Times New Roman" w:hAnsi="Times New Roman"/>
          <w:b/>
          <w:sz w:val="24"/>
          <w:szCs w:val="24"/>
        </w:rPr>
      </w:pPr>
      <w:r w:rsidRPr="00C85610">
        <w:rPr>
          <w:rFonts w:ascii="Times New Roman" w:hAnsi="Times New Roman"/>
          <w:sz w:val="24"/>
          <w:szCs w:val="24"/>
        </w:rPr>
        <w:t xml:space="preserve">2. Премия СО РАН имени академика И.А. Терскова присуждена к.м.н., с.н.с. </w:t>
      </w:r>
      <w:r w:rsidRPr="00C85610">
        <w:rPr>
          <w:rFonts w:ascii="Times New Roman" w:hAnsi="Times New Roman"/>
          <w:b/>
          <w:sz w:val="24"/>
          <w:szCs w:val="24"/>
        </w:rPr>
        <w:t>Шишацкой Е.И.</w:t>
      </w:r>
    </w:p>
    <w:p w:rsidR="002A09BB" w:rsidRPr="00C85610" w:rsidRDefault="002A09BB" w:rsidP="00C85610">
      <w:pPr>
        <w:pStyle w:val="Web"/>
        <w:spacing w:before="0" w:after="0"/>
        <w:ind w:firstLine="708"/>
        <w:jc w:val="both"/>
        <w:rPr>
          <w:rFonts w:ascii="Times New Roman" w:hAnsi="Times New Roman"/>
          <w:sz w:val="24"/>
          <w:szCs w:val="24"/>
        </w:rPr>
      </w:pPr>
    </w:p>
    <w:p w:rsidR="002A09BB" w:rsidRPr="00C85610" w:rsidRDefault="002A09BB" w:rsidP="00C85610">
      <w:pPr>
        <w:pStyle w:val="Web"/>
        <w:spacing w:before="0" w:after="0"/>
        <w:ind w:firstLine="708"/>
        <w:jc w:val="both"/>
        <w:rPr>
          <w:rFonts w:ascii="Times New Roman" w:hAnsi="Times New Roman"/>
          <w:sz w:val="24"/>
          <w:szCs w:val="24"/>
        </w:rPr>
      </w:pPr>
      <w:r w:rsidRPr="00C85610">
        <w:rPr>
          <w:rFonts w:ascii="Times New Roman" w:hAnsi="Times New Roman"/>
          <w:sz w:val="24"/>
          <w:szCs w:val="24"/>
        </w:rPr>
        <w:t xml:space="preserve">3. На конкурсе "Будущее шовных материалов", организованном фирмой B Braun и ассоциации сердечно-сосудистых хирургов России, с.н.с. </w:t>
      </w:r>
      <w:r w:rsidRPr="00C85610">
        <w:rPr>
          <w:rFonts w:ascii="Times New Roman" w:hAnsi="Times New Roman"/>
          <w:b/>
          <w:sz w:val="24"/>
          <w:szCs w:val="24"/>
        </w:rPr>
        <w:t>Шишацкой Е.И.</w:t>
      </w:r>
      <w:r w:rsidRPr="00C85610">
        <w:rPr>
          <w:rFonts w:ascii="Times New Roman" w:hAnsi="Times New Roman"/>
          <w:sz w:val="24"/>
          <w:szCs w:val="24"/>
        </w:rPr>
        <w:t xml:space="preserve"> с соавторами (Волова Т.Г.. Гордеев С.А.) присуждена национальная премия (2 место)</w:t>
      </w:r>
    </w:p>
    <w:p w:rsidR="002A09BB" w:rsidRPr="00C85610" w:rsidRDefault="002A09BB" w:rsidP="00C85610">
      <w:pPr>
        <w:pStyle w:val="Web"/>
        <w:spacing w:before="0" w:after="0"/>
        <w:ind w:firstLine="708"/>
        <w:jc w:val="both"/>
        <w:rPr>
          <w:rFonts w:ascii="Times New Roman" w:hAnsi="Times New Roman"/>
          <w:sz w:val="24"/>
          <w:szCs w:val="24"/>
        </w:rPr>
      </w:pPr>
    </w:p>
    <w:p w:rsidR="002A09BB" w:rsidRPr="00C85610" w:rsidRDefault="002A09BB" w:rsidP="00C85610">
      <w:pPr>
        <w:pStyle w:val="Web"/>
        <w:spacing w:before="0" w:after="0"/>
        <w:ind w:firstLine="708"/>
        <w:jc w:val="both"/>
        <w:rPr>
          <w:rFonts w:ascii="Times New Roman" w:hAnsi="Times New Roman"/>
          <w:sz w:val="24"/>
          <w:szCs w:val="24"/>
        </w:rPr>
      </w:pPr>
      <w:r w:rsidRPr="00C85610">
        <w:rPr>
          <w:rFonts w:ascii="Times New Roman" w:hAnsi="Times New Roman"/>
          <w:sz w:val="24"/>
          <w:szCs w:val="24"/>
        </w:rPr>
        <w:t xml:space="preserve">4. Профессорская премия главы города Красноярска </w:t>
      </w:r>
      <w:smartTag w:uri="urn:schemas-microsoft-com:office:smarttags" w:element="metricconverter">
        <w:smartTagPr>
          <w:attr w:name="ProductID" w:val="2008 г"/>
        </w:smartTagPr>
        <w:r w:rsidRPr="00C85610">
          <w:rPr>
            <w:rFonts w:ascii="Times New Roman" w:hAnsi="Times New Roman"/>
            <w:sz w:val="24"/>
            <w:szCs w:val="24"/>
          </w:rPr>
          <w:t>2008 г</w:t>
        </w:r>
      </w:smartTag>
      <w:r w:rsidRPr="00C85610">
        <w:rPr>
          <w:rFonts w:ascii="Times New Roman" w:hAnsi="Times New Roman"/>
          <w:sz w:val="24"/>
          <w:szCs w:val="24"/>
        </w:rPr>
        <w:t xml:space="preserve">. присуждена зам.директора ИБФ СО РАН, д.б.н. </w:t>
      </w:r>
      <w:r w:rsidRPr="00C85610">
        <w:rPr>
          <w:rFonts w:ascii="Times New Roman" w:hAnsi="Times New Roman"/>
          <w:b/>
          <w:sz w:val="24"/>
          <w:szCs w:val="24"/>
        </w:rPr>
        <w:t>Воловой Т.Г.</w:t>
      </w:r>
    </w:p>
    <w:p w:rsidR="002A09BB" w:rsidRPr="00C85610" w:rsidRDefault="002A09BB" w:rsidP="00C85610">
      <w:pPr>
        <w:pStyle w:val="Web"/>
        <w:spacing w:before="0" w:after="0"/>
        <w:ind w:firstLine="708"/>
        <w:jc w:val="both"/>
        <w:rPr>
          <w:rFonts w:ascii="Times New Roman" w:hAnsi="Times New Roman"/>
          <w:sz w:val="24"/>
          <w:szCs w:val="24"/>
        </w:rPr>
      </w:pPr>
    </w:p>
    <w:p w:rsidR="002A09BB" w:rsidRPr="00C85610" w:rsidRDefault="002A09BB" w:rsidP="00C85610">
      <w:pPr>
        <w:pStyle w:val="Web"/>
        <w:spacing w:before="0" w:after="0"/>
        <w:ind w:firstLine="708"/>
        <w:jc w:val="both"/>
        <w:rPr>
          <w:rFonts w:ascii="Times New Roman" w:hAnsi="Times New Roman"/>
          <w:sz w:val="24"/>
          <w:szCs w:val="24"/>
        </w:rPr>
      </w:pPr>
      <w:r w:rsidRPr="00C85610">
        <w:rPr>
          <w:rFonts w:ascii="Times New Roman" w:hAnsi="Times New Roman"/>
          <w:sz w:val="24"/>
          <w:szCs w:val="24"/>
        </w:rPr>
        <w:t xml:space="preserve">5. Государственная премия г. Красноярска </w:t>
      </w:r>
      <w:smartTag w:uri="urn:schemas-microsoft-com:office:smarttags" w:element="metricconverter">
        <w:smartTagPr>
          <w:attr w:name="ProductID" w:val="2008 г"/>
        </w:smartTagPr>
        <w:r w:rsidRPr="00C85610">
          <w:rPr>
            <w:rFonts w:ascii="Times New Roman" w:hAnsi="Times New Roman"/>
            <w:sz w:val="24"/>
            <w:szCs w:val="24"/>
          </w:rPr>
          <w:t>2008 г</w:t>
        </w:r>
      </w:smartTag>
      <w:r w:rsidRPr="00C85610">
        <w:rPr>
          <w:rFonts w:ascii="Times New Roman" w:hAnsi="Times New Roman"/>
          <w:sz w:val="24"/>
          <w:szCs w:val="24"/>
        </w:rPr>
        <w:t xml:space="preserve">. присуждена аспирантке </w:t>
      </w:r>
      <w:r w:rsidRPr="00C85610">
        <w:rPr>
          <w:rFonts w:ascii="Times New Roman" w:hAnsi="Times New Roman"/>
          <w:b/>
          <w:sz w:val="24"/>
          <w:szCs w:val="24"/>
        </w:rPr>
        <w:t>Войновой О.Н.</w:t>
      </w:r>
    </w:p>
    <w:p w:rsidR="00674823" w:rsidRPr="00C85610" w:rsidRDefault="00674823" w:rsidP="00C85610">
      <w:pPr>
        <w:pStyle w:val="1"/>
        <w:jc w:val="both"/>
        <w:rPr>
          <w:rFonts w:ascii="Times New Roman" w:hAnsi="Times New Roman"/>
          <w:b/>
          <w:sz w:val="24"/>
          <w:szCs w:val="24"/>
        </w:rPr>
      </w:pPr>
    </w:p>
    <w:bookmarkEnd w:id="87"/>
    <w:bookmarkEnd w:id="88"/>
    <w:bookmarkEnd w:id="89"/>
    <w:bookmarkEnd w:id="90"/>
    <w:bookmarkEnd w:id="91"/>
    <w:p w:rsidR="00A2371D" w:rsidRPr="00C85610" w:rsidRDefault="002C40A7" w:rsidP="00C85610">
      <w:pPr>
        <w:rPr>
          <w:b/>
          <w:szCs w:val="24"/>
        </w:rPr>
      </w:pPr>
      <w:r w:rsidRPr="00C85610">
        <w:rPr>
          <w:b/>
          <w:szCs w:val="24"/>
        </w:rPr>
        <w:t>4.</w:t>
      </w:r>
      <w:r w:rsidR="00A2371D" w:rsidRPr="00C85610">
        <w:rPr>
          <w:b/>
          <w:szCs w:val="24"/>
        </w:rPr>
        <w:t xml:space="preserve"> СВЕДЕНИЯ О ПУБЛИКАЦИЯХ И</w:t>
      </w:r>
      <w:r w:rsidRPr="00C85610">
        <w:rPr>
          <w:b/>
          <w:szCs w:val="24"/>
        </w:rPr>
        <w:t xml:space="preserve">БФ </w:t>
      </w:r>
      <w:r w:rsidR="00A2371D" w:rsidRPr="00C85610">
        <w:rPr>
          <w:b/>
          <w:szCs w:val="24"/>
        </w:rPr>
        <w:t xml:space="preserve">СО РАН </w:t>
      </w:r>
      <w:r w:rsidRPr="00C85610">
        <w:rPr>
          <w:b/>
          <w:szCs w:val="24"/>
        </w:rPr>
        <w:t xml:space="preserve">за </w:t>
      </w:r>
      <w:smartTag w:uri="urn:schemas-microsoft-com:office:smarttags" w:element="metricconverter">
        <w:smartTagPr>
          <w:attr w:name="ProductID" w:val="2008 г"/>
        </w:smartTagPr>
        <w:r w:rsidRPr="00C85610">
          <w:rPr>
            <w:b/>
            <w:szCs w:val="24"/>
          </w:rPr>
          <w:t>2008 г</w:t>
        </w:r>
      </w:smartTag>
      <w:r w:rsidR="00A2371D" w:rsidRPr="00C85610">
        <w:rPr>
          <w:b/>
          <w:szCs w:val="24"/>
        </w:rPr>
        <w:t>.</w:t>
      </w:r>
    </w:p>
    <w:p w:rsidR="00D60E5B" w:rsidRPr="00CB74ED" w:rsidRDefault="00D60E5B" w:rsidP="00D60E5B">
      <w:pPr>
        <w:ind w:right="-6"/>
        <w:jc w:val="both"/>
        <w:rPr>
          <w:b/>
          <w:bCs/>
          <w:szCs w:val="24"/>
        </w:rPr>
      </w:pPr>
      <w:bookmarkStart w:id="92" w:name="_Toc499546875"/>
      <w:r>
        <w:rPr>
          <w:b/>
          <w:bCs/>
          <w:szCs w:val="24"/>
        </w:rPr>
        <w:tab/>
        <w:t xml:space="preserve">4.1. </w:t>
      </w:r>
      <w:r w:rsidRPr="00CB74ED">
        <w:rPr>
          <w:b/>
          <w:bCs/>
          <w:szCs w:val="24"/>
        </w:rPr>
        <w:t>Монографии</w:t>
      </w:r>
      <w:r>
        <w:rPr>
          <w:b/>
          <w:bCs/>
          <w:szCs w:val="24"/>
        </w:rPr>
        <w:t xml:space="preserve"> и учебные пособия</w:t>
      </w:r>
    </w:p>
    <w:p w:rsidR="002A56E0" w:rsidRDefault="002A56E0" w:rsidP="00C85610">
      <w:pPr>
        <w:ind w:firstLine="720"/>
        <w:jc w:val="both"/>
        <w:rPr>
          <w:rFonts w:eastAsia="SimSun"/>
          <w:szCs w:val="24"/>
        </w:rPr>
      </w:pPr>
      <w:r w:rsidRPr="00C85610">
        <w:rPr>
          <w:rFonts w:eastAsia="SimSun"/>
          <w:szCs w:val="24"/>
        </w:rPr>
        <w:t>Хлебопрос Р.Г., Охонин В.А., Фет А.И. Катастрофы в природе и обществе: Математическое моделирование сложных систем. Новосибирск: Издательский дом "Сова". 2008. 360 с.</w:t>
      </w:r>
    </w:p>
    <w:p w:rsidR="00D60E5B" w:rsidRPr="00C85610" w:rsidRDefault="00D60E5B" w:rsidP="00C85610">
      <w:pPr>
        <w:ind w:firstLine="720"/>
        <w:jc w:val="both"/>
        <w:rPr>
          <w:rFonts w:eastAsia="SimSun"/>
          <w:szCs w:val="24"/>
        </w:rPr>
      </w:pPr>
    </w:p>
    <w:p w:rsidR="00D60E5B" w:rsidRPr="00EF5950" w:rsidRDefault="00D60E5B" w:rsidP="00D60E5B">
      <w:pPr>
        <w:ind w:right="-6" w:firstLine="540"/>
        <w:jc w:val="both"/>
        <w:rPr>
          <w:b/>
          <w:bCs/>
          <w:szCs w:val="24"/>
        </w:rPr>
      </w:pPr>
      <w:r>
        <w:rPr>
          <w:b/>
          <w:szCs w:val="24"/>
        </w:rPr>
        <w:t xml:space="preserve">4.2. </w:t>
      </w:r>
      <w:r w:rsidRPr="00EF5950">
        <w:rPr>
          <w:b/>
          <w:bCs/>
          <w:szCs w:val="24"/>
        </w:rPr>
        <w:t>Статьи в рецензируемых отечественных журналах</w:t>
      </w:r>
    </w:p>
    <w:p w:rsidR="002A56E0" w:rsidRPr="00C85610" w:rsidRDefault="002A56E0" w:rsidP="00C85610">
      <w:pPr>
        <w:numPr>
          <w:ilvl w:val="0"/>
          <w:numId w:val="8"/>
        </w:numPr>
        <w:tabs>
          <w:tab w:val="num" w:pos="0"/>
          <w:tab w:val="left" w:pos="720"/>
        </w:tabs>
        <w:ind w:left="0" w:firstLine="540"/>
        <w:jc w:val="both"/>
        <w:rPr>
          <w:bCs/>
          <w:color w:val="000000"/>
          <w:szCs w:val="24"/>
        </w:rPr>
      </w:pPr>
      <w:r w:rsidRPr="00C85610">
        <w:rPr>
          <w:bCs/>
          <w:color w:val="000000"/>
          <w:szCs w:val="24"/>
        </w:rPr>
        <w:t>Бондарева Л.Г., Болсуновский А.Я., Трапезников А.В., Дегерменджи А.Г. Использование новой методики концентрирования трансурановых элементов в пробах воды р. Енисей // Доклады АН. 2008. Т. 423, № 4. С. 479-482.</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 xml:space="preserve">Бондарева Л.Г., Болсуновский А.Я. Изучение форм нахождения техногенных радионуклидов </w:t>
      </w:r>
      <w:r w:rsidRPr="00C85610">
        <w:rPr>
          <w:szCs w:val="24"/>
          <w:vertAlign w:val="superscript"/>
        </w:rPr>
        <w:t>60</w:t>
      </w:r>
      <w:r w:rsidRPr="00C85610">
        <w:rPr>
          <w:szCs w:val="24"/>
          <w:lang w:val="en-US"/>
        </w:rPr>
        <w:t>Co</w:t>
      </w:r>
      <w:r w:rsidRPr="00C85610">
        <w:rPr>
          <w:szCs w:val="24"/>
        </w:rPr>
        <w:t xml:space="preserve">, </w:t>
      </w:r>
      <w:r w:rsidRPr="00C85610">
        <w:rPr>
          <w:szCs w:val="24"/>
          <w:vertAlign w:val="superscript"/>
        </w:rPr>
        <w:t>137</w:t>
      </w:r>
      <w:r w:rsidRPr="00C85610">
        <w:rPr>
          <w:szCs w:val="24"/>
          <w:lang w:val="en-US"/>
        </w:rPr>
        <w:t>Cs</w:t>
      </w:r>
      <w:r w:rsidRPr="00C85610">
        <w:rPr>
          <w:szCs w:val="24"/>
        </w:rPr>
        <w:t xml:space="preserve">, </w:t>
      </w:r>
      <w:r w:rsidRPr="00C85610">
        <w:rPr>
          <w:szCs w:val="24"/>
          <w:vertAlign w:val="superscript"/>
        </w:rPr>
        <w:t>152</w:t>
      </w:r>
      <w:r w:rsidRPr="00C85610">
        <w:rPr>
          <w:szCs w:val="24"/>
          <w:lang w:val="en-US"/>
        </w:rPr>
        <w:t>Eu</w:t>
      </w:r>
      <w:r w:rsidRPr="00C85610">
        <w:rPr>
          <w:szCs w:val="24"/>
        </w:rPr>
        <w:t xml:space="preserve">, </w:t>
      </w:r>
      <w:r w:rsidRPr="00C85610">
        <w:rPr>
          <w:szCs w:val="24"/>
          <w:vertAlign w:val="superscript"/>
        </w:rPr>
        <w:t>241</w:t>
      </w:r>
      <w:r w:rsidRPr="00C85610">
        <w:rPr>
          <w:szCs w:val="24"/>
          <w:lang w:val="en-US"/>
        </w:rPr>
        <w:t>Am</w:t>
      </w:r>
      <w:r w:rsidRPr="00C85610">
        <w:rPr>
          <w:szCs w:val="24"/>
        </w:rPr>
        <w:t xml:space="preserve">  в донных отложениях р. Енисей // Радиохимия. 2008. № 5. С. 475-479.</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bCs/>
          <w:sz w:val="24"/>
          <w:szCs w:val="24"/>
        </w:rPr>
        <w:t>Бондарь В.С.</w:t>
      </w:r>
      <w:r w:rsidRPr="00C85610">
        <w:rPr>
          <w:sz w:val="24"/>
          <w:szCs w:val="24"/>
        </w:rPr>
        <w:t>, Пуртов К.В., Пузырь А.П., Барон А.В., Гительзон И.И. Каталитическая активность наноалмазных частиц в органических реакциях // Доклады АН. 2008. Т. 418, № 2. С. 267-269.</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Бондарь В.С.,</w:t>
      </w:r>
      <w:r w:rsidRPr="00C85610">
        <w:rPr>
          <w:b/>
          <w:sz w:val="24"/>
          <w:szCs w:val="24"/>
        </w:rPr>
        <w:t xml:space="preserve"> </w:t>
      </w:r>
      <w:r w:rsidRPr="00C85610">
        <w:rPr>
          <w:sz w:val="24"/>
          <w:szCs w:val="24"/>
        </w:rPr>
        <w:t xml:space="preserve">Пузырь А.П., Пуртов К.В., Могильная О.А., Выдрякова Г.А., Тюлькова Н.А., Родичева Э.К., Медведева С.И., Дегерменджи А.Г., Гительзон И.И. Детонационный наноалмаз: создание новых материалов и технологий для выделения белков // Российские нанотехнологии. 2008. Т. 3, № 5-6. С. 38-41. </w:t>
      </w:r>
    </w:p>
    <w:p w:rsidR="002A56E0" w:rsidRPr="00C85610" w:rsidRDefault="002A56E0" w:rsidP="00C85610">
      <w:pPr>
        <w:numPr>
          <w:ilvl w:val="0"/>
          <w:numId w:val="8"/>
        </w:numPr>
        <w:tabs>
          <w:tab w:val="num" w:pos="0"/>
          <w:tab w:val="left" w:pos="720"/>
        </w:tabs>
        <w:ind w:left="0" w:firstLine="540"/>
        <w:jc w:val="both"/>
        <w:rPr>
          <w:color w:val="000000"/>
          <w:szCs w:val="24"/>
        </w:rPr>
      </w:pPr>
      <w:r w:rsidRPr="00C85610">
        <w:rPr>
          <w:color w:val="000000"/>
          <w:szCs w:val="24"/>
        </w:rPr>
        <w:t>Борисова В.В., Пышная И.А., Пышный Д.В., Франк Л.А. Высокочувствительный и быстрый метод выявления ДНК-фрагментов с использованием фотопротеина обелина как репортера // Биоорганическая хим. 2008. Т. 34, № 6. С. 792-798.</w:t>
      </w:r>
    </w:p>
    <w:p w:rsidR="002A56E0" w:rsidRPr="00C85610" w:rsidRDefault="002A56E0" w:rsidP="00C85610">
      <w:pPr>
        <w:numPr>
          <w:ilvl w:val="0"/>
          <w:numId w:val="8"/>
        </w:numPr>
        <w:tabs>
          <w:tab w:val="num" w:pos="0"/>
          <w:tab w:val="left" w:pos="720"/>
        </w:tabs>
        <w:ind w:left="0" w:firstLine="540"/>
        <w:jc w:val="both"/>
        <w:rPr>
          <w:iCs/>
          <w:szCs w:val="24"/>
        </w:rPr>
      </w:pPr>
      <w:r w:rsidRPr="00C85610">
        <w:rPr>
          <w:color w:val="000000"/>
          <w:spacing w:val="-5"/>
          <w:szCs w:val="24"/>
        </w:rPr>
        <w:t xml:space="preserve">Бояндин А.Н., Калачева Г.С., Родичева Э.К., Волова Т.Г. Синтез резервных </w:t>
      </w:r>
      <w:r w:rsidRPr="00C85610">
        <w:rPr>
          <w:szCs w:val="24"/>
        </w:rPr>
        <w:t>полигидроксиалканоатов</w:t>
      </w:r>
      <w:r w:rsidRPr="00C85610">
        <w:rPr>
          <w:color w:val="000000"/>
          <w:spacing w:val="-5"/>
          <w:szCs w:val="24"/>
        </w:rPr>
        <w:t xml:space="preserve"> светящимися бактериями</w:t>
      </w:r>
      <w:r w:rsidRPr="00C85610">
        <w:rPr>
          <w:iCs/>
          <w:szCs w:val="24"/>
        </w:rPr>
        <w:t xml:space="preserve"> // Микробиология. 2008. Т. 77, № 3. С. 364-369.</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lastRenderedPageBreak/>
        <w:t>Волова Т.Г., Войнова О.Н., Калачева Г.С., Гродницкая И.Д. Перспективы использования резорбируемых полиэфиров для конструирования безопасных форм пестицидов // Доклады АН. 2008. Т. 418, № 3. С. 1-4.</w:t>
      </w:r>
    </w:p>
    <w:p w:rsidR="002A56E0" w:rsidRPr="00C85610" w:rsidRDefault="002A56E0" w:rsidP="00C85610">
      <w:pPr>
        <w:numPr>
          <w:ilvl w:val="0"/>
          <w:numId w:val="8"/>
        </w:numPr>
        <w:tabs>
          <w:tab w:val="num" w:pos="0"/>
          <w:tab w:val="left" w:pos="720"/>
          <w:tab w:val="left" w:pos="1122"/>
        </w:tabs>
        <w:ind w:left="0" w:right="175" w:firstLine="540"/>
        <w:jc w:val="both"/>
        <w:rPr>
          <w:szCs w:val="24"/>
        </w:rPr>
      </w:pPr>
      <w:r w:rsidRPr="00C85610">
        <w:rPr>
          <w:szCs w:val="24"/>
        </w:rPr>
        <w:t>Войнова О.Н., Кожевникова Н.А., Гладышев М.И., Волова Т.Г. Деградация биопластиков в природных водоемах с различными экологическими характеристиками // Доклады АН. 2007. Т. 417, № 1. С. 130-132.</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 xml:space="preserve">Выдрякова Г.А., Бондарь В.С. О локализации лектина, обладающего специфичностью к </w:t>
      </w:r>
      <w:r w:rsidRPr="00C85610">
        <w:rPr>
          <w:sz w:val="24"/>
          <w:szCs w:val="24"/>
          <w:lang w:val="en-US"/>
        </w:rPr>
        <w:t>N</w:t>
      </w:r>
      <w:r w:rsidRPr="00C85610">
        <w:rPr>
          <w:sz w:val="24"/>
          <w:szCs w:val="24"/>
        </w:rPr>
        <w:t xml:space="preserve"> – ацетил </w:t>
      </w:r>
      <w:r w:rsidRPr="00C85610">
        <w:rPr>
          <w:sz w:val="24"/>
          <w:szCs w:val="24"/>
          <w:lang w:val="en-US"/>
        </w:rPr>
        <w:t>D</w:t>
      </w:r>
      <w:r w:rsidRPr="00C85610">
        <w:rPr>
          <w:sz w:val="24"/>
          <w:szCs w:val="24"/>
        </w:rPr>
        <w:t xml:space="preserve"> – галактозамину, в клетках симбиотических морских бактерий </w:t>
      </w:r>
      <w:r w:rsidRPr="00C85610">
        <w:rPr>
          <w:sz w:val="24"/>
          <w:szCs w:val="24"/>
          <w:lang w:val="en-US"/>
        </w:rPr>
        <w:t>Photobacterium</w:t>
      </w:r>
      <w:r w:rsidRPr="00C85610">
        <w:rPr>
          <w:sz w:val="24"/>
          <w:szCs w:val="24"/>
        </w:rPr>
        <w:t xml:space="preserve"> </w:t>
      </w:r>
      <w:r w:rsidRPr="00C85610">
        <w:rPr>
          <w:sz w:val="24"/>
          <w:szCs w:val="24"/>
          <w:lang w:val="en-US"/>
        </w:rPr>
        <w:t>phosphoreum</w:t>
      </w:r>
      <w:r w:rsidRPr="00C85610">
        <w:rPr>
          <w:sz w:val="24"/>
          <w:szCs w:val="24"/>
        </w:rPr>
        <w:t xml:space="preserve"> // Доклады АН. 2008. Т. 420, № 6. С. 829-831.</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Гуров Е.А., Кузнецов П.В., Бондарь В.С., Пузырь А.П. К попытке использования выделения гуминовых веществ из препаратов мумие на основе детонационных алмазов // Ползуновский вестник. 2008. № 3. С. 273-275.</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Гусев А.А., Каргатова Т.Н., Медведева С.Е., Попова Л.Ю. Количественные критерии оценки эффективности экспрессии биолюминесценции у пр</w:t>
      </w:r>
      <w:r w:rsidRPr="00C85610">
        <w:rPr>
          <w:szCs w:val="24"/>
        </w:rPr>
        <w:t>и</w:t>
      </w:r>
      <w:r w:rsidRPr="00C85610">
        <w:rPr>
          <w:szCs w:val="24"/>
        </w:rPr>
        <w:t>родных и трансгенных светящихся бакт</w:t>
      </w:r>
      <w:r w:rsidRPr="00C85610">
        <w:rPr>
          <w:szCs w:val="24"/>
        </w:rPr>
        <w:t>е</w:t>
      </w:r>
      <w:r w:rsidRPr="00C85610">
        <w:rPr>
          <w:szCs w:val="24"/>
        </w:rPr>
        <w:t>рий // Биофизика. 2008. Т. 53, № 5. С. 836-841.</w:t>
      </w:r>
    </w:p>
    <w:p w:rsidR="002A56E0" w:rsidRPr="00C85610" w:rsidRDefault="002A56E0" w:rsidP="00C85610">
      <w:pPr>
        <w:numPr>
          <w:ilvl w:val="0"/>
          <w:numId w:val="8"/>
        </w:numPr>
        <w:tabs>
          <w:tab w:val="num" w:pos="0"/>
          <w:tab w:val="left" w:pos="720"/>
          <w:tab w:val="left" w:pos="1122"/>
        </w:tabs>
        <w:ind w:left="0" w:right="175" w:firstLine="540"/>
        <w:jc w:val="both"/>
        <w:rPr>
          <w:szCs w:val="24"/>
        </w:rPr>
      </w:pPr>
      <w:r w:rsidRPr="00C85610">
        <w:rPr>
          <w:szCs w:val="24"/>
        </w:rPr>
        <w:t>Дубовская О.П., Семенченко В.П., Гладышев М.И., Бусева Ж.Ф., Разлуцкий В.И. Показатели смертности, не связанной с хищниками, у кладоцерного зоопланктона в пелагиали и литорали мелководного слабоэвтрофного озера // Доклады АН. 2007. Т. 416, № 6. С. 836-838.</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 xml:space="preserve">Дубовская О.П. Оценка количества мертвых особей рачкового зоопланктона в водоеме с помощью окрашивания проб анилиновым голубым: методические аспекты применения // </w:t>
      </w:r>
      <w:r w:rsidRPr="00C85610">
        <w:rPr>
          <w:szCs w:val="24"/>
          <w:lang w:val="en-US"/>
        </w:rPr>
        <w:t>Journal</w:t>
      </w:r>
      <w:r w:rsidRPr="00C85610">
        <w:rPr>
          <w:szCs w:val="24"/>
        </w:rPr>
        <w:t xml:space="preserve"> </w:t>
      </w:r>
      <w:r w:rsidRPr="00C85610">
        <w:rPr>
          <w:szCs w:val="24"/>
          <w:lang w:val="en-US"/>
        </w:rPr>
        <w:t>of</w:t>
      </w:r>
      <w:r w:rsidRPr="00C85610">
        <w:rPr>
          <w:szCs w:val="24"/>
        </w:rPr>
        <w:t xml:space="preserve"> </w:t>
      </w:r>
      <w:r w:rsidRPr="00C85610">
        <w:rPr>
          <w:szCs w:val="24"/>
          <w:lang w:val="en-US"/>
        </w:rPr>
        <w:t>Siberian</w:t>
      </w:r>
      <w:r w:rsidRPr="00C85610">
        <w:rPr>
          <w:szCs w:val="24"/>
        </w:rPr>
        <w:t xml:space="preserve"> </w:t>
      </w:r>
      <w:r w:rsidRPr="00C85610">
        <w:rPr>
          <w:szCs w:val="24"/>
          <w:lang w:val="en-US"/>
        </w:rPr>
        <w:t>Federal</w:t>
      </w:r>
      <w:r w:rsidRPr="00C85610">
        <w:rPr>
          <w:szCs w:val="24"/>
        </w:rPr>
        <w:t xml:space="preserve"> </w:t>
      </w:r>
      <w:r w:rsidRPr="00C85610">
        <w:rPr>
          <w:szCs w:val="24"/>
          <w:lang w:val="en-US"/>
        </w:rPr>
        <w:t>University</w:t>
      </w:r>
      <w:r w:rsidRPr="00C85610">
        <w:rPr>
          <w:szCs w:val="24"/>
        </w:rPr>
        <w:t xml:space="preserve">. </w:t>
      </w:r>
      <w:r w:rsidRPr="00C85610">
        <w:rPr>
          <w:szCs w:val="24"/>
          <w:lang w:val="en-US"/>
        </w:rPr>
        <w:t>Biology</w:t>
      </w:r>
      <w:r w:rsidRPr="00C85610">
        <w:rPr>
          <w:szCs w:val="24"/>
        </w:rPr>
        <w:t xml:space="preserve">. 2008. </w:t>
      </w:r>
      <w:r w:rsidRPr="00C85610">
        <w:rPr>
          <w:szCs w:val="24"/>
          <w:lang w:val="en-US"/>
        </w:rPr>
        <w:t>No</w:t>
      </w:r>
      <w:r w:rsidRPr="00C85610">
        <w:rPr>
          <w:szCs w:val="24"/>
        </w:rPr>
        <w:t xml:space="preserve">. 2. </w:t>
      </w:r>
      <w:r w:rsidRPr="00C85610">
        <w:rPr>
          <w:szCs w:val="24"/>
          <w:lang w:val="en-US"/>
        </w:rPr>
        <w:t>P</w:t>
      </w:r>
      <w:r w:rsidRPr="00C85610">
        <w:rPr>
          <w:szCs w:val="24"/>
        </w:rPr>
        <w:t>. 145-161.</w:t>
      </w:r>
    </w:p>
    <w:p w:rsidR="002A56E0" w:rsidRPr="00C85610" w:rsidRDefault="002A56E0" w:rsidP="00C85610">
      <w:pPr>
        <w:numPr>
          <w:ilvl w:val="0"/>
          <w:numId w:val="8"/>
        </w:numPr>
        <w:tabs>
          <w:tab w:val="num" w:pos="0"/>
          <w:tab w:val="left" w:pos="720"/>
        </w:tabs>
        <w:ind w:left="0" w:firstLine="540"/>
        <w:jc w:val="both"/>
        <w:rPr>
          <w:szCs w:val="24"/>
        </w:rPr>
      </w:pPr>
      <w:r w:rsidRPr="00C85610">
        <w:rPr>
          <w:bCs/>
          <w:szCs w:val="24"/>
        </w:rPr>
        <w:t>Зотина Т.А</w:t>
      </w:r>
      <w:r w:rsidRPr="00C85610">
        <w:rPr>
          <w:szCs w:val="24"/>
        </w:rPr>
        <w:t xml:space="preserve">., Калачева Г.С., Болсуновский А.Я., Дегерменджи А.Г. Распределение </w:t>
      </w:r>
      <w:r w:rsidRPr="00C85610">
        <w:rPr>
          <w:szCs w:val="24"/>
          <w:vertAlign w:val="superscript"/>
        </w:rPr>
        <w:t>241</w:t>
      </w:r>
      <w:r w:rsidRPr="00C85610">
        <w:rPr>
          <w:szCs w:val="24"/>
          <w:lang w:val="en-US"/>
        </w:rPr>
        <w:t>Am</w:t>
      </w:r>
      <w:r w:rsidRPr="00C85610">
        <w:rPr>
          <w:szCs w:val="24"/>
        </w:rPr>
        <w:t xml:space="preserve"> в биомассе пресноводных макрофитов // Доклады АН. 2008. Т. 421, № 3. С. 426-429.</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 xml:space="preserve">Зотина Т.А., Болсуновский А.Я., Бондарева Л.Г. Накопление </w:t>
      </w:r>
      <w:r w:rsidRPr="00C85610">
        <w:rPr>
          <w:szCs w:val="24"/>
          <w:vertAlign w:val="superscript"/>
        </w:rPr>
        <w:t>241</w:t>
      </w:r>
      <w:r w:rsidRPr="00C85610">
        <w:rPr>
          <w:szCs w:val="24"/>
          <w:lang w:val="en-US"/>
        </w:rPr>
        <w:t>Am</w:t>
      </w:r>
      <w:r w:rsidRPr="00C85610">
        <w:rPr>
          <w:szCs w:val="24"/>
        </w:rPr>
        <w:t xml:space="preserve"> взвешенным веществом реки Енисей // Радиационная биология. Радиоэкология. 2008. Т. 48, № 1. С. 117-122.</w:t>
      </w:r>
    </w:p>
    <w:p w:rsidR="002A56E0" w:rsidRPr="00C85610" w:rsidRDefault="002A56E0" w:rsidP="00C85610">
      <w:pPr>
        <w:numPr>
          <w:ilvl w:val="0"/>
          <w:numId w:val="8"/>
        </w:numPr>
        <w:tabs>
          <w:tab w:val="num" w:pos="0"/>
          <w:tab w:val="left" w:pos="720"/>
        </w:tabs>
        <w:ind w:left="0" w:firstLine="540"/>
        <w:jc w:val="both"/>
        <w:rPr>
          <w:iCs/>
          <w:szCs w:val="24"/>
        </w:rPr>
      </w:pPr>
      <w:r w:rsidRPr="00C85610">
        <w:rPr>
          <w:iCs/>
          <w:szCs w:val="24"/>
        </w:rPr>
        <w:t>Инжеваткин Е.В., Неговорова В.А., Савченко А.А., Слепков В.А., Cлепов Е.В., Суховольский В.Г.,  Хлебопрос Р.Г. Пороговые эффекты в управлении популяционной динамикой раковых клеток в организме // Проблемы управления. 2008. № 5. С. 73-79.</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Камендов И.В., Старосветский С.И., Шишацкая Е.И., Волова Т.Г. Морфологический особенности остеогенеза с применением биополимера из полигидроксибутирата и его композиций // Институт стоматологии. 2008. № 2. С. 92-93.</w:t>
      </w:r>
    </w:p>
    <w:p w:rsidR="002A56E0" w:rsidRPr="00C85610" w:rsidRDefault="002A56E0" w:rsidP="00C85610">
      <w:pPr>
        <w:numPr>
          <w:ilvl w:val="0"/>
          <w:numId w:val="8"/>
        </w:numPr>
        <w:tabs>
          <w:tab w:val="num" w:pos="0"/>
          <w:tab w:val="left" w:pos="720"/>
          <w:tab w:val="left" w:pos="1122"/>
        </w:tabs>
        <w:ind w:left="0" w:right="175" w:firstLine="540"/>
        <w:jc w:val="both"/>
        <w:rPr>
          <w:rStyle w:val="af9"/>
          <w:i w:val="0"/>
          <w:iCs w:val="0"/>
          <w:szCs w:val="24"/>
        </w:rPr>
      </w:pPr>
      <w:r w:rsidRPr="00C85610">
        <w:rPr>
          <w:szCs w:val="24"/>
        </w:rPr>
        <w:t xml:space="preserve">Кравчук Е.С., Гладышев М.И., Иванова Е.А. Зависимость степени доминирования </w:t>
      </w:r>
      <w:r w:rsidRPr="00C85610">
        <w:rPr>
          <w:i/>
          <w:szCs w:val="24"/>
          <w:lang w:val="en-US"/>
        </w:rPr>
        <w:t>Anabaena</w:t>
      </w:r>
      <w:r w:rsidRPr="00C85610">
        <w:rPr>
          <w:i/>
          <w:szCs w:val="24"/>
        </w:rPr>
        <w:t xml:space="preserve"> </w:t>
      </w:r>
      <w:r w:rsidRPr="00C85610">
        <w:rPr>
          <w:i/>
          <w:szCs w:val="24"/>
          <w:lang w:val="en-US"/>
        </w:rPr>
        <w:t>flos</w:t>
      </w:r>
      <w:r w:rsidRPr="00C85610">
        <w:rPr>
          <w:i/>
          <w:szCs w:val="24"/>
        </w:rPr>
        <w:t>-</w:t>
      </w:r>
      <w:r w:rsidRPr="00C85610">
        <w:rPr>
          <w:i/>
          <w:szCs w:val="24"/>
          <w:lang w:val="en-US"/>
        </w:rPr>
        <w:t>aquae</w:t>
      </w:r>
      <w:r w:rsidRPr="00C85610">
        <w:rPr>
          <w:szCs w:val="24"/>
        </w:rPr>
        <w:t xml:space="preserve"> (</w:t>
      </w:r>
      <w:r w:rsidRPr="00C85610">
        <w:rPr>
          <w:szCs w:val="24"/>
          <w:lang w:val="en-US"/>
        </w:rPr>
        <w:t>Lyngb</w:t>
      </w:r>
      <w:r w:rsidRPr="00C85610">
        <w:rPr>
          <w:szCs w:val="24"/>
        </w:rPr>
        <w:t xml:space="preserve">.) </w:t>
      </w:r>
      <w:r w:rsidRPr="00C85610">
        <w:rPr>
          <w:szCs w:val="24"/>
          <w:lang w:val="en-US"/>
        </w:rPr>
        <w:t>Breb</w:t>
      </w:r>
      <w:r w:rsidRPr="00C85610">
        <w:rPr>
          <w:szCs w:val="24"/>
        </w:rPr>
        <w:t xml:space="preserve"> в фитопланктонном сообществе от начальной численности акинет // Доклады АН. 2007. Т. 416, № 5. С. 713-714.</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Протопопов А.В., Константинов Е.П., Шишацкая Е.И., Ефремов С.Н., Волова Т.Г, Гительзон И.И. Использование резорбируемых полиэфиров для повышения биосовместимости внутрисосудистых стентов // Технология живых систем. 2008. Т. 5, № 2-3. С. 25-34.</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Пуртов К.В., Пузырь А.П., Бондарь В.С.</w:t>
      </w:r>
      <w:r w:rsidRPr="00C85610">
        <w:rPr>
          <w:b/>
          <w:sz w:val="24"/>
          <w:szCs w:val="24"/>
        </w:rPr>
        <w:t xml:space="preserve"> </w:t>
      </w:r>
      <w:r w:rsidRPr="00C85610">
        <w:rPr>
          <w:sz w:val="24"/>
          <w:szCs w:val="24"/>
        </w:rPr>
        <w:t>Сорбенты на основе наноалмазов – новые носители для колоночной хроматографии белков // Доклады АН. 2008. Т. 419, № 4. С. 560-562.</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rPr>
      </w:pPr>
      <w:r w:rsidRPr="00C85610">
        <w:rPr>
          <w:sz w:val="24"/>
          <w:szCs w:val="24"/>
        </w:rPr>
        <w:t>Севастьянов В.И., Немец Е.А., Волова Т.Г., Марковцева М.Г. Трехмерные пористые матриксы для трансплантации клеток на основе биодеградируемого бактериального сополимера "Биопластотан" // Перспективные материалы. 2007. № 6. С. 5-10.</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Сидько А.Ф., Пугачева И.Ю., Шевырногов А.П. Исследование динамики спектральной яркости посевов сельскохозяйственных культур в период вегетации на территории Красноя</w:t>
      </w:r>
      <w:r w:rsidRPr="00C85610">
        <w:rPr>
          <w:szCs w:val="24"/>
        </w:rPr>
        <w:t>р</w:t>
      </w:r>
      <w:r w:rsidRPr="00C85610">
        <w:rPr>
          <w:szCs w:val="24"/>
        </w:rPr>
        <w:t>ского края // Доклады АН. 2008. Т. 419, № 3. С. 417-420.</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 xml:space="preserve">Сидько А.Ф., Пугачева И.Ю., Шевырногов А.П. </w:t>
      </w:r>
      <w:r w:rsidRPr="00C85610">
        <w:rPr>
          <w:bCs/>
          <w:szCs w:val="24"/>
        </w:rPr>
        <w:t xml:space="preserve">Анализ динамики </w:t>
      </w:r>
      <w:r w:rsidRPr="00C85610">
        <w:rPr>
          <w:szCs w:val="24"/>
        </w:rPr>
        <w:t>спектральной</w:t>
      </w:r>
      <w:r w:rsidRPr="00C85610">
        <w:rPr>
          <w:bCs/>
          <w:szCs w:val="24"/>
        </w:rPr>
        <w:t xml:space="preserve"> о</w:t>
      </w:r>
      <w:r w:rsidRPr="00C85610">
        <w:rPr>
          <w:bCs/>
          <w:szCs w:val="24"/>
        </w:rPr>
        <w:t>т</w:t>
      </w:r>
      <w:r w:rsidRPr="00C85610">
        <w:rPr>
          <w:bCs/>
          <w:szCs w:val="24"/>
        </w:rPr>
        <w:t xml:space="preserve">ражательной способности </w:t>
      </w:r>
      <w:r w:rsidRPr="00C85610">
        <w:rPr>
          <w:szCs w:val="24"/>
        </w:rPr>
        <w:t xml:space="preserve">посевов сельскохозяйственных культур в период </w:t>
      </w:r>
      <w:r w:rsidRPr="00C85610">
        <w:rPr>
          <w:szCs w:val="24"/>
        </w:rPr>
        <w:lastRenderedPageBreak/>
        <w:t>вегетации на территории Красноярского края</w:t>
      </w:r>
      <w:r w:rsidRPr="00C85610">
        <w:rPr>
          <w:bCs/>
          <w:szCs w:val="24"/>
        </w:rPr>
        <w:t xml:space="preserve"> и республики Хакасия по наземным и спу</w:t>
      </w:r>
      <w:r w:rsidRPr="00C85610">
        <w:rPr>
          <w:bCs/>
          <w:szCs w:val="24"/>
        </w:rPr>
        <w:t>т</w:t>
      </w:r>
      <w:r w:rsidRPr="00C85610">
        <w:rPr>
          <w:bCs/>
          <w:szCs w:val="24"/>
        </w:rPr>
        <w:t xml:space="preserve">никовым измерениям </w:t>
      </w:r>
      <w:r w:rsidRPr="00C85610">
        <w:rPr>
          <w:szCs w:val="24"/>
        </w:rPr>
        <w:t>// Исследование Земли из космоса. 2008. № 6. С. 1-8.</w:t>
      </w:r>
    </w:p>
    <w:p w:rsidR="002A56E0" w:rsidRPr="00C85610" w:rsidRDefault="002A56E0" w:rsidP="00C85610">
      <w:pPr>
        <w:numPr>
          <w:ilvl w:val="0"/>
          <w:numId w:val="8"/>
        </w:numPr>
        <w:tabs>
          <w:tab w:val="num" w:pos="0"/>
          <w:tab w:val="left" w:pos="720"/>
          <w:tab w:val="left" w:pos="1122"/>
        </w:tabs>
        <w:ind w:left="0" w:right="175" w:firstLine="540"/>
        <w:jc w:val="both"/>
        <w:rPr>
          <w:szCs w:val="24"/>
        </w:rPr>
      </w:pPr>
      <w:r w:rsidRPr="00C85610">
        <w:rPr>
          <w:rStyle w:val="af9"/>
          <w:i w:val="0"/>
          <w:iCs w:val="0"/>
          <w:szCs w:val="24"/>
        </w:rPr>
        <w:t xml:space="preserve">Сущик Н.Н. </w:t>
      </w:r>
      <w:r w:rsidRPr="00C85610">
        <w:rPr>
          <w:bCs/>
          <w:color w:val="000000"/>
          <w:szCs w:val="24"/>
        </w:rPr>
        <w:t>Роль незаменимых жирных кислот в трофометаболических взаимодействиях в пресноводных экосистемах (обзор) // Журн. Общ. Биол. 2008. Т. 69, № 4. С. 299-316.</w:t>
      </w:r>
    </w:p>
    <w:p w:rsidR="002A56E0" w:rsidRPr="00C85610" w:rsidRDefault="002A56E0" w:rsidP="00C85610">
      <w:pPr>
        <w:numPr>
          <w:ilvl w:val="0"/>
          <w:numId w:val="8"/>
        </w:numPr>
        <w:tabs>
          <w:tab w:val="num" w:pos="0"/>
          <w:tab w:val="left" w:pos="720"/>
          <w:tab w:val="left" w:pos="1122"/>
        </w:tabs>
        <w:ind w:left="0" w:right="175" w:firstLine="540"/>
        <w:jc w:val="both"/>
        <w:rPr>
          <w:szCs w:val="24"/>
        </w:rPr>
      </w:pPr>
      <w:r w:rsidRPr="00C85610">
        <w:rPr>
          <w:szCs w:val="24"/>
        </w:rPr>
        <w:t>Сущик Н.Н., Гладышев М.И., Махутова О.Н., Кравчук Е.С., Дубовская О.П., Калачёва Г.С. Сезонное перемещение пула незаменимой эйкозопентаеновой кислоты по пелагической трофической цепи эвтрофного водохранилища // Доклады АН. 2008. Т. 422, № 6. С. 848-849.</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Томилин Ф.Н., Антипина Л.Ю., Высоцкий Е.С., Овчинников С.Г., Гительзон И.И. Флуоресценция кальций-разряженного обелина: структура и молекулярный механизм формирования эмиттера. Доклады АН. 2008. Т. 422, № 3. С. 1-6.</w:t>
      </w:r>
    </w:p>
    <w:p w:rsidR="002A56E0" w:rsidRPr="00C85610" w:rsidRDefault="002A56E0" w:rsidP="00C85610">
      <w:pPr>
        <w:numPr>
          <w:ilvl w:val="0"/>
          <w:numId w:val="8"/>
        </w:numPr>
        <w:tabs>
          <w:tab w:val="num" w:pos="0"/>
          <w:tab w:val="left" w:pos="720"/>
        </w:tabs>
        <w:ind w:left="0" w:firstLine="540"/>
        <w:jc w:val="both"/>
        <w:rPr>
          <w:iCs/>
          <w:szCs w:val="24"/>
        </w:rPr>
      </w:pPr>
      <w:r w:rsidRPr="00C85610">
        <w:rPr>
          <w:iCs/>
          <w:szCs w:val="24"/>
        </w:rPr>
        <w:t xml:space="preserve">Хлебопрос Р.Г.,  </w:t>
      </w:r>
      <w:r w:rsidRPr="00C85610">
        <w:rPr>
          <w:szCs w:val="24"/>
        </w:rPr>
        <w:t xml:space="preserve">Новиков В.Н., Вшивкова О.А., Круглик О.В., Моргулис И.И. Элиминация популяций иксодового клеща из экосистем // Доклады АН. 2008. Т. 420, № 6. </w:t>
      </w:r>
      <w:r w:rsidRPr="00C85610">
        <w:rPr>
          <w:iCs/>
          <w:szCs w:val="24"/>
        </w:rPr>
        <w:t>С. 1-2.</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 xml:space="preserve">Шишацкая Е.И., Горева А.В., Войнова О.Н., Инжеваткин Е.В, Волова Т.Г., Хлебопрос Р.Г. Оценка противоопухолевой эффективности рубомицина, депонированного в резорбируемые полимерные микрочастицы // Бюлл. эксперим. биологии и медицины. 2008. Т. 145, № 3. С. 333-336.       </w:t>
      </w:r>
    </w:p>
    <w:p w:rsidR="002A56E0" w:rsidRPr="00C85610" w:rsidRDefault="002A56E0" w:rsidP="00C85610">
      <w:pPr>
        <w:numPr>
          <w:ilvl w:val="0"/>
          <w:numId w:val="8"/>
        </w:numPr>
        <w:tabs>
          <w:tab w:val="num" w:pos="0"/>
          <w:tab w:val="left" w:pos="720"/>
        </w:tabs>
        <w:ind w:left="0" w:firstLine="540"/>
        <w:jc w:val="both"/>
        <w:rPr>
          <w:szCs w:val="24"/>
        </w:rPr>
      </w:pPr>
      <w:r w:rsidRPr="00C85610">
        <w:rPr>
          <w:szCs w:val="24"/>
        </w:rPr>
        <w:t>Шишацкая Е.И., Войнова О.Н., Горева А.В., Могильная О.А., Волова Т.Г. Реакция тканей на имплантацию микрочастиц из резорбируемых полимеров при внутримышечном введении // Бюлл. эксп. биол. мед. 2007. Т. 144. № 12. С. 635-639.</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lang w:val="en-US"/>
        </w:rPr>
      </w:pPr>
      <w:r w:rsidRPr="00C85610">
        <w:rPr>
          <w:sz w:val="24"/>
          <w:szCs w:val="24"/>
        </w:rPr>
        <w:t>Юзова В.А., Пузырь А.П. Введение ультрадисперсного порошка алмаза детонационного синтеза в каналы пористого кремния // Письма в ЖЭТФ. 2008. Т</w:t>
      </w:r>
      <w:r w:rsidRPr="00C85610">
        <w:rPr>
          <w:sz w:val="24"/>
          <w:szCs w:val="24"/>
          <w:lang w:val="en-US"/>
        </w:rPr>
        <w:t xml:space="preserve">. 34, </w:t>
      </w:r>
      <w:r w:rsidRPr="00C85610">
        <w:rPr>
          <w:sz w:val="24"/>
          <w:szCs w:val="24"/>
        </w:rPr>
        <w:t>Вып</w:t>
      </w:r>
      <w:r w:rsidRPr="00C85610">
        <w:rPr>
          <w:sz w:val="24"/>
          <w:szCs w:val="24"/>
          <w:lang w:val="en-US"/>
        </w:rPr>
        <w:t xml:space="preserve">. 10. </w:t>
      </w:r>
      <w:r w:rsidRPr="00C85610">
        <w:rPr>
          <w:sz w:val="24"/>
          <w:szCs w:val="24"/>
        </w:rPr>
        <w:t>С</w:t>
      </w:r>
      <w:r w:rsidRPr="00C85610">
        <w:rPr>
          <w:sz w:val="24"/>
          <w:szCs w:val="24"/>
          <w:lang w:val="en-US"/>
        </w:rPr>
        <w:t>. 34-38.</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szCs w:val="24"/>
          <w:lang w:val="en-US"/>
        </w:rPr>
        <w:t>Dubovskaya O.P. Evaluation of possible causes of non-predatory mortality of crustacean zooplankton in a small Siberian reservoir // Journal of Siberian Federal University. Biology. 2008. No. 1. P. 3-18.</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bCs/>
          <w:szCs w:val="24"/>
          <w:lang w:val="en-US"/>
        </w:rPr>
        <w:t xml:space="preserve">Gitelson I.I., Lisovsky G.M. Creation of Closed Ecological Life Support Systems: Results, Critical Problems and Potentials // </w:t>
      </w:r>
      <w:r w:rsidRPr="00C85610">
        <w:rPr>
          <w:szCs w:val="24"/>
          <w:lang w:val="en-US"/>
        </w:rPr>
        <w:t xml:space="preserve">Journal of </w:t>
      </w:r>
      <w:smartTag w:uri="urn:schemas-microsoft-com:office:smarttags" w:element="place">
        <w:smartTag w:uri="urn:schemas-microsoft-com:office:smarttags" w:element="PlaceName">
          <w:r w:rsidRPr="00C85610">
            <w:rPr>
              <w:szCs w:val="24"/>
              <w:lang w:val="en-US"/>
            </w:rPr>
            <w:t>Siberian</w:t>
          </w:r>
        </w:smartTag>
        <w:r w:rsidRPr="00C85610">
          <w:rPr>
            <w:szCs w:val="24"/>
            <w:lang w:val="en-US"/>
          </w:rPr>
          <w:t xml:space="preserve"> </w:t>
        </w:r>
        <w:smartTag w:uri="urn:schemas-microsoft-com:office:smarttags" w:element="PlaceName">
          <w:r w:rsidRPr="00C85610">
            <w:rPr>
              <w:szCs w:val="24"/>
              <w:lang w:val="en-US"/>
            </w:rPr>
            <w:t>Federal</w:t>
          </w:r>
        </w:smartTag>
        <w:r w:rsidRPr="00C85610">
          <w:rPr>
            <w:szCs w:val="24"/>
            <w:lang w:val="en-US"/>
          </w:rPr>
          <w:t xml:space="preserve"> </w:t>
        </w:r>
        <w:smartTag w:uri="urn:schemas-microsoft-com:office:smarttags" w:element="PlaceType">
          <w:r w:rsidRPr="00C85610">
            <w:rPr>
              <w:szCs w:val="24"/>
              <w:lang w:val="en-US"/>
            </w:rPr>
            <w:t>University</w:t>
          </w:r>
        </w:smartTag>
      </w:smartTag>
      <w:r w:rsidRPr="00C85610">
        <w:rPr>
          <w:szCs w:val="24"/>
          <w:lang w:val="en-US"/>
        </w:rPr>
        <w:t>. Biology. 2008. No. 1. P. 19-39.</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szCs w:val="24"/>
          <w:lang w:val="en-US"/>
        </w:rPr>
        <w:t xml:space="preserve">Makhutova, O.N., Khromechek, E.B. </w:t>
      </w:r>
      <w:r w:rsidRPr="00C85610">
        <w:rPr>
          <w:bCs/>
          <w:szCs w:val="24"/>
          <w:lang w:val="en-US"/>
        </w:rPr>
        <w:t>Fatty acids of sestonic lipid classes as a tool to study nutrition spectra of rotifers</w:t>
      </w:r>
      <w:r w:rsidRPr="00C85610">
        <w:rPr>
          <w:szCs w:val="24"/>
          <w:lang w:val="en-US"/>
        </w:rPr>
        <w:t xml:space="preserve"> </w:t>
      </w:r>
      <w:r w:rsidRPr="00C85610">
        <w:rPr>
          <w:bCs/>
          <w:szCs w:val="24"/>
          <w:lang w:val="en-US"/>
        </w:rPr>
        <w:t xml:space="preserve">and ciliates in a Siberian eutrophic reservoir // </w:t>
      </w:r>
      <w:r w:rsidRPr="00C85610">
        <w:rPr>
          <w:szCs w:val="24"/>
          <w:lang w:val="en-US"/>
        </w:rPr>
        <w:t>Journal of Siberian Federal University. Biology. 2008. No. 1. P. 40-59.</w:t>
      </w:r>
    </w:p>
    <w:p w:rsidR="002A56E0" w:rsidRPr="00C85610" w:rsidRDefault="002A56E0" w:rsidP="00C85610">
      <w:pPr>
        <w:numPr>
          <w:ilvl w:val="0"/>
          <w:numId w:val="8"/>
        </w:numPr>
        <w:tabs>
          <w:tab w:val="num" w:pos="0"/>
          <w:tab w:val="left" w:pos="720"/>
        </w:tabs>
        <w:autoSpaceDE w:val="0"/>
        <w:autoSpaceDN w:val="0"/>
        <w:adjustRightInd w:val="0"/>
        <w:ind w:left="0" w:firstLine="540"/>
        <w:jc w:val="both"/>
        <w:rPr>
          <w:szCs w:val="24"/>
          <w:lang w:val="en-US"/>
        </w:rPr>
      </w:pPr>
      <w:r w:rsidRPr="00C85610">
        <w:rPr>
          <w:szCs w:val="24"/>
          <w:lang w:val="en-US"/>
        </w:rPr>
        <w:t>Rogozin D.Yu., Degermendzhy A.G. Hydraulically-operated thin-layer sampler for sampling heterogeneous water columns // Journal of Siberian Federal University. 2008. No. 1. P. 111-117.</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szCs w:val="24"/>
          <w:lang w:val="en-GB"/>
        </w:rPr>
        <w:t>Rozhko</w:t>
      </w:r>
      <w:r w:rsidRPr="00C85610">
        <w:rPr>
          <w:szCs w:val="24"/>
          <w:lang w:val="en-US"/>
        </w:rPr>
        <w:t xml:space="preserve"> </w:t>
      </w:r>
      <w:r w:rsidRPr="00C85610">
        <w:rPr>
          <w:szCs w:val="24"/>
          <w:lang w:val="en-GB"/>
        </w:rPr>
        <w:t>T</w:t>
      </w:r>
      <w:r w:rsidRPr="00C85610">
        <w:rPr>
          <w:szCs w:val="24"/>
          <w:lang w:val="en-US"/>
        </w:rPr>
        <w:t>.</w:t>
      </w:r>
      <w:r w:rsidRPr="00C85610">
        <w:rPr>
          <w:szCs w:val="24"/>
          <w:lang w:val="en-GB"/>
        </w:rPr>
        <w:t>V</w:t>
      </w:r>
      <w:r w:rsidRPr="00C85610">
        <w:rPr>
          <w:szCs w:val="24"/>
          <w:lang w:val="en-US"/>
        </w:rPr>
        <w:t xml:space="preserve">., </w:t>
      </w:r>
      <w:r w:rsidRPr="00C85610">
        <w:rPr>
          <w:szCs w:val="24"/>
          <w:lang w:val="en-GB"/>
        </w:rPr>
        <w:t>Kudryasheva</w:t>
      </w:r>
      <w:r w:rsidRPr="00C85610">
        <w:rPr>
          <w:szCs w:val="24"/>
          <w:lang w:val="en-US"/>
        </w:rPr>
        <w:t xml:space="preserve"> </w:t>
      </w:r>
      <w:r w:rsidRPr="00C85610">
        <w:rPr>
          <w:szCs w:val="24"/>
          <w:lang w:val="en-GB"/>
        </w:rPr>
        <w:t>N</w:t>
      </w:r>
      <w:r w:rsidRPr="00C85610">
        <w:rPr>
          <w:szCs w:val="24"/>
          <w:lang w:val="en-US"/>
        </w:rPr>
        <w:t>.</w:t>
      </w:r>
      <w:r w:rsidRPr="00C85610">
        <w:rPr>
          <w:szCs w:val="24"/>
          <w:lang w:val="en-GB"/>
        </w:rPr>
        <w:t>S</w:t>
      </w:r>
      <w:r w:rsidRPr="00C85610">
        <w:rPr>
          <w:szCs w:val="24"/>
          <w:lang w:val="en-US"/>
        </w:rPr>
        <w:t xml:space="preserve">., </w:t>
      </w:r>
      <w:r w:rsidRPr="00C85610">
        <w:rPr>
          <w:szCs w:val="24"/>
          <w:lang w:val="en-GB"/>
        </w:rPr>
        <w:t>Aleksandrova</w:t>
      </w:r>
      <w:r w:rsidRPr="00C85610">
        <w:rPr>
          <w:szCs w:val="24"/>
          <w:lang w:val="en-US"/>
        </w:rPr>
        <w:t xml:space="preserve"> </w:t>
      </w:r>
      <w:r w:rsidRPr="00C85610">
        <w:rPr>
          <w:szCs w:val="24"/>
          <w:lang w:val="en-GB"/>
        </w:rPr>
        <w:t>M</w:t>
      </w:r>
      <w:r w:rsidRPr="00C85610">
        <w:rPr>
          <w:szCs w:val="24"/>
          <w:lang w:val="en-US"/>
        </w:rPr>
        <w:t>.</w:t>
      </w:r>
      <w:r w:rsidRPr="00C85610">
        <w:rPr>
          <w:szCs w:val="24"/>
          <w:lang w:val="en-GB"/>
        </w:rPr>
        <w:t>A</w:t>
      </w:r>
      <w:r w:rsidRPr="00C85610">
        <w:rPr>
          <w:szCs w:val="24"/>
          <w:lang w:val="en-US"/>
        </w:rPr>
        <w:t xml:space="preserve">., </w:t>
      </w:r>
      <w:r w:rsidRPr="00C85610">
        <w:rPr>
          <w:szCs w:val="24"/>
          <w:lang w:val="en-GB"/>
        </w:rPr>
        <w:t>Bondareva</w:t>
      </w:r>
      <w:r w:rsidRPr="00C85610">
        <w:rPr>
          <w:szCs w:val="24"/>
          <w:lang w:val="en-US"/>
        </w:rPr>
        <w:t xml:space="preserve"> </w:t>
      </w:r>
      <w:r w:rsidRPr="00C85610">
        <w:rPr>
          <w:szCs w:val="24"/>
          <w:lang w:val="en-GB"/>
        </w:rPr>
        <w:t>L</w:t>
      </w:r>
      <w:r w:rsidRPr="00C85610">
        <w:rPr>
          <w:szCs w:val="24"/>
          <w:lang w:val="en-US"/>
        </w:rPr>
        <w:t>.</w:t>
      </w:r>
      <w:r w:rsidRPr="00C85610">
        <w:rPr>
          <w:szCs w:val="24"/>
          <w:lang w:val="en-GB"/>
        </w:rPr>
        <w:t>G</w:t>
      </w:r>
      <w:r w:rsidRPr="00C85610">
        <w:rPr>
          <w:szCs w:val="24"/>
          <w:lang w:val="en-US"/>
        </w:rPr>
        <w:t xml:space="preserve">., </w:t>
      </w:r>
      <w:r w:rsidRPr="00C85610">
        <w:rPr>
          <w:szCs w:val="24"/>
          <w:lang w:val="en-GB"/>
        </w:rPr>
        <w:t>Bolsunovsky</w:t>
      </w:r>
      <w:r w:rsidRPr="00C85610">
        <w:rPr>
          <w:szCs w:val="24"/>
          <w:lang w:val="en-US"/>
        </w:rPr>
        <w:t xml:space="preserve"> </w:t>
      </w:r>
      <w:r w:rsidRPr="00C85610">
        <w:rPr>
          <w:szCs w:val="24"/>
          <w:lang w:val="en-GB"/>
        </w:rPr>
        <w:t>A</w:t>
      </w:r>
      <w:r w:rsidRPr="00C85610">
        <w:rPr>
          <w:szCs w:val="24"/>
          <w:lang w:val="en-US"/>
        </w:rPr>
        <w:t>.</w:t>
      </w:r>
      <w:r w:rsidRPr="00C85610">
        <w:rPr>
          <w:szCs w:val="24"/>
          <w:lang w:val="en-GB"/>
        </w:rPr>
        <w:t>A</w:t>
      </w:r>
      <w:r w:rsidRPr="00C85610">
        <w:rPr>
          <w:szCs w:val="24"/>
          <w:lang w:val="en-US"/>
        </w:rPr>
        <w:t xml:space="preserve">., </w:t>
      </w:r>
      <w:r w:rsidRPr="00C85610">
        <w:rPr>
          <w:szCs w:val="24"/>
          <w:lang w:val="en-GB"/>
        </w:rPr>
        <w:t>Vydryakova</w:t>
      </w:r>
      <w:r w:rsidRPr="00C85610">
        <w:rPr>
          <w:szCs w:val="24"/>
          <w:lang w:val="en-US"/>
        </w:rPr>
        <w:t xml:space="preserve"> </w:t>
      </w:r>
      <w:r w:rsidRPr="00C85610">
        <w:rPr>
          <w:szCs w:val="24"/>
          <w:lang w:val="en-GB"/>
        </w:rPr>
        <w:t>G</w:t>
      </w:r>
      <w:r w:rsidRPr="00C85610">
        <w:rPr>
          <w:szCs w:val="24"/>
          <w:lang w:val="en-US"/>
        </w:rPr>
        <w:t>.</w:t>
      </w:r>
      <w:r w:rsidRPr="00C85610">
        <w:rPr>
          <w:szCs w:val="24"/>
          <w:lang w:val="en-GB"/>
        </w:rPr>
        <w:t>V</w:t>
      </w:r>
      <w:r w:rsidRPr="00C85610">
        <w:rPr>
          <w:szCs w:val="24"/>
          <w:lang w:val="en-US"/>
        </w:rPr>
        <w:t xml:space="preserve">. </w:t>
      </w:r>
      <w:r w:rsidRPr="00C85610">
        <w:rPr>
          <w:szCs w:val="24"/>
          <w:lang w:val="en-GB"/>
        </w:rPr>
        <w:t>Comparison</w:t>
      </w:r>
      <w:r w:rsidRPr="00C85610">
        <w:rPr>
          <w:szCs w:val="24"/>
          <w:lang w:val="en-US"/>
        </w:rPr>
        <w:t xml:space="preserve"> </w:t>
      </w:r>
      <w:r w:rsidRPr="00C85610">
        <w:rPr>
          <w:szCs w:val="24"/>
          <w:lang w:val="en-GB"/>
        </w:rPr>
        <w:t>of</w:t>
      </w:r>
      <w:r w:rsidRPr="00C85610">
        <w:rPr>
          <w:szCs w:val="24"/>
          <w:lang w:val="en-US"/>
        </w:rPr>
        <w:t xml:space="preserve"> </w:t>
      </w:r>
      <w:r w:rsidRPr="00C85610">
        <w:rPr>
          <w:szCs w:val="24"/>
          <w:lang w:val="en-GB"/>
        </w:rPr>
        <w:t>effects</w:t>
      </w:r>
      <w:r w:rsidRPr="00C85610">
        <w:rPr>
          <w:szCs w:val="24"/>
          <w:lang w:val="en-US"/>
        </w:rPr>
        <w:t xml:space="preserve"> </w:t>
      </w:r>
      <w:r w:rsidRPr="00C85610">
        <w:rPr>
          <w:szCs w:val="24"/>
          <w:lang w:val="en-GB"/>
        </w:rPr>
        <w:t>of</w:t>
      </w:r>
      <w:r w:rsidRPr="00C85610">
        <w:rPr>
          <w:szCs w:val="24"/>
          <w:lang w:val="en-US"/>
        </w:rPr>
        <w:t xml:space="preserve"> </w:t>
      </w:r>
      <w:r w:rsidRPr="00C85610">
        <w:rPr>
          <w:szCs w:val="24"/>
          <w:lang w:val="en-GB"/>
        </w:rPr>
        <w:t>Uranium and Americium on bioluminescent bacteria // Journal of Siberian Federal University</w:t>
      </w:r>
      <w:r w:rsidRPr="00C85610">
        <w:rPr>
          <w:szCs w:val="24"/>
          <w:lang w:val="en-US"/>
        </w:rPr>
        <w:t>.</w:t>
      </w:r>
      <w:r w:rsidRPr="00C85610">
        <w:rPr>
          <w:szCs w:val="24"/>
          <w:lang w:val="en-GB"/>
        </w:rPr>
        <w:t xml:space="preserve"> Biology. </w:t>
      </w:r>
      <w:r w:rsidRPr="00C85610">
        <w:rPr>
          <w:szCs w:val="24"/>
          <w:lang w:val="en-US"/>
        </w:rPr>
        <w:t xml:space="preserve">2008. </w:t>
      </w:r>
      <w:r w:rsidRPr="00C85610">
        <w:rPr>
          <w:szCs w:val="24"/>
          <w:lang w:val="en-GB"/>
        </w:rPr>
        <w:t>N</w:t>
      </w:r>
      <w:r w:rsidRPr="00C85610">
        <w:rPr>
          <w:szCs w:val="24"/>
          <w:lang w:val="en-US"/>
        </w:rPr>
        <w:t xml:space="preserve">o. 1. </w:t>
      </w:r>
      <w:r w:rsidRPr="00C85610">
        <w:rPr>
          <w:szCs w:val="24"/>
          <w:lang w:val="en-GB"/>
        </w:rPr>
        <w:t>P</w:t>
      </w:r>
      <w:r w:rsidRPr="00C85610">
        <w:rPr>
          <w:szCs w:val="24"/>
          <w:lang w:val="en-US"/>
        </w:rPr>
        <w:t>. 60-65.</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lang w:val="en-US"/>
        </w:rPr>
      </w:pPr>
      <w:r w:rsidRPr="00C85610">
        <w:rPr>
          <w:sz w:val="24"/>
          <w:szCs w:val="24"/>
          <w:lang w:val="en-US"/>
        </w:rPr>
        <w:t>Shishatskaya E.I., Voinova O.N, Goreva A.V, Mogilnaya O.A, Volova T.G. Biocompatability of polyhydroxybutyrate Microspheres: in vitro and in vivo evaluation // Journal of Siberian Federal University. Biology. 2008. No. 1. P. 66-77.</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bCs/>
          <w:szCs w:val="24"/>
          <w:lang w:val="en-US"/>
        </w:rPr>
        <w:t>Tikhomirova N.A</w:t>
      </w:r>
      <w:r w:rsidRPr="00C85610">
        <w:rPr>
          <w:rStyle w:val="A50"/>
          <w:sz w:val="24"/>
          <w:szCs w:val="24"/>
          <w:lang w:val="en-US"/>
        </w:rPr>
        <w:t>.</w:t>
      </w:r>
      <w:r w:rsidRPr="00C85610">
        <w:rPr>
          <w:bCs/>
          <w:szCs w:val="24"/>
          <w:lang w:val="en-US"/>
        </w:rPr>
        <w:t xml:space="preserve">, Ushakova </w:t>
      </w:r>
      <w:smartTag w:uri="urn:schemas-microsoft-com:office:smarttags" w:element="country-region">
        <w:smartTag w:uri="urn:schemas-microsoft-com:office:smarttags" w:element="place">
          <w:r w:rsidRPr="00C85610">
            <w:rPr>
              <w:bCs/>
              <w:szCs w:val="24"/>
              <w:lang w:val="en-US"/>
            </w:rPr>
            <w:t>S.A.</w:t>
          </w:r>
        </w:smartTag>
      </w:smartTag>
      <w:r w:rsidRPr="00C85610">
        <w:rPr>
          <w:bCs/>
          <w:szCs w:val="24"/>
          <w:lang w:val="en-US"/>
        </w:rPr>
        <w:t>, Tikhomirov A.A., Kalacheva</w:t>
      </w:r>
      <w:r w:rsidRPr="00C85610">
        <w:rPr>
          <w:rStyle w:val="A50"/>
          <w:sz w:val="24"/>
          <w:szCs w:val="24"/>
          <w:lang w:val="en-US"/>
        </w:rPr>
        <w:t xml:space="preserve"> </w:t>
      </w:r>
      <w:r w:rsidRPr="00C85610">
        <w:rPr>
          <w:bCs/>
          <w:szCs w:val="24"/>
          <w:lang w:val="en-US"/>
        </w:rPr>
        <w:t xml:space="preserve">G.S., Gros J.-B. </w:t>
      </w:r>
      <w:r w:rsidRPr="00C85610">
        <w:rPr>
          <w:bCs/>
          <w:i/>
          <w:iCs/>
          <w:szCs w:val="24"/>
          <w:lang w:val="en-US"/>
        </w:rPr>
        <w:t xml:space="preserve">Salicornia europaea </w:t>
      </w:r>
      <w:r w:rsidRPr="00C85610">
        <w:rPr>
          <w:bCs/>
          <w:szCs w:val="24"/>
          <w:lang w:val="en-US"/>
        </w:rPr>
        <w:t xml:space="preserve">L. (fam. Chenopodiaceae) Plants as Possible Constituent of Bioregenerative Life Support Systems’ Phototrophic Link // </w:t>
      </w:r>
      <w:r w:rsidRPr="00C85610">
        <w:rPr>
          <w:szCs w:val="24"/>
          <w:lang w:val="en-US"/>
        </w:rPr>
        <w:t xml:space="preserve">Journal of Siberian Federal University. Biology. 2008. No. 2. </w:t>
      </w:r>
      <w:r w:rsidRPr="00C85610">
        <w:rPr>
          <w:szCs w:val="24"/>
        </w:rPr>
        <w:t>Р</w:t>
      </w:r>
      <w:r w:rsidRPr="00C85610">
        <w:rPr>
          <w:szCs w:val="24"/>
          <w:lang w:val="en-US"/>
        </w:rPr>
        <w:t>. 118-125.</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bCs/>
          <w:szCs w:val="24"/>
          <w:lang w:val="en-US"/>
        </w:rPr>
        <w:t xml:space="preserve">Ushakova </w:t>
      </w:r>
      <w:smartTag w:uri="urn:schemas-microsoft-com:office:smarttags" w:element="country-region">
        <w:smartTag w:uri="urn:schemas-microsoft-com:office:smarttags" w:element="place">
          <w:r w:rsidRPr="00C85610">
            <w:rPr>
              <w:bCs/>
              <w:szCs w:val="24"/>
              <w:lang w:val="en-US"/>
            </w:rPr>
            <w:t>S.A.</w:t>
          </w:r>
        </w:smartTag>
      </w:smartTag>
      <w:r w:rsidRPr="00C85610">
        <w:rPr>
          <w:bCs/>
          <w:szCs w:val="24"/>
          <w:lang w:val="en-US"/>
        </w:rPr>
        <w:t xml:space="preserve">, Tikhomirov A.A., Velichko V.V., Zolotukhin I.G., Kudenko Y.A., Golovko T.K. The Estimation of the Stability of Plants Constituting the Photosynthesizing Unit of Bioregenerative Life Support Systems for Including Them into the Plant Waste Mass Exchange // </w:t>
      </w:r>
      <w:r w:rsidRPr="00C85610">
        <w:rPr>
          <w:szCs w:val="24"/>
          <w:lang w:val="en-US"/>
        </w:rPr>
        <w:t xml:space="preserve">Journal of Siberian Federal University. Biology. 2008. No. 1. </w:t>
      </w:r>
      <w:r w:rsidRPr="00C85610">
        <w:rPr>
          <w:szCs w:val="24"/>
        </w:rPr>
        <w:t>Р</w:t>
      </w:r>
      <w:r w:rsidRPr="00C85610">
        <w:rPr>
          <w:szCs w:val="24"/>
          <w:lang w:val="en-US"/>
        </w:rPr>
        <w:t>. 78-90.</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lang w:val="en-US"/>
        </w:rPr>
      </w:pPr>
      <w:r w:rsidRPr="00C85610">
        <w:rPr>
          <w:sz w:val="24"/>
          <w:szCs w:val="24"/>
          <w:lang w:val="en-US"/>
        </w:rPr>
        <w:lastRenderedPageBreak/>
        <w:t xml:space="preserve">Volova T.G., Gordeev </w:t>
      </w:r>
      <w:smartTag w:uri="urn:schemas-microsoft-com:office:smarttags" w:element="place">
        <w:smartTag w:uri="urn:schemas-microsoft-com:office:smarttags" w:element="country-region">
          <w:r w:rsidRPr="00C85610">
            <w:rPr>
              <w:sz w:val="24"/>
              <w:szCs w:val="24"/>
              <w:lang w:val="en-US"/>
            </w:rPr>
            <w:t>S.A.</w:t>
          </w:r>
        </w:smartTag>
      </w:smartTag>
      <w:r w:rsidRPr="00C85610">
        <w:rPr>
          <w:sz w:val="24"/>
          <w:szCs w:val="24"/>
          <w:lang w:val="en-US"/>
        </w:rPr>
        <w:t>, Shishatskaya E.I. Production of oriented fibers out of poly(hydroxybutyrate/hydroxyvalerate) copolymers and testing of mechanical stabilityv under static and cyclic loads // Journal of Siberian Federal University. Biology. 2008. No. 2. P. 126-135.</w:t>
      </w:r>
    </w:p>
    <w:p w:rsidR="002A56E0" w:rsidRPr="00C85610" w:rsidRDefault="002A56E0" w:rsidP="00C85610">
      <w:pPr>
        <w:pStyle w:val="24"/>
        <w:widowControl/>
        <w:numPr>
          <w:ilvl w:val="0"/>
          <w:numId w:val="8"/>
        </w:numPr>
        <w:tabs>
          <w:tab w:val="num" w:pos="0"/>
          <w:tab w:val="left" w:pos="720"/>
          <w:tab w:val="left" w:pos="757"/>
        </w:tabs>
        <w:ind w:left="0" w:firstLine="540"/>
        <w:jc w:val="both"/>
        <w:rPr>
          <w:sz w:val="24"/>
          <w:szCs w:val="24"/>
          <w:lang w:val="en-US"/>
        </w:rPr>
      </w:pPr>
      <w:r w:rsidRPr="00C85610">
        <w:rPr>
          <w:sz w:val="24"/>
          <w:szCs w:val="24"/>
          <w:lang w:val="en-US"/>
        </w:rPr>
        <w:t>Volova T.G., Kalacheva G.S., Steinbuchel A. Biosinthesis multi-component Polyhydroxyalkanoates by the bacterium Wautersia eutropha // Journal of Siberian Federal University. Biology. 2008. No. 1. P. 91-101.</w:t>
      </w:r>
    </w:p>
    <w:p w:rsidR="002A56E0" w:rsidRPr="00C85610" w:rsidRDefault="002A56E0" w:rsidP="00C85610">
      <w:pPr>
        <w:numPr>
          <w:ilvl w:val="0"/>
          <w:numId w:val="8"/>
        </w:numPr>
        <w:tabs>
          <w:tab w:val="num" w:pos="0"/>
          <w:tab w:val="left" w:pos="720"/>
        </w:tabs>
        <w:ind w:left="0" w:firstLine="540"/>
        <w:jc w:val="both"/>
        <w:rPr>
          <w:szCs w:val="24"/>
          <w:lang w:val="en-US"/>
        </w:rPr>
      </w:pPr>
      <w:r w:rsidRPr="00C85610">
        <w:rPr>
          <w:bCs/>
          <w:szCs w:val="24"/>
          <w:lang w:val="en-GB"/>
        </w:rPr>
        <w:t>Zotina T.A.</w:t>
      </w:r>
      <w:r w:rsidRPr="00C85610">
        <w:rPr>
          <w:szCs w:val="24"/>
          <w:lang w:val="en-GB"/>
        </w:rPr>
        <w:t xml:space="preserve"> The biomass of macrophytes at several sites of the upper reaches of the </w:t>
      </w:r>
      <w:smartTag w:uri="urn:schemas-microsoft-com:office:smarttags" w:element="place">
        <w:smartTag w:uri="urn:schemas-microsoft-com:office:smarttags" w:element="PlaceName">
          <w:r w:rsidRPr="00C85610">
            <w:rPr>
              <w:szCs w:val="24"/>
              <w:lang w:val="en-GB"/>
            </w:rPr>
            <w:t>Yenisei</w:t>
          </w:r>
        </w:smartTag>
        <w:r w:rsidRPr="00C85610">
          <w:rPr>
            <w:szCs w:val="24"/>
            <w:lang w:val="en-GB"/>
          </w:rPr>
          <w:t xml:space="preserve"> </w:t>
        </w:r>
        <w:smartTag w:uri="urn:schemas-microsoft-com:office:smarttags" w:element="PlaceType">
          <w:r w:rsidRPr="00C85610">
            <w:rPr>
              <w:szCs w:val="24"/>
              <w:lang w:val="en-GB"/>
            </w:rPr>
            <w:t>River</w:t>
          </w:r>
        </w:smartTag>
      </w:smartTag>
      <w:r w:rsidRPr="00C85610">
        <w:rPr>
          <w:szCs w:val="24"/>
          <w:lang w:val="en-GB"/>
        </w:rPr>
        <w:t xml:space="preserve"> // Journal of Siberian federal university. Biology. 2008. No. 1. </w:t>
      </w:r>
      <w:r w:rsidRPr="00C85610">
        <w:rPr>
          <w:szCs w:val="24"/>
        </w:rPr>
        <w:t>Р</w:t>
      </w:r>
      <w:r w:rsidRPr="00C85610">
        <w:rPr>
          <w:szCs w:val="24"/>
          <w:lang w:val="en-GB"/>
        </w:rPr>
        <w:t>. 102-108.</w:t>
      </w:r>
    </w:p>
    <w:p w:rsidR="00D60E5B" w:rsidRDefault="00D60E5B" w:rsidP="00C85610">
      <w:pPr>
        <w:jc w:val="both"/>
        <w:rPr>
          <w:b/>
          <w:bCs/>
          <w:szCs w:val="24"/>
        </w:rPr>
      </w:pPr>
    </w:p>
    <w:p w:rsidR="00D60E5B" w:rsidRPr="00C32F31" w:rsidRDefault="00D60E5B" w:rsidP="00D60E5B">
      <w:pPr>
        <w:ind w:right="-6" w:firstLine="720"/>
        <w:jc w:val="both"/>
        <w:rPr>
          <w:b/>
          <w:bCs/>
          <w:szCs w:val="24"/>
        </w:rPr>
      </w:pPr>
      <w:r>
        <w:rPr>
          <w:b/>
          <w:bCs/>
          <w:szCs w:val="24"/>
        </w:rPr>
        <w:t xml:space="preserve">4.3. </w:t>
      </w:r>
      <w:r w:rsidRPr="00EF5950">
        <w:rPr>
          <w:b/>
          <w:bCs/>
          <w:szCs w:val="24"/>
        </w:rPr>
        <w:t>Статьи</w:t>
      </w:r>
      <w:r w:rsidRPr="00C32F31">
        <w:rPr>
          <w:b/>
          <w:bCs/>
          <w:szCs w:val="24"/>
        </w:rPr>
        <w:t xml:space="preserve"> </w:t>
      </w:r>
      <w:r w:rsidRPr="00EF5950">
        <w:rPr>
          <w:b/>
          <w:bCs/>
          <w:szCs w:val="24"/>
        </w:rPr>
        <w:t>в</w:t>
      </w:r>
      <w:r w:rsidRPr="00C32F31">
        <w:rPr>
          <w:b/>
          <w:bCs/>
          <w:szCs w:val="24"/>
        </w:rPr>
        <w:t xml:space="preserve"> </w:t>
      </w:r>
      <w:r w:rsidRPr="00EF5950">
        <w:rPr>
          <w:b/>
          <w:bCs/>
          <w:szCs w:val="24"/>
        </w:rPr>
        <w:t>рецензируемых</w:t>
      </w:r>
      <w:r w:rsidRPr="00C32F31">
        <w:rPr>
          <w:b/>
          <w:bCs/>
          <w:szCs w:val="24"/>
        </w:rPr>
        <w:t xml:space="preserve"> </w:t>
      </w:r>
      <w:r w:rsidRPr="00EF5950">
        <w:rPr>
          <w:b/>
          <w:bCs/>
          <w:szCs w:val="24"/>
        </w:rPr>
        <w:t>зарубежных</w:t>
      </w:r>
      <w:r w:rsidRPr="00C32F31">
        <w:rPr>
          <w:b/>
          <w:bCs/>
          <w:szCs w:val="24"/>
        </w:rPr>
        <w:t xml:space="preserve"> </w:t>
      </w:r>
      <w:r w:rsidRPr="00EF5950">
        <w:rPr>
          <w:b/>
          <w:bCs/>
          <w:szCs w:val="24"/>
        </w:rPr>
        <w:t>журналах</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bCs/>
          <w:iCs/>
          <w:color w:val="000000"/>
          <w:szCs w:val="24"/>
          <w:lang w:val="en-US"/>
        </w:rPr>
        <w:t>Bartsev</w:t>
      </w:r>
      <w:r w:rsidRPr="00C85610">
        <w:rPr>
          <w:bCs/>
          <w:iCs/>
          <w:color w:val="000000"/>
          <w:szCs w:val="24"/>
          <w:lang w:val="en-GB"/>
        </w:rPr>
        <w:t xml:space="preserve"> </w:t>
      </w:r>
      <w:r w:rsidRPr="00C85610">
        <w:rPr>
          <w:bCs/>
          <w:iCs/>
          <w:color w:val="000000"/>
          <w:szCs w:val="24"/>
          <w:lang w:val="en-US"/>
        </w:rPr>
        <w:t>S</w:t>
      </w:r>
      <w:r w:rsidRPr="00C85610">
        <w:rPr>
          <w:bCs/>
          <w:iCs/>
          <w:color w:val="000000"/>
          <w:szCs w:val="24"/>
          <w:lang w:val="en-GB"/>
        </w:rPr>
        <w:t>.</w:t>
      </w:r>
      <w:r w:rsidRPr="00C85610">
        <w:rPr>
          <w:bCs/>
          <w:iCs/>
          <w:color w:val="000000"/>
          <w:szCs w:val="24"/>
          <w:lang w:val="en-US"/>
        </w:rPr>
        <w:t>I</w:t>
      </w:r>
      <w:r w:rsidRPr="00C85610">
        <w:rPr>
          <w:bCs/>
          <w:iCs/>
          <w:color w:val="000000"/>
          <w:szCs w:val="24"/>
          <w:lang w:val="en-GB"/>
        </w:rPr>
        <w:t xml:space="preserve">., </w:t>
      </w:r>
      <w:r w:rsidRPr="00C85610">
        <w:rPr>
          <w:bCs/>
          <w:iCs/>
          <w:color w:val="000000"/>
          <w:szCs w:val="24"/>
          <w:lang w:val="en-US"/>
        </w:rPr>
        <w:t>Degermendzhi</w:t>
      </w:r>
      <w:r w:rsidRPr="00C85610">
        <w:rPr>
          <w:bCs/>
          <w:iCs/>
          <w:color w:val="000000"/>
          <w:szCs w:val="24"/>
          <w:lang w:val="en-GB"/>
        </w:rPr>
        <w:t xml:space="preserve"> </w:t>
      </w:r>
      <w:r w:rsidRPr="00C85610">
        <w:rPr>
          <w:bCs/>
          <w:iCs/>
          <w:color w:val="000000"/>
          <w:szCs w:val="24"/>
          <w:lang w:val="en-US"/>
        </w:rPr>
        <w:t>A</w:t>
      </w:r>
      <w:r w:rsidRPr="00C85610">
        <w:rPr>
          <w:bCs/>
          <w:iCs/>
          <w:color w:val="000000"/>
          <w:szCs w:val="24"/>
          <w:lang w:val="en-GB"/>
        </w:rPr>
        <w:t>.</w:t>
      </w:r>
      <w:r w:rsidRPr="00C85610">
        <w:rPr>
          <w:bCs/>
          <w:iCs/>
          <w:color w:val="000000"/>
          <w:szCs w:val="24"/>
          <w:lang w:val="en-US"/>
        </w:rPr>
        <w:t>G</w:t>
      </w:r>
      <w:r w:rsidRPr="00C85610">
        <w:rPr>
          <w:bCs/>
          <w:iCs/>
          <w:color w:val="000000"/>
          <w:szCs w:val="24"/>
          <w:lang w:val="en-GB"/>
        </w:rPr>
        <w:t xml:space="preserve">., </w:t>
      </w:r>
      <w:r w:rsidRPr="00C85610">
        <w:rPr>
          <w:bCs/>
          <w:iCs/>
          <w:color w:val="000000"/>
          <w:szCs w:val="24"/>
          <w:lang w:val="en-US"/>
        </w:rPr>
        <w:t>Erokhin</w:t>
      </w:r>
      <w:r w:rsidRPr="00C85610">
        <w:rPr>
          <w:bCs/>
          <w:iCs/>
          <w:color w:val="000000"/>
          <w:szCs w:val="24"/>
          <w:lang w:val="en-GB"/>
        </w:rPr>
        <w:t xml:space="preserve"> </w:t>
      </w:r>
      <w:r w:rsidRPr="00C85610">
        <w:rPr>
          <w:bCs/>
          <w:iCs/>
          <w:color w:val="000000"/>
          <w:szCs w:val="24"/>
          <w:lang w:val="en-US"/>
        </w:rPr>
        <w:t>D</w:t>
      </w:r>
      <w:r w:rsidRPr="00C85610">
        <w:rPr>
          <w:bCs/>
          <w:iCs/>
          <w:color w:val="000000"/>
          <w:szCs w:val="24"/>
          <w:lang w:val="en-GB"/>
        </w:rPr>
        <w:t>.</w:t>
      </w:r>
      <w:r w:rsidRPr="00C85610">
        <w:rPr>
          <w:bCs/>
          <w:iCs/>
          <w:color w:val="000000"/>
          <w:szCs w:val="24"/>
          <w:lang w:val="en-US"/>
        </w:rPr>
        <w:t>V</w:t>
      </w:r>
      <w:r w:rsidRPr="00C85610">
        <w:rPr>
          <w:bCs/>
          <w:iCs/>
          <w:color w:val="000000"/>
          <w:szCs w:val="24"/>
          <w:lang w:val="en-GB"/>
        </w:rPr>
        <w:t xml:space="preserve">. </w:t>
      </w:r>
      <w:r w:rsidRPr="00C85610">
        <w:rPr>
          <w:bCs/>
          <w:szCs w:val="24"/>
          <w:lang w:val="en-US"/>
        </w:rPr>
        <w:t>Principle</w:t>
      </w:r>
      <w:r w:rsidRPr="00C85610">
        <w:rPr>
          <w:bCs/>
          <w:szCs w:val="24"/>
          <w:lang w:val="en-GB"/>
        </w:rPr>
        <w:t xml:space="preserve"> </w:t>
      </w:r>
      <w:r w:rsidRPr="00C85610">
        <w:rPr>
          <w:bCs/>
          <w:szCs w:val="24"/>
          <w:lang w:val="en-US"/>
        </w:rPr>
        <w:t>of</w:t>
      </w:r>
      <w:r w:rsidRPr="00C85610">
        <w:rPr>
          <w:bCs/>
          <w:szCs w:val="24"/>
          <w:lang w:val="en-GB"/>
        </w:rPr>
        <w:t xml:space="preserve"> </w:t>
      </w:r>
      <w:r w:rsidRPr="00C85610">
        <w:rPr>
          <w:bCs/>
          <w:szCs w:val="24"/>
          <w:lang w:val="en-US"/>
        </w:rPr>
        <w:t>the</w:t>
      </w:r>
      <w:r w:rsidRPr="00C85610">
        <w:rPr>
          <w:bCs/>
          <w:szCs w:val="24"/>
          <w:lang w:val="en-GB"/>
        </w:rPr>
        <w:t xml:space="preserve"> </w:t>
      </w:r>
      <w:r w:rsidRPr="00C85610">
        <w:rPr>
          <w:bCs/>
          <w:szCs w:val="24"/>
          <w:lang w:val="en-US"/>
        </w:rPr>
        <w:t>worst</w:t>
      </w:r>
      <w:r w:rsidRPr="00C85610">
        <w:rPr>
          <w:bCs/>
          <w:szCs w:val="24"/>
          <w:lang w:val="en-GB"/>
        </w:rPr>
        <w:t xml:space="preserve"> </w:t>
      </w:r>
      <w:r w:rsidRPr="00C85610">
        <w:rPr>
          <w:bCs/>
          <w:szCs w:val="24"/>
          <w:lang w:val="en-US"/>
        </w:rPr>
        <w:t>scenario</w:t>
      </w:r>
      <w:r w:rsidRPr="00C85610">
        <w:rPr>
          <w:bCs/>
          <w:szCs w:val="24"/>
          <w:lang w:val="en-GB"/>
        </w:rPr>
        <w:t xml:space="preserve"> </w:t>
      </w:r>
      <w:r w:rsidRPr="00C85610">
        <w:rPr>
          <w:bCs/>
          <w:szCs w:val="24"/>
          <w:lang w:val="en-US"/>
        </w:rPr>
        <w:t>in</w:t>
      </w:r>
      <w:r w:rsidRPr="00C85610">
        <w:rPr>
          <w:bCs/>
          <w:szCs w:val="24"/>
          <w:lang w:val="en-GB"/>
        </w:rPr>
        <w:t xml:space="preserve"> </w:t>
      </w:r>
      <w:r w:rsidRPr="00C85610">
        <w:rPr>
          <w:bCs/>
          <w:szCs w:val="24"/>
          <w:lang w:val="en-US"/>
        </w:rPr>
        <w:t>the</w:t>
      </w:r>
      <w:r w:rsidRPr="00C85610">
        <w:rPr>
          <w:bCs/>
          <w:szCs w:val="24"/>
          <w:lang w:val="en-GB"/>
        </w:rPr>
        <w:t xml:space="preserve"> </w:t>
      </w:r>
      <w:r w:rsidRPr="00C85610">
        <w:rPr>
          <w:bCs/>
          <w:szCs w:val="24"/>
          <w:lang w:val="en-US"/>
        </w:rPr>
        <w:t>modelling past and future of biosphere dynamics // E</w:t>
      </w:r>
      <w:r w:rsidRPr="00C85610">
        <w:rPr>
          <w:szCs w:val="24"/>
          <w:lang w:val="en-US"/>
        </w:rPr>
        <w:t>cological modeling. 2008. V. 216. P. 160-171.</w:t>
      </w:r>
    </w:p>
    <w:p w:rsidR="002A56E0" w:rsidRPr="00C85610" w:rsidRDefault="002A56E0" w:rsidP="00C85610">
      <w:pPr>
        <w:numPr>
          <w:ilvl w:val="0"/>
          <w:numId w:val="9"/>
        </w:numPr>
        <w:tabs>
          <w:tab w:val="clear" w:pos="720"/>
          <w:tab w:val="num" w:pos="0"/>
        </w:tabs>
        <w:ind w:left="0" w:firstLine="180"/>
        <w:jc w:val="both"/>
        <w:rPr>
          <w:bCs/>
          <w:iCs/>
          <w:color w:val="000000"/>
          <w:szCs w:val="24"/>
          <w:lang w:val="en-US"/>
        </w:rPr>
      </w:pPr>
      <w:r w:rsidRPr="00C85610">
        <w:rPr>
          <w:bCs/>
          <w:iCs/>
          <w:color w:val="000000"/>
          <w:szCs w:val="24"/>
          <w:lang w:val="en-US"/>
        </w:rPr>
        <w:t>Bartsev S.I., Mezhevikin V.V. On initial steps of chemical prebiotic evolution: Triggering autocstslytic reaction of oligomerization // Adv. in Space Research. 2008. V. 42. P. 2008-2013.</w:t>
      </w:r>
    </w:p>
    <w:p w:rsidR="002A56E0" w:rsidRPr="00C85610" w:rsidRDefault="002A56E0" w:rsidP="00C85610">
      <w:pPr>
        <w:numPr>
          <w:ilvl w:val="0"/>
          <w:numId w:val="9"/>
        </w:numPr>
        <w:tabs>
          <w:tab w:val="clear" w:pos="720"/>
          <w:tab w:val="num" w:pos="0"/>
        </w:tabs>
        <w:ind w:left="0" w:firstLine="180"/>
        <w:jc w:val="both"/>
        <w:rPr>
          <w:szCs w:val="24"/>
          <w:lang w:val="en-GB"/>
        </w:rPr>
      </w:pPr>
      <w:r w:rsidRPr="00C85610">
        <w:rPr>
          <w:szCs w:val="24"/>
          <w:lang w:val="en-GB"/>
        </w:rPr>
        <w:t xml:space="preserve">Belogurova N.V., </w:t>
      </w:r>
      <w:smartTag w:uri="urn:schemas-microsoft-com:office:smarttags" w:element="place">
        <w:smartTag w:uri="urn:schemas-microsoft-com:office:smarttags" w:element="City">
          <w:r w:rsidRPr="00C85610">
            <w:rPr>
              <w:szCs w:val="24"/>
              <w:lang w:val="en-GB"/>
            </w:rPr>
            <w:t>Kudryasheva</w:t>
          </w:r>
        </w:smartTag>
        <w:r w:rsidRPr="00C85610">
          <w:rPr>
            <w:szCs w:val="24"/>
            <w:lang w:val="en-GB"/>
          </w:rPr>
          <w:t xml:space="preserve"> </w:t>
        </w:r>
        <w:smartTag w:uri="urn:schemas-microsoft-com:office:smarttags" w:element="State">
          <w:r w:rsidRPr="00C85610">
            <w:rPr>
              <w:szCs w:val="24"/>
              <w:lang w:val="en-GB"/>
            </w:rPr>
            <w:t>N.S.</w:t>
          </w:r>
        </w:smartTag>
      </w:smartTag>
      <w:r w:rsidRPr="00C85610">
        <w:rPr>
          <w:szCs w:val="24"/>
          <w:lang w:val="en-GB"/>
        </w:rPr>
        <w:t>, Alieva R.R., Sizykh A.G. Spectral components of bioluminescence of aequorin and obelin // J</w:t>
      </w:r>
      <w:r w:rsidRPr="00C85610">
        <w:rPr>
          <w:szCs w:val="24"/>
          <w:lang w:val="en-US"/>
        </w:rPr>
        <w:t>.</w:t>
      </w:r>
      <w:r w:rsidRPr="00C85610">
        <w:rPr>
          <w:szCs w:val="24"/>
          <w:lang w:val="en-GB"/>
        </w:rPr>
        <w:t xml:space="preserve"> Photochem. Photobiol. B: Biology. 2008. V.</w:t>
      </w:r>
      <w:r w:rsidRPr="00C85610">
        <w:rPr>
          <w:szCs w:val="24"/>
          <w:lang w:val="en-US"/>
        </w:rPr>
        <w:t> </w:t>
      </w:r>
      <w:r w:rsidRPr="00C85610">
        <w:rPr>
          <w:szCs w:val="24"/>
          <w:lang w:val="en-GB"/>
        </w:rPr>
        <w:t>92, No. 2. P.</w:t>
      </w:r>
      <w:r w:rsidRPr="00C85610">
        <w:rPr>
          <w:szCs w:val="24"/>
          <w:lang w:val="en-US"/>
        </w:rPr>
        <w:t xml:space="preserve"> </w:t>
      </w:r>
      <w:r w:rsidRPr="00C85610">
        <w:rPr>
          <w:szCs w:val="24"/>
          <w:lang w:val="en-GB"/>
        </w:rPr>
        <w:t>117-122.</w:t>
      </w:r>
    </w:p>
    <w:p w:rsidR="002A56E0" w:rsidRPr="00C85610" w:rsidRDefault="002A56E0" w:rsidP="00C85610">
      <w:pPr>
        <w:numPr>
          <w:ilvl w:val="0"/>
          <w:numId w:val="9"/>
        </w:numPr>
        <w:tabs>
          <w:tab w:val="clear" w:pos="720"/>
          <w:tab w:val="num" w:pos="0"/>
        </w:tabs>
        <w:ind w:left="0" w:firstLine="180"/>
        <w:jc w:val="both"/>
        <w:rPr>
          <w:szCs w:val="24"/>
          <w:lang w:val="en-GB"/>
        </w:rPr>
      </w:pPr>
      <w:r w:rsidRPr="00C85610">
        <w:rPr>
          <w:szCs w:val="24"/>
          <w:lang w:val="en-GB"/>
        </w:rPr>
        <w:t>Bolsunovsky</w:t>
      </w:r>
      <w:r w:rsidRPr="00C85610">
        <w:rPr>
          <w:szCs w:val="24"/>
          <w:lang w:val="en-US"/>
        </w:rPr>
        <w:t xml:space="preserve"> </w:t>
      </w:r>
      <w:r w:rsidRPr="00C85610">
        <w:rPr>
          <w:szCs w:val="24"/>
          <w:lang w:val="en-GB"/>
        </w:rPr>
        <w:t>A</w:t>
      </w:r>
      <w:r w:rsidRPr="00C85610">
        <w:rPr>
          <w:szCs w:val="24"/>
          <w:lang w:val="en-US"/>
        </w:rPr>
        <w:t xml:space="preserve">., </w:t>
      </w:r>
      <w:r w:rsidRPr="00C85610">
        <w:rPr>
          <w:szCs w:val="24"/>
          <w:lang w:val="en-GB"/>
        </w:rPr>
        <w:t>Bondareva</w:t>
      </w:r>
      <w:r w:rsidRPr="00C85610">
        <w:rPr>
          <w:szCs w:val="24"/>
          <w:lang w:val="en-US"/>
        </w:rPr>
        <w:t xml:space="preserve"> </w:t>
      </w:r>
      <w:r w:rsidRPr="00C85610">
        <w:rPr>
          <w:szCs w:val="24"/>
          <w:lang w:val="en-GB"/>
        </w:rPr>
        <w:t>L</w:t>
      </w:r>
      <w:r w:rsidRPr="00C85610">
        <w:rPr>
          <w:szCs w:val="24"/>
          <w:lang w:val="en-US"/>
        </w:rPr>
        <w:t xml:space="preserve">. </w:t>
      </w:r>
      <w:r w:rsidRPr="00C85610">
        <w:rPr>
          <w:szCs w:val="24"/>
          <w:lang w:val="en-GB"/>
        </w:rPr>
        <w:t>Accumulation</w:t>
      </w:r>
      <w:r w:rsidRPr="00C85610">
        <w:rPr>
          <w:szCs w:val="24"/>
          <w:lang w:val="en-US"/>
        </w:rPr>
        <w:t xml:space="preserve"> </w:t>
      </w:r>
      <w:r w:rsidRPr="00C85610">
        <w:rPr>
          <w:szCs w:val="24"/>
          <w:lang w:val="en-GB"/>
        </w:rPr>
        <w:t>and</w:t>
      </w:r>
      <w:r w:rsidRPr="00C85610">
        <w:rPr>
          <w:szCs w:val="24"/>
          <w:lang w:val="en-US"/>
        </w:rPr>
        <w:t xml:space="preserve"> </w:t>
      </w:r>
      <w:r w:rsidRPr="00C85610">
        <w:rPr>
          <w:szCs w:val="24"/>
          <w:lang w:val="en-GB"/>
        </w:rPr>
        <w:t>release</w:t>
      </w:r>
      <w:r w:rsidRPr="00C85610">
        <w:rPr>
          <w:szCs w:val="24"/>
          <w:lang w:val="en-US"/>
        </w:rPr>
        <w:t xml:space="preserve"> </w:t>
      </w:r>
      <w:r w:rsidRPr="00C85610">
        <w:rPr>
          <w:szCs w:val="24"/>
          <w:lang w:val="en-GB"/>
        </w:rPr>
        <w:t>of</w:t>
      </w:r>
      <w:r w:rsidRPr="00C85610">
        <w:rPr>
          <w:szCs w:val="24"/>
          <w:lang w:val="en-US"/>
        </w:rPr>
        <w:t xml:space="preserve"> </w:t>
      </w:r>
      <w:r w:rsidRPr="00C85610">
        <w:rPr>
          <w:szCs w:val="24"/>
          <w:vertAlign w:val="superscript"/>
          <w:lang w:val="en-US"/>
        </w:rPr>
        <w:t>99</w:t>
      </w:r>
      <w:r w:rsidRPr="00C85610">
        <w:rPr>
          <w:szCs w:val="24"/>
          <w:lang w:val="en-GB"/>
        </w:rPr>
        <w:t>Tc</w:t>
      </w:r>
      <w:r w:rsidRPr="00C85610">
        <w:rPr>
          <w:szCs w:val="24"/>
          <w:lang w:val="en-US"/>
        </w:rPr>
        <w:t xml:space="preserve"> </w:t>
      </w:r>
      <w:r w:rsidRPr="00C85610">
        <w:rPr>
          <w:szCs w:val="24"/>
          <w:lang w:val="en-GB"/>
        </w:rPr>
        <w:t>by</w:t>
      </w:r>
      <w:r w:rsidRPr="00C85610">
        <w:rPr>
          <w:szCs w:val="24"/>
          <w:lang w:val="en-US"/>
        </w:rPr>
        <w:t xml:space="preserve"> </w:t>
      </w:r>
      <w:r w:rsidRPr="00C85610">
        <w:rPr>
          <w:szCs w:val="24"/>
          <w:lang w:val="en-GB"/>
        </w:rPr>
        <w:t>a</w:t>
      </w:r>
      <w:r w:rsidRPr="00C85610">
        <w:rPr>
          <w:szCs w:val="24"/>
          <w:lang w:val="en-US"/>
        </w:rPr>
        <w:t xml:space="preserve"> </w:t>
      </w:r>
      <w:r w:rsidRPr="00C85610">
        <w:rPr>
          <w:szCs w:val="24"/>
          <w:lang w:val="en-GB"/>
        </w:rPr>
        <w:t>macrophytes</w:t>
      </w:r>
      <w:r w:rsidRPr="00C85610">
        <w:rPr>
          <w:szCs w:val="24"/>
          <w:lang w:val="en-US"/>
        </w:rPr>
        <w:t xml:space="preserve"> </w:t>
      </w:r>
      <w:r w:rsidRPr="00C85610">
        <w:rPr>
          <w:szCs w:val="24"/>
          <w:lang w:val="en-GB"/>
        </w:rPr>
        <w:t>of</w:t>
      </w:r>
      <w:r w:rsidRPr="00C85610">
        <w:rPr>
          <w:szCs w:val="24"/>
          <w:lang w:val="en-US"/>
        </w:rPr>
        <w:t xml:space="preserve"> </w:t>
      </w:r>
      <w:r w:rsidRPr="00C85610">
        <w:rPr>
          <w:szCs w:val="24"/>
          <w:lang w:val="en-GB"/>
        </w:rPr>
        <w:t>the</w:t>
      </w:r>
      <w:r w:rsidRPr="00C85610">
        <w:rPr>
          <w:szCs w:val="24"/>
          <w:lang w:val="en-US"/>
        </w:rPr>
        <w:t xml:space="preserve"> </w:t>
      </w:r>
      <w:smartTag w:uri="urn:schemas-microsoft-com:office:smarttags" w:element="place">
        <w:smartTag w:uri="urn:schemas-microsoft-com:office:smarttags" w:element="PlaceName">
          <w:r w:rsidRPr="00C85610">
            <w:rPr>
              <w:szCs w:val="24"/>
              <w:lang w:val="en-GB"/>
            </w:rPr>
            <w:t>Yenisei</w:t>
          </w:r>
        </w:smartTag>
        <w:r w:rsidRPr="00C85610">
          <w:rPr>
            <w:szCs w:val="24"/>
            <w:lang w:val="en-US"/>
          </w:rPr>
          <w:t xml:space="preserve"> </w:t>
        </w:r>
        <w:smartTag w:uri="urn:schemas-microsoft-com:office:smarttags" w:element="PlaceType">
          <w:r w:rsidRPr="00C85610">
            <w:rPr>
              <w:szCs w:val="24"/>
              <w:lang w:val="en-GB"/>
            </w:rPr>
            <w:t>River</w:t>
          </w:r>
        </w:smartTag>
      </w:smartTag>
      <w:r w:rsidRPr="00C85610">
        <w:rPr>
          <w:szCs w:val="24"/>
          <w:lang w:val="en-US"/>
        </w:rPr>
        <w:t xml:space="preserve"> (</w:t>
      </w:r>
      <w:r w:rsidRPr="00C85610">
        <w:rPr>
          <w:szCs w:val="24"/>
          <w:lang w:val="en-GB"/>
        </w:rPr>
        <w:t>Elodea</w:t>
      </w:r>
      <w:r w:rsidRPr="00C85610">
        <w:rPr>
          <w:szCs w:val="24"/>
          <w:lang w:val="en-US"/>
        </w:rPr>
        <w:t xml:space="preserve"> </w:t>
      </w:r>
      <w:r w:rsidRPr="00C85610">
        <w:rPr>
          <w:szCs w:val="24"/>
          <w:lang w:val="en-GB"/>
        </w:rPr>
        <w:t>canadensis</w:t>
      </w:r>
      <w:r w:rsidRPr="00C85610">
        <w:rPr>
          <w:szCs w:val="24"/>
          <w:lang w:val="en-US"/>
        </w:rPr>
        <w:t xml:space="preserve">) </w:t>
      </w:r>
      <w:r w:rsidRPr="00C85610">
        <w:rPr>
          <w:szCs w:val="24"/>
          <w:lang w:val="en-GB"/>
        </w:rPr>
        <w:t>in</w:t>
      </w:r>
      <w:r w:rsidRPr="00C85610">
        <w:rPr>
          <w:szCs w:val="24"/>
          <w:lang w:val="en-US"/>
        </w:rPr>
        <w:t xml:space="preserve"> </w:t>
      </w:r>
      <w:r w:rsidRPr="00C85610">
        <w:rPr>
          <w:szCs w:val="24"/>
          <w:lang w:val="en-GB"/>
        </w:rPr>
        <w:t>laboratory</w:t>
      </w:r>
      <w:r w:rsidRPr="00C85610">
        <w:rPr>
          <w:szCs w:val="24"/>
          <w:lang w:val="en-US"/>
        </w:rPr>
        <w:t xml:space="preserve"> </w:t>
      </w:r>
      <w:r w:rsidRPr="00C85610">
        <w:rPr>
          <w:szCs w:val="24"/>
          <w:lang w:val="en-GB"/>
        </w:rPr>
        <w:t xml:space="preserve">experiment </w:t>
      </w:r>
      <w:r w:rsidRPr="00C85610">
        <w:rPr>
          <w:szCs w:val="24"/>
          <w:lang w:val="en-US"/>
        </w:rPr>
        <w:t xml:space="preserve">// </w:t>
      </w:r>
      <w:r w:rsidRPr="00C85610">
        <w:rPr>
          <w:szCs w:val="24"/>
          <w:lang w:val="en-GB"/>
        </w:rPr>
        <w:t>Journal</w:t>
      </w:r>
      <w:r w:rsidRPr="00C85610">
        <w:rPr>
          <w:szCs w:val="24"/>
          <w:lang w:val="en-US"/>
        </w:rPr>
        <w:t xml:space="preserve"> </w:t>
      </w:r>
      <w:r w:rsidRPr="00C85610">
        <w:rPr>
          <w:szCs w:val="24"/>
          <w:lang w:val="en-GB"/>
        </w:rPr>
        <w:t>of</w:t>
      </w:r>
      <w:r w:rsidRPr="00C85610">
        <w:rPr>
          <w:szCs w:val="24"/>
          <w:lang w:val="en-US"/>
        </w:rPr>
        <w:t xml:space="preserve"> </w:t>
      </w:r>
      <w:r w:rsidRPr="00C85610">
        <w:rPr>
          <w:szCs w:val="24"/>
          <w:lang w:val="en-GB"/>
        </w:rPr>
        <w:t>Radioanalytical</w:t>
      </w:r>
      <w:r w:rsidRPr="00C85610">
        <w:rPr>
          <w:szCs w:val="24"/>
          <w:lang w:val="en-US"/>
        </w:rPr>
        <w:t xml:space="preserve"> </w:t>
      </w:r>
      <w:r w:rsidRPr="00C85610">
        <w:rPr>
          <w:szCs w:val="24"/>
          <w:lang w:val="en-GB"/>
        </w:rPr>
        <w:t>and</w:t>
      </w:r>
      <w:r w:rsidRPr="00C85610">
        <w:rPr>
          <w:szCs w:val="24"/>
          <w:lang w:val="en-US"/>
        </w:rPr>
        <w:t xml:space="preserve"> </w:t>
      </w:r>
      <w:r w:rsidRPr="00C85610">
        <w:rPr>
          <w:szCs w:val="24"/>
          <w:lang w:val="en-GB"/>
        </w:rPr>
        <w:t>Nuclear</w:t>
      </w:r>
      <w:r w:rsidRPr="00C85610">
        <w:rPr>
          <w:szCs w:val="24"/>
          <w:lang w:val="en-US"/>
        </w:rPr>
        <w:t xml:space="preserve"> </w:t>
      </w:r>
      <w:r w:rsidRPr="00C85610">
        <w:rPr>
          <w:szCs w:val="24"/>
          <w:lang w:val="en-GB"/>
        </w:rPr>
        <w:t>chemistry.</w:t>
      </w:r>
      <w:r w:rsidRPr="00C85610">
        <w:rPr>
          <w:szCs w:val="24"/>
          <w:lang w:val="en-US"/>
        </w:rPr>
        <w:t xml:space="preserve"> 2008. V.</w:t>
      </w:r>
      <w:r w:rsidRPr="00C85610">
        <w:rPr>
          <w:szCs w:val="24"/>
          <w:lang w:val="en-GB"/>
        </w:rPr>
        <w:t xml:space="preserve"> </w:t>
      </w:r>
      <w:r w:rsidRPr="00C85610">
        <w:rPr>
          <w:szCs w:val="24"/>
          <w:lang w:val="en-US"/>
        </w:rPr>
        <w:t>277, No</w:t>
      </w:r>
      <w:r w:rsidRPr="00C85610">
        <w:rPr>
          <w:szCs w:val="24"/>
          <w:lang w:val="en-GB"/>
        </w:rPr>
        <w:t xml:space="preserve">. </w:t>
      </w:r>
      <w:r w:rsidRPr="00C85610">
        <w:rPr>
          <w:szCs w:val="24"/>
          <w:lang w:val="en-US"/>
        </w:rPr>
        <w:t>3. P. 631-636.</w:t>
      </w:r>
    </w:p>
    <w:p w:rsidR="002A56E0" w:rsidRPr="00C85610" w:rsidRDefault="002A56E0" w:rsidP="00C85610">
      <w:pPr>
        <w:numPr>
          <w:ilvl w:val="0"/>
          <w:numId w:val="9"/>
        </w:numPr>
        <w:tabs>
          <w:tab w:val="clear" w:pos="720"/>
          <w:tab w:val="num" w:pos="0"/>
        </w:tabs>
        <w:ind w:left="0" w:firstLine="180"/>
        <w:jc w:val="both"/>
        <w:rPr>
          <w:color w:val="000000"/>
          <w:szCs w:val="24"/>
          <w:lang w:val="en-US"/>
        </w:rPr>
      </w:pPr>
      <w:r w:rsidRPr="00C85610">
        <w:rPr>
          <w:szCs w:val="24"/>
          <w:lang w:val="en-US"/>
        </w:rPr>
        <w:t xml:space="preserve">Borisova V.V., Frank L.A., Markova S.V., Burakova L.P., Vysotski E.S. Recombinant Metridia luciferase isoforms: expression, refolding and applicability for in vitro assay </w:t>
      </w:r>
      <w:r w:rsidRPr="00C85610">
        <w:rPr>
          <w:color w:val="000000"/>
          <w:szCs w:val="24"/>
          <w:lang w:val="en-US"/>
        </w:rPr>
        <w:t>// Photochem. Photobiol. Sci. 2008. V. 7, No. 9. P. 1025-1031.</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 xml:space="preserve">Boyandin A., Kalacheva G.S., Medvedeva S., Rodicheva E., Volova T.G. Luminous bacteria as producers of polyhydroxyalkanoates // Macromol. Symposia. 2008. V. 269. </w:t>
      </w:r>
      <w:r w:rsidRPr="00C85610">
        <w:rPr>
          <w:szCs w:val="24"/>
        </w:rPr>
        <w:t>Р</w:t>
      </w:r>
      <w:r w:rsidRPr="00C85610">
        <w:rPr>
          <w:szCs w:val="24"/>
          <w:lang w:val="en-US"/>
        </w:rPr>
        <w:t>. 17-22.</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 xml:space="preserve">Chengying Yu, Hong Liu, Yidong Xing, Manukovsky N.S., Kovalev V.S., Gurevich Yu.L. Bioconversion of rice straw into a soil-like substrate // Acta Astronautica. 2008. V. 63. </w:t>
      </w:r>
      <w:r w:rsidRPr="00C85610">
        <w:rPr>
          <w:szCs w:val="24"/>
        </w:rPr>
        <w:t>Р</w:t>
      </w:r>
      <w:r w:rsidRPr="00C85610">
        <w:rPr>
          <w:szCs w:val="24"/>
          <w:lang w:val="en-US"/>
        </w:rPr>
        <w:t>. 1037-1042.</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GB"/>
        </w:rPr>
        <w:t xml:space="preserve">Esimbekova E.N., Kratasyuk V.A. Bioluminescent enzymatic tests for ecological monitoring // Ecology and Safety, International Scientific Publications. 2008. </w:t>
      </w:r>
      <w:r w:rsidRPr="00C85610">
        <w:rPr>
          <w:szCs w:val="24"/>
          <w:lang w:val="en-US"/>
        </w:rPr>
        <w:t>V. 2, Part 1. P. 578-586.</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 xml:space="preserve">Frank L.A., Borisova V.V., Markova S.V., Malikova N.P., Stepanyuk G.A., Vysotski E.S. Violet and greenish photoprotein obelin mutants for reporter applications in dual-color assay // </w:t>
      </w:r>
      <w:r w:rsidRPr="00C85610">
        <w:rPr>
          <w:color w:val="000000"/>
          <w:szCs w:val="24"/>
          <w:lang w:val="en-US"/>
        </w:rPr>
        <w:t xml:space="preserve">Anal. Bioanal. Chem. 2008. V. </w:t>
      </w:r>
      <w:r w:rsidRPr="00C85610">
        <w:rPr>
          <w:szCs w:val="24"/>
          <w:lang w:val="en-US"/>
        </w:rPr>
        <w:t>391, No. 8. P. 2891</w:t>
      </w:r>
      <w:r w:rsidRPr="00C85610">
        <w:rPr>
          <w:rFonts w:eastAsia="AdvTT3713a231+20"/>
          <w:szCs w:val="24"/>
          <w:lang w:val="en-US"/>
        </w:rPr>
        <w:t>-</w:t>
      </w:r>
      <w:r w:rsidRPr="00C85610">
        <w:rPr>
          <w:szCs w:val="24"/>
          <w:lang w:val="en-US"/>
        </w:rPr>
        <w:t>2896.</w:t>
      </w:r>
    </w:p>
    <w:p w:rsidR="002A56E0" w:rsidRPr="00C85610" w:rsidRDefault="002A56E0" w:rsidP="00C85610">
      <w:pPr>
        <w:numPr>
          <w:ilvl w:val="0"/>
          <w:numId w:val="9"/>
        </w:numPr>
        <w:tabs>
          <w:tab w:val="clear" w:pos="720"/>
          <w:tab w:val="num" w:pos="0"/>
          <w:tab w:val="left" w:pos="1122"/>
        </w:tabs>
        <w:ind w:left="0" w:right="175" w:firstLine="180"/>
        <w:jc w:val="both"/>
        <w:rPr>
          <w:rStyle w:val="af9"/>
          <w:i w:val="0"/>
          <w:iCs w:val="0"/>
          <w:szCs w:val="24"/>
          <w:lang w:val="en-US"/>
        </w:rPr>
      </w:pPr>
      <w:r w:rsidRPr="00C85610">
        <w:rPr>
          <w:szCs w:val="24"/>
          <w:lang w:val="en-US"/>
        </w:rPr>
        <w:t xml:space="preserve">Gladyshev M.I., N. Sushchik N.N., Dubovskaya O.P., Makhutova O.N., Kalachova G.S. Growth rate of </w:t>
      </w:r>
      <w:r w:rsidRPr="00C85610">
        <w:rPr>
          <w:i/>
          <w:szCs w:val="24"/>
          <w:lang w:val="en-US"/>
        </w:rPr>
        <w:t>Daphnia</w:t>
      </w:r>
      <w:r w:rsidRPr="00C85610">
        <w:rPr>
          <w:szCs w:val="24"/>
          <w:lang w:val="en-US"/>
        </w:rPr>
        <w:t xml:space="preserve"> feeding on seston in a Siberian reservoir: the role of essential fatty acid // Aquat. Ecol. 2008. V. 42. P. 617-627.</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Gurevich Yu.L., Manukovsky N.S., Kovalev V.S., Degermendzy A.G., Hu Dawei, Hu EnZhu, Liu Hong. The carbon cycle in a bioregenerative life support system with a soil-like substrate // Acta Astronautica. 2008. V.</w:t>
      </w:r>
      <w:r w:rsidRPr="00C85610">
        <w:rPr>
          <w:b/>
          <w:szCs w:val="24"/>
          <w:lang w:val="en-US"/>
        </w:rPr>
        <w:t xml:space="preserve"> </w:t>
      </w:r>
      <w:r w:rsidRPr="00C85610">
        <w:rPr>
          <w:szCs w:val="24"/>
          <w:lang w:val="en-US"/>
        </w:rPr>
        <w:t xml:space="preserve">63. </w:t>
      </w:r>
      <w:r w:rsidRPr="00C85610">
        <w:rPr>
          <w:szCs w:val="24"/>
        </w:rPr>
        <w:t>Р</w:t>
      </w:r>
      <w:r w:rsidRPr="00C85610">
        <w:rPr>
          <w:szCs w:val="24"/>
          <w:lang w:val="en-US"/>
        </w:rPr>
        <w:t xml:space="preserve">. 1043-1048. </w:t>
      </w:r>
    </w:p>
    <w:p w:rsidR="002A56E0" w:rsidRPr="00C85610" w:rsidRDefault="002A56E0" w:rsidP="00C85610">
      <w:pPr>
        <w:numPr>
          <w:ilvl w:val="0"/>
          <w:numId w:val="9"/>
        </w:numPr>
        <w:tabs>
          <w:tab w:val="clear" w:pos="720"/>
          <w:tab w:val="num" w:pos="0"/>
          <w:tab w:val="left" w:pos="1122"/>
        </w:tabs>
        <w:ind w:left="0" w:right="175" w:firstLine="180"/>
        <w:jc w:val="both"/>
        <w:rPr>
          <w:szCs w:val="24"/>
          <w:lang w:val="en-US"/>
        </w:rPr>
      </w:pPr>
      <w:r w:rsidRPr="00C85610">
        <w:rPr>
          <w:rStyle w:val="af9"/>
          <w:i w:val="0"/>
          <w:szCs w:val="24"/>
          <w:lang w:val="en-US"/>
        </w:rPr>
        <w:t>Hellweger F.L., Kravchuk E.S., Novotny V., Gladyshev M.I.</w:t>
      </w:r>
      <w:r w:rsidRPr="00C85610">
        <w:rPr>
          <w:szCs w:val="24"/>
          <w:lang w:val="en-US"/>
        </w:rPr>
        <w:t xml:space="preserve"> Agent-based modeling of the complex life cycle of a cyanobacterium (</w:t>
      </w:r>
      <w:r w:rsidRPr="00C85610">
        <w:rPr>
          <w:rStyle w:val="af9"/>
          <w:szCs w:val="24"/>
          <w:lang w:val="en-US"/>
        </w:rPr>
        <w:t>Anabaena</w:t>
      </w:r>
      <w:r w:rsidRPr="00C85610">
        <w:rPr>
          <w:szCs w:val="24"/>
          <w:lang w:val="en-US"/>
        </w:rPr>
        <w:t>) in a shallow reservoir // Limnol. Oceanogr. 2008. V. 53. P. 1227–1241.</w:t>
      </w:r>
    </w:p>
    <w:p w:rsidR="002A56E0" w:rsidRPr="00C85610" w:rsidRDefault="002A56E0" w:rsidP="00C85610">
      <w:pPr>
        <w:numPr>
          <w:ilvl w:val="0"/>
          <w:numId w:val="9"/>
        </w:numPr>
        <w:tabs>
          <w:tab w:val="clear" w:pos="720"/>
          <w:tab w:val="num" w:pos="0"/>
          <w:tab w:val="left" w:pos="1122"/>
        </w:tabs>
        <w:ind w:left="0" w:right="175" w:firstLine="180"/>
        <w:jc w:val="both"/>
        <w:rPr>
          <w:szCs w:val="24"/>
          <w:lang w:val="en-US"/>
        </w:rPr>
      </w:pPr>
      <w:r w:rsidRPr="00C85610">
        <w:rPr>
          <w:color w:val="131413"/>
          <w:szCs w:val="24"/>
          <w:lang w:val="en-US"/>
        </w:rPr>
        <w:t>Kolmakov V.I., Anishchenko O.V., Ivanova E.A., Gladyshev M.I., Sushchik N.N. Estimation of periphytic microalgae gross primary production with DCMU-fluorescence method in Yenisei River (Siberia, Russia) // J. Appl. Phycol. 2008. V. 20. P. 289-297.</w:t>
      </w:r>
    </w:p>
    <w:p w:rsidR="002A56E0" w:rsidRPr="00C85610" w:rsidRDefault="002A56E0" w:rsidP="00C85610">
      <w:pPr>
        <w:numPr>
          <w:ilvl w:val="0"/>
          <w:numId w:val="9"/>
        </w:numPr>
        <w:tabs>
          <w:tab w:val="clear" w:pos="720"/>
          <w:tab w:val="num" w:pos="0"/>
        </w:tabs>
        <w:ind w:left="0" w:firstLine="180"/>
        <w:jc w:val="both"/>
        <w:rPr>
          <w:rFonts w:eastAsia="SimSun"/>
          <w:szCs w:val="24"/>
          <w:lang w:val="en-US"/>
        </w:rPr>
      </w:pPr>
      <w:r w:rsidRPr="00C85610">
        <w:rPr>
          <w:szCs w:val="24"/>
          <w:lang w:val="en-US"/>
        </w:rPr>
        <w:t xml:space="preserve">Liu H., Yu C.Y., Manukovsky N.S., Kovalev V.S., Gurevich Yu.L., Wang J.A. conceptual configuration of the lunar base bioregenerative life support system including soil-like substrate for growing plants // </w:t>
      </w:r>
      <w:r w:rsidRPr="00C85610">
        <w:rPr>
          <w:rFonts w:eastAsia="SimSun"/>
          <w:szCs w:val="24"/>
          <w:lang w:val="en-US"/>
        </w:rPr>
        <w:t xml:space="preserve">Adv. Space Res. 2008. V. 42. </w:t>
      </w:r>
      <w:r w:rsidRPr="00C85610">
        <w:rPr>
          <w:rFonts w:eastAsia="SimSun"/>
          <w:szCs w:val="24"/>
        </w:rPr>
        <w:t>Р</w:t>
      </w:r>
      <w:r w:rsidRPr="00C85610">
        <w:rPr>
          <w:rFonts w:eastAsia="SimSun"/>
          <w:szCs w:val="24"/>
          <w:lang w:val="en-US"/>
        </w:rPr>
        <w:t>. 1080-1088.</w:t>
      </w:r>
    </w:p>
    <w:p w:rsidR="002A56E0" w:rsidRPr="00C85610" w:rsidRDefault="002A56E0" w:rsidP="00C85610">
      <w:pPr>
        <w:numPr>
          <w:ilvl w:val="0"/>
          <w:numId w:val="9"/>
        </w:numPr>
        <w:tabs>
          <w:tab w:val="clear" w:pos="720"/>
          <w:tab w:val="num" w:pos="0"/>
        </w:tabs>
        <w:adjustRightInd w:val="0"/>
        <w:ind w:left="0" w:firstLine="180"/>
        <w:jc w:val="both"/>
        <w:rPr>
          <w:szCs w:val="24"/>
          <w:lang w:val="en-US"/>
        </w:rPr>
      </w:pPr>
      <w:r w:rsidRPr="00C85610">
        <w:rPr>
          <w:szCs w:val="24"/>
          <w:lang w:val="en-US"/>
        </w:rPr>
        <w:t xml:space="preserve">Lobova T.I., Barkhatov Yu.V., Salamatina O.V., Popova L.Yu.  Multiple antibiotic resistance of heterotrophic bacteria in the littoral zone of </w:t>
      </w:r>
      <w:smartTag w:uri="urn:schemas-microsoft-com:office:smarttags" w:element="place">
        <w:smartTag w:uri="urn:schemas-microsoft-com:office:smarttags" w:element="PlaceType">
          <w:r w:rsidRPr="00C85610">
            <w:rPr>
              <w:szCs w:val="24"/>
              <w:lang w:val="en-US"/>
            </w:rPr>
            <w:t>Lake</w:t>
          </w:r>
        </w:smartTag>
        <w:r w:rsidRPr="00C85610">
          <w:rPr>
            <w:szCs w:val="24"/>
            <w:lang w:val="en-US"/>
          </w:rPr>
          <w:t xml:space="preserve"> </w:t>
        </w:r>
        <w:smartTag w:uri="urn:schemas-microsoft-com:office:smarttags" w:element="PlaceName">
          <w:r w:rsidRPr="00C85610">
            <w:rPr>
              <w:szCs w:val="24"/>
              <w:lang w:val="en-US"/>
            </w:rPr>
            <w:t>Shira</w:t>
          </w:r>
        </w:smartTag>
      </w:smartTag>
      <w:r w:rsidRPr="00C85610">
        <w:rPr>
          <w:szCs w:val="24"/>
          <w:lang w:val="en-US"/>
        </w:rPr>
        <w:t xml:space="preserve"> as an indicator of human impact on the ecosystem // Microbiological Research. 2008. V. 163. P. 152-160.</w:t>
      </w:r>
    </w:p>
    <w:p w:rsidR="002A56E0" w:rsidRPr="00C85610" w:rsidRDefault="002A56E0" w:rsidP="00C85610">
      <w:pPr>
        <w:numPr>
          <w:ilvl w:val="0"/>
          <w:numId w:val="9"/>
        </w:numPr>
        <w:tabs>
          <w:tab w:val="clear" w:pos="720"/>
          <w:tab w:val="num" w:pos="0"/>
        </w:tabs>
        <w:autoSpaceDE w:val="0"/>
        <w:autoSpaceDN w:val="0"/>
        <w:adjustRightInd w:val="0"/>
        <w:ind w:left="0" w:firstLine="180"/>
        <w:jc w:val="both"/>
        <w:rPr>
          <w:szCs w:val="24"/>
          <w:lang w:val="en-US"/>
        </w:rPr>
      </w:pPr>
      <w:r w:rsidRPr="00C85610">
        <w:rPr>
          <w:szCs w:val="24"/>
          <w:lang w:val="en-US"/>
        </w:rPr>
        <w:lastRenderedPageBreak/>
        <w:t>Markelova N.M., Shishatskaya E.I., Vinnic Y.S., Cherdansev D.V., Beletskiy I.I., Kyznecov M.N., Zykova L.D. In vivo justification of using endobiliary stents made of bioresorbable polyhydroxyalkanoates // Macromol Symposia. 2008. V. 269. P. 82-91.</w:t>
      </w:r>
    </w:p>
    <w:p w:rsidR="002A56E0" w:rsidRPr="00C85610" w:rsidRDefault="002A56E0" w:rsidP="00C85610">
      <w:pPr>
        <w:numPr>
          <w:ilvl w:val="0"/>
          <w:numId w:val="9"/>
        </w:numPr>
        <w:tabs>
          <w:tab w:val="clear" w:pos="720"/>
          <w:tab w:val="num" w:pos="0"/>
        </w:tabs>
        <w:ind w:left="0" w:firstLine="180"/>
        <w:jc w:val="both"/>
        <w:rPr>
          <w:szCs w:val="24"/>
          <w:lang w:val="en-US"/>
        </w:rPr>
      </w:pPr>
      <w:smartTag w:uri="urn:schemas-microsoft-com:office:smarttags" w:element="place">
        <w:smartTag w:uri="urn:schemas-microsoft-com:office:smarttags" w:element="City">
          <w:r w:rsidRPr="00C85610">
            <w:rPr>
              <w:szCs w:val="24"/>
              <w:lang w:val="en-US"/>
            </w:rPr>
            <w:t>Pechurkin</w:t>
          </w:r>
        </w:smartTag>
        <w:r w:rsidRPr="00C85610">
          <w:rPr>
            <w:szCs w:val="24"/>
            <w:lang w:val="en-US"/>
          </w:rPr>
          <w:t xml:space="preserve"> </w:t>
        </w:r>
        <w:smartTag w:uri="urn:schemas-microsoft-com:office:smarttags" w:element="State">
          <w:r w:rsidRPr="00C85610">
            <w:rPr>
              <w:szCs w:val="24"/>
              <w:lang w:val="en-US"/>
            </w:rPr>
            <w:t>N.S.</w:t>
          </w:r>
        </w:smartTag>
      </w:smartTag>
      <w:r w:rsidRPr="00C85610">
        <w:rPr>
          <w:szCs w:val="24"/>
          <w:lang w:val="en-US"/>
        </w:rPr>
        <w:t>, Somova L.A. Biospherics approach for studies of natural and artificial ecosystems // Adv. in Space Research. 2008. V. 41, No. 5. P. 691-695.</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 xml:space="preserve">Pisman T.I., </w:t>
      </w:r>
      <w:smartTag w:uri="urn:schemas-microsoft-com:office:smarttags" w:element="place">
        <w:smartTag w:uri="urn:schemas-microsoft-com:office:smarttags" w:element="City">
          <w:r w:rsidRPr="00C85610">
            <w:rPr>
              <w:szCs w:val="24"/>
              <w:lang w:val="en-US"/>
            </w:rPr>
            <w:t>Pechurkin</w:t>
          </w:r>
        </w:smartTag>
        <w:r w:rsidRPr="00C85610">
          <w:rPr>
            <w:szCs w:val="24"/>
            <w:lang w:val="en-US"/>
          </w:rPr>
          <w:t xml:space="preserve"> </w:t>
        </w:r>
        <w:smartTag w:uri="urn:schemas-microsoft-com:office:smarttags" w:element="State">
          <w:r w:rsidRPr="00C85610">
            <w:rPr>
              <w:szCs w:val="24"/>
              <w:lang w:val="en-US"/>
            </w:rPr>
            <w:t>N.S.</w:t>
          </w:r>
        </w:smartTag>
      </w:smartTag>
      <w:r w:rsidRPr="00C85610">
        <w:rPr>
          <w:szCs w:val="24"/>
          <w:lang w:val="en-US"/>
        </w:rPr>
        <w:t xml:space="preserve"> Host-Parasite Interactions in Closed and Open Microbial Cultivation System // Adv. in Space Research. 2008. V. 41, No. 5. P. 773-776.</w:t>
      </w:r>
    </w:p>
    <w:p w:rsidR="002A56E0" w:rsidRPr="00C85610" w:rsidRDefault="002A56E0" w:rsidP="00C85610">
      <w:pPr>
        <w:pStyle w:val="24"/>
        <w:widowControl/>
        <w:numPr>
          <w:ilvl w:val="0"/>
          <w:numId w:val="9"/>
        </w:numPr>
        <w:tabs>
          <w:tab w:val="clear" w:pos="720"/>
          <w:tab w:val="num" w:pos="0"/>
          <w:tab w:val="left" w:pos="757"/>
        </w:tabs>
        <w:ind w:left="0" w:firstLine="180"/>
        <w:jc w:val="both"/>
        <w:rPr>
          <w:sz w:val="24"/>
          <w:szCs w:val="24"/>
          <w:lang w:val="en-US"/>
        </w:rPr>
      </w:pPr>
      <w:r w:rsidRPr="00C85610">
        <w:rPr>
          <w:sz w:val="24"/>
          <w:szCs w:val="24"/>
          <w:lang w:val="en-US"/>
        </w:rPr>
        <w:t>Purtov K.V., Burakova L.P., Puzyr A.P., Bondar V.S. Interaction of linear and ring forms of DNA molecules with nanodiamonds synthesized by detonation // Nanotechnology. 2008. V. 19. P. 1-3.</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color w:val="000000"/>
          <w:szCs w:val="24"/>
          <w:lang w:val="en-US"/>
        </w:rPr>
        <w:t xml:space="preserve">Shevyrnogov A., Vysotskaya G., Sukhinin A., Frolikova O., Tchernetsky M. Results of analysis of human impact on environment using the time series of vegetation satellite images around large industrial centers // </w:t>
      </w:r>
      <w:r w:rsidRPr="00C85610">
        <w:rPr>
          <w:iCs/>
          <w:color w:val="000000"/>
          <w:szCs w:val="24"/>
          <w:lang w:val="en-US"/>
        </w:rPr>
        <w:t>Adv. in Space Research. 2008.</w:t>
      </w:r>
      <w:r w:rsidRPr="00C85610">
        <w:rPr>
          <w:color w:val="000000"/>
          <w:szCs w:val="24"/>
          <w:lang w:val="en-US"/>
        </w:rPr>
        <w:t xml:space="preserve"> </w:t>
      </w:r>
      <w:r w:rsidRPr="00C85610">
        <w:rPr>
          <w:iCs/>
          <w:color w:val="000000"/>
          <w:szCs w:val="24"/>
          <w:lang w:val="en-US"/>
        </w:rPr>
        <w:t>V. 41, No. 1.</w:t>
      </w:r>
      <w:r w:rsidRPr="00C85610">
        <w:rPr>
          <w:color w:val="000000"/>
          <w:szCs w:val="24"/>
          <w:lang w:val="en-US"/>
        </w:rPr>
        <w:t xml:space="preserve"> </w:t>
      </w:r>
      <w:r w:rsidRPr="00C85610">
        <w:rPr>
          <w:iCs/>
          <w:color w:val="000000"/>
          <w:szCs w:val="24"/>
          <w:lang w:val="en-US"/>
        </w:rPr>
        <w:t>P. 36-40.</w:t>
      </w:r>
    </w:p>
    <w:p w:rsidR="002A56E0" w:rsidRPr="00C85610" w:rsidRDefault="002A56E0" w:rsidP="00C85610">
      <w:pPr>
        <w:pStyle w:val="24"/>
        <w:widowControl/>
        <w:numPr>
          <w:ilvl w:val="0"/>
          <w:numId w:val="9"/>
        </w:numPr>
        <w:tabs>
          <w:tab w:val="clear" w:pos="720"/>
          <w:tab w:val="num" w:pos="0"/>
          <w:tab w:val="left" w:pos="757"/>
        </w:tabs>
        <w:ind w:left="0" w:firstLine="180"/>
        <w:jc w:val="both"/>
        <w:rPr>
          <w:sz w:val="24"/>
          <w:szCs w:val="24"/>
          <w:lang w:val="en-US"/>
        </w:rPr>
      </w:pPr>
      <w:r w:rsidRPr="00C85610">
        <w:rPr>
          <w:sz w:val="24"/>
          <w:szCs w:val="24"/>
          <w:lang w:val="en-US"/>
        </w:rPr>
        <w:t>Shishatskaya E.I.  Biomedical investigation, application of PHA // Macromol Symposia. 2008. V. 269. P. 65-81.</w:t>
      </w:r>
    </w:p>
    <w:p w:rsidR="002A56E0" w:rsidRPr="00C85610" w:rsidRDefault="002A56E0" w:rsidP="00C85610">
      <w:pPr>
        <w:pStyle w:val="24"/>
        <w:widowControl/>
        <w:numPr>
          <w:ilvl w:val="0"/>
          <w:numId w:val="9"/>
        </w:numPr>
        <w:tabs>
          <w:tab w:val="clear" w:pos="720"/>
          <w:tab w:val="num" w:pos="0"/>
          <w:tab w:val="left" w:pos="757"/>
        </w:tabs>
        <w:ind w:left="0" w:firstLine="180"/>
        <w:jc w:val="both"/>
        <w:rPr>
          <w:sz w:val="24"/>
          <w:szCs w:val="24"/>
          <w:lang w:val="en-US"/>
        </w:rPr>
      </w:pPr>
      <w:r w:rsidRPr="00C85610">
        <w:rPr>
          <w:sz w:val="24"/>
          <w:szCs w:val="24"/>
          <w:lang w:val="en-US"/>
        </w:rPr>
        <w:t>Shishatskaya E.I., Voinova O.N., Goreva A.V., Mogilnaya O.A., Volova T.G. Biocompatability of polyhydroxybutyrate Microspheres: in vitro and in vivo evaluation // J. Mater Sci: Mater Med.  2008. V. 19, No. 6.  P. 2493-2502.</w:t>
      </w:r>
    </w:p>
    <w:p w:rsidR="002A56E0" w:rsidRPr="00C85610" w:rsidRDefault="002A56E0" w:rsidP="00C85610">
      <w:pPr>
        <w:numPr>
          <w:ilvl w:val="0"/>
          <w:numId w:val="9"/>
        </w:numPr>
        <w:tabs>
          <w:tab w:val="clear" w:pos="720"/>
          <w:tab w:val="num" w:pos="0"/>
        </w:tabs>
        <w:ind w:left="0" w:firstLine="180"/>
        <w:jc w:val="both"/>
        <w:rPr>
          <w:color w:val="000000"/>
          <w:szCs w:val="24"/>
          <w:lang w:val="en-US"/>
        </w:rPr>
      </w:pPr>
      <w:r w:rsidRPr="00C85610">
        <w:rPr>
          <w:color w:val="000000"/>
          <w:szCs w:val="24"/>
          <w:lang w:val="en-US"/>
        </w:rPr>
        <w:t xml:space="preserve">Stepanyuk G.A., Liu Z.J., Markova S.S., Frank L.A., Lee J., Vysotski E.S., Wang B.C. Crystal structure of coelenterazine-binding protein from </w:t>
      </w:r>
      <w:r w:rsidRPr="00C85610">
        <w:rPr>
          <w:i/>
          <w:iCs/>
          <w:color w:val="000000"/>
          <w:szCs w:val="24"/>
          <w:lang w:val="en-US"/>
        </w:rPr>
        <w:t>Renilla muelleri</w:t>
      </w:r>
      <w:r w:rsidRPr="00C85610">
        <w:rPr>
          <w:color w:val="000000"/>
          <w:szCs w:val="24"/>
          <w:lang w:val="en-US"/>
        </w:rPr>
        <w:t xml:space="preserve"> at 1.7 Å: Why it is not a calcium-regulated photoprotein // Photochem. Photobiol. Sci. 2008. V. 7, No. 4. P. 442-447.</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Stepanyuk G.A., Xu H., Wu C.K., Markova S.V., Lee J., Vysotski E.S., Wang, B.C. Expre</w:t>
      </w:r>
      <w:r w:rsidRPr="00C85610">
        <w:rPr>
          <w:szCs w:val="24"/>
          <w:lang w:val="en-US"/>
        </w:rPr>
        <w:t>s</w:t>
      </w:r>
      <w:r w:rsidRPr="00C85610">
        <w:rPr>
          <w:szCs w:val="24"/>
          <w:lang w:val="en-US"/>
        </w:rPr>
        <w:t xml:space="preserve">sion, purification and characterization of the secreted luciferase of the copepod </w:t>
      </w:r>
      <w:r w:rsidRPr="00C85610">
        <w:rPr>
          <w:i/>
          <w:szCs w:val="24"/>
          <w:lang w:val="en-US"/>
        </w:rPr>
        <w:t>Metridia longa</w:t>
      </w:r>
      <w:r w:rsidRPr="00C85610">
        <w:rPr>
          <w:szCs w:val="24"/>
          <w:lang w:val="en-US"/>
        </w:rPr>
        <w:t xml:space="preserve"> from </w:t>
      </w:r>
      <w:r w:rsidRPr="00C85610">
        <w:rPr>
          <w:i/>
          <w:szCs w:val="24"/>
          <w:lang w:val="en-US"/>
        </w:rPr>
        <w:t>Sf9</w:t>
      </w:r>
      <w:r w:rsidRPr="00C85610">
        <w:rPr>
          <w:szCs w:val="24"/>
          <w:lang w:val="en-US"/>
        </w:rPr>
        <w:t xml:space="preserve"> i</w:t>
      </w:r>
      <w:r w:rsidRPr="00C85610">
        <w:rPr>
          <w:szCs w:val="24"/>
          <w:lang w:val="en-US"/>
        </w:rPr>
        <w:t>n</w:t>
      </w:r>
      <w:r w:rsidRPr="00C85610">
        <w:rPr>
          <w:szCs w:val="24"/>
          <w:lang w:val="en-US"/>
        </w:rPr>
        <w:t xml:space="preserve">sect cells // Protein Expr. Purif. 2008. V. </w:t>
      </w:r>
      <w:r w:rsidRPr="00C85610">
        <w:rPr>
          <w:rStyle w:val="volume"/>
          <w:szCs w:val="24"/>
          <w:lang w:val="en-US"/>
        </w:rPr>
        <w:t>61</w:t>
      </w:r>
      <w:r w:rsidRPr="00C85610">
        <w:rPr>
          <w:szCs w:val="24"/>
          <w:lang w:val="en-US"/>
        </w:rPr>
        <w:t xml:space="preserve">, No. 2. P. </w:t>
      </w:r>
      <w:r w:rsidRPr="00C85610">
        <w:rPr>
          <w:rStyle w:val="pages"/>
          <w:szCs w:val="24"/>
          <w:lang w:val="en-US"/>
        </w:rPr>
        <w:t>142-148</w:t>
      </w:r>
      <w:r w:rsidRPr="00C85610">
        <w:rPr>
          <w:szCs w:val="24"/>
          <w:lang w:val="en-US"/>
        </w:rPr>
        <w:t>.</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Tikhomirov A.A., Ushakova S.A., Velichko V.V., Zolotukhin I.G., Shklavttsova E.S., Lasseur Ch., Golovko T.K. Estimation of the stability of the photosynthetic unit in the bioregenerative life support system with plant wastes included in mass exchange //Acta Astronautica. 2008. V. 63. P. 1111-1118.</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 xml:space="preserve">Tikhomirova N.A., Ushakova </w:t>
      </w:r>
      <w:smartTag w:uri="urn:schemas-microsoft-com:office:smarttags" w:element="country-region">
        <w:smartTag w:uri="urn:schemas-microsoft-com:office:smarttags" w:element="place">
          <w:r w:rsidRPr="00C85610">
            <w:rPr>
              <w:szCs w:val="24"/>
              <w:lang w:val="en-US"/>
            </w:rPr>
            <w:t>S.A.</w:t>
          </w:r>
        </w:smartTag>
      </w:smartTag>
      <w:r w:rsidRPr="00C85610">
        <w:rPr>
          <w:szCs w:val="24"/>
          <w:lang w:val="en-US"/>
        </w:rPr>
        <w:t xml:space="preserve">, Tikhomirov A.A., Kalacheva G.S., Gros J.-B. Possibility of </w:t>
      </w:r>
      <w:r w:rsidRPr="00C85610">
        <w:rPr>
          <w:i/>
          <w:iCs/>
          <w:szCs w:val="24"/>
          <w:lang w:val="en-US"/>
        </w:rPr>
        <w:t xml:space="preserve">Salicornia europaea </w:t>
      </w:r>
      <w:r w:rsidRPr="00C85610">
        <w:rPr>
          <w:szCs w:val="24"/>
          <w:lang w:val="en-US"/>
        </w:rPr>
        <w:t>use for the human liquid wastes inclusion into BLSS intrasystem mass exchange // Acta Astronautica. 2008. V. 63. P. 1106-1110.</w:t>
      </w:r>
    </w:p>
    <w:p w:rsidR="002A56E0" w:rsidRPr="00C85610" w:rsidRDefault="002A56E0" w:rsidP="00C85610">
      <w:pPr>
        <w:numPr>
          <w:ilvl w:val="0"/>
          <w:numId w:val="9"/>
        </w:numPr>
        <w:tabs>
          <w:tab w:val="clear" w:pos="720"/>
          <w:tab w:val="num" w:pos="0"/>
        </w:tabs>
        <w:ind w:left="0" w:firstLine="180"/>
        <w:jc w:val="both"/>
        <w:rPr>
          <w:color w:val="000000"/>
          <w:szCs w:val="24"/>
          <w:lang w:val="en-US"/>
        </w:rPr>
      </w:pPr>
      <w:r w:rsidRPr="00C85610">
        <w:rPr>
          <w:color w:val="000000"/>
          <w:szCs w:val="24"/>
          <w:lang w:val="en-US"/>
        </w:rPr>
        <w:t xml:space="preserve">Titushin M.S., Markova S.V., Frank L.A., </w:t>
      </w:r>
      <w:r w:rsidRPr="00C85610">
        <w:rPr>
          <w:color w:val="000000"/>
          <w:szCs w:val="24"/>
          <w:lang w:val="en-US"/>
        </w:rPr>
        <w:t>M</w:t>
      </w:r>
      <w:r w:rsidRPr="00C85610">
        <w:rPr>
          <w:color w:val="000000"/>
          <w:szCs w:val="24"/>
          <w:lang w:val="en-US"/>
        </w:rPr>
        <w:t xml:space="preserve">alikova N.P., Stepanyuk G.A., Lee J., Vysotski E.S. Coelenterazine-binding protein of </w:t>
      </w:r>
      <w:r w:rsidRPr="00C85610">
        <w:rPr>
          <w:i/>
          <w:iCs/>
          <w:color w:val="000000"/>
          <w:szCs w:val="24"/>
          <w:lang w:val="en-US"/>
        </w:rPr>
        <w:t>Renilla muelleri</w:t>
      </w:r>
      <w:r w:rsidRPr="00C85610">
        <w:rPr>
          <w:color w:val="000000"/>
          <w:szCs w:val="24"/>
          <w:lang w:val="en-US"/>
        </w:rPr>
        <w:t>: cDNA cloning, overexpression, and characterization as a substrate of luciferase // Photochem. Photobiol. Sci. 2008. V. 7, No. 2. P. 189-196.</w:t>
      </w:r>
    </w:p>
    <w:p w:rsidR="002A56E0" w:rsidRPr="00C85610" w:rsidRDefault="002A56E0" w:rsidP="00C85610">
      <w:pPr>
        <w:numPr>
          <w:ilvl w:val="0"/>
          <w:numId w:val="9"/>
        </w:numPr>
        <w:tabs>
          <w:tab w:val="clear" w:pos="720"/>
          <w:tab w:val="num" w:pos="0"/>
        </w:tabs>
        <w:ind w:left="0" w:firstLine="180"/>
        <w:jc w:val="both"/>
        <w:rPr>
          <w:szCs w:val="24"/>
          <w:lang w:val="en-US"/>
        </w:rPr>
      </w:pPr>
      <w:r w:rsidRPr="00C85610">
        <w:rPr>
          <w:szCs w:val="24"/>
          <w:lang w:val="en-US"/>
        </w:rPr>
        <w:t>Ushakova S.A., Zolotukhin I.G., Tikhomirov A.A., Tikhomirova N.A., Kudenko Yu.A., Gribovskaya I.V., Balnokin Yu. and Gros J.-B. Some Methods for Human Liquid and Solid Waste Utilization in Bioregenerative Life-Support Systems // Applied Biochemistry and Biotechnology. 2008. V. 151. P. 676-685.</w:t>
      </w:r>
    </w:p>
    <w:p w:rsidR="002A56E0" w:rsidRPr="00C85610" w:rsidRDefault="002A56E0" w:rsidP="00C85610">
      <w:pPr>
        <w:pStyle w:val="24"/>
        <w:widowControl/>
        <w:numPr>
          <w:ilvl w:val="0"/>
          <w:numId w:val="9"/>
        </w:numPr>
        <w:tabs>
          <w:tab w:val="clear" w:pos="720"/>
          <w:tab w:val="num" w:pos="0"/>
          <w:tab w:val="left" w:pos="757"/>
        </w:tabs>
        <w:ind w:left="0" w:firstLine="180"/>
        <w:jc w:val="both"/>
        <w:rPr>
          <w:sz w:val="24"/>
          <w:szCs w:val="24"/>
          <w:lang w:val="en-US"/>
        </w:rPr>
      </w:pPr>
      <w:r w:rsidRPr="00C85610">
        <w:rPr>
          <w:sz w:val="24"/>
          <w:szCs w:val="24"/>
          <w:lang w:val="en-US"/>
        </w:rPr>
        <w:t>Voinova O.N., Gladyshev M.I., Volova T.G. Comparative study of PHA degradation in natural reservoirs having various types of ecosystems // Macromol Symposia. 2008. V. 269. P. 34-37.</w:t>
      </w:r>
    </w:p>
    <w:p w:rsidR="002A56E0" w:rsidRPr="00D60E5B" w:rsidRDefault="002A56E0" w:rsidP="00C85610">
      <w:pPr>
        <w:pStyle w:val="24"/>
        <w:widowControl/>
        <w:numPr>
          <w:ilvl w:val="0"/>
          <w:numId w:val="9"/>
        </w:numPr>
        <w:tabs>
          <w:tab w:val="clear" w:pos="720"/>
          <w:tab w:val="num" w:pos="0"/>
          <w:tab w:val="left" w:pos="757"/>
        </w:tabs>
        <w:ind w:left="0" w:firstLine="180"/>
        <w:jc w:val="both"/>
        <w:rPr>
          <w:sz w:val="24"/>
          <w:szCs w:val="24"/>
          <w:lang w:val="en-US"/>
        </w:rPr>
      </w:pPr>
      <w:r w:rsidRPr="00C85610">
        <w:rPr>
          <w:sz w:val="24"/>
          <w:szCs w:val="24"/>
          <w:lang w:val="en-US"/>
        </w:rPr>
        <w:t>Volova T.G., Kalacheva G.S., Steinbuchel A. Biosinthesis multi-component Polyhydroxyalkanoates by the bacterium Wautersia eutropha // Macromol Symposia.  2008. V. 269. P. 1-7.</w:t>
      </w:r>
    </w:p>
    <w:p w:rsidR="00D60E5B" w:rsidRPr="00C85610" w:rsidRDefault="00D60E5B" w:rsidP="00D60E5B">
      <w:pPr>
        <w:pStyle w:val="24"/>
        <w:widowControl/>
        <w:tabs>
          <w:tab w:val="left" w:pos="757"/>
        </w:tabs>
        <w:jc w:val="both"/>
        <w:rPr>
          <w:sz w:val="24"/>
          <w:szCs w:val="24"/>
          <w:lang w:val="en-US"/>
        </w:rPr>
      </w:pPr>
    </w:p>
    <w:p w:rsidR="00A2371D" w:rsidRPr="00C85610" w:rsidRDefault="00D60E5B" w:rsidP="00C85610">
      <w:pPr>
        <w:pStyle w:val="24"/>
        <w:widowControl/>
        <w:tabs>
          <w:tab w:val="left" w:pos="757"/>
        </w:tabs>
        <w:ind w:firstLine="720"/>
        <w:jc w:val="both"/>
        <w:rPr>
          <w:b/>
          <w:sz w:val="24"/>
          <w:szCs w:val="24"/>
        </w:rPr>
      </w:pPr>
      <w:r>
        <w:rPr>
          <w:b/>
          <w:sz w:val="24"/>
          <w:szCs w:val="24"/>
        </w:rPr>
        <w:t xml:space="preserve">4.4. </w:t>
      </w:r>
      <w:r w:rsidR="00A2371D" w:rsidRPr="00C85610">
        <w:rPr>
          <w:b/>
          <w:sz w:val="24"/>
          <w:szCs w:val="24"/>
        </w:rPr>
        <w:t>Главы в моно</w:t>
      </w:r>
      <w:r>
        <w:rPr>
          <w:b/>
          <w:sz w:val="24"/>
          <w:szCs w:val="24"/>
        </w:rPr>
        <w:t>графиях зарубежных издательств</w:t>
      </w:r>
    </w:p>
    <w:p w:rsidR="00A2371D" w:rsidRPr="00C85610" w:rsidRDefault="00A2371D" w:rsidP="00C85610">
      <w:pPr>
        <w:numPr>
          <w:ilvl w:val="0"/>
          <w:numId w:val="10"/>
        </w:numPr>
        <w:tabs>
          <w:tab w:val="clear" w:pos="720"/>
          <w:tab w:val="num" w:pos="0"/>
        </w:tabs>
        <w:ind w:left="0" w:firstLine="360"/>
        <w:jc w:val="both"/>
        <w:rPr>
          <w:bCs/>
          <w:szCs w:val="24"/>
          <w:lang w:val="en-US"/>
        </w:rPr>
      </w:pPr>
      <w:r w:rsidRPr="00C85610">
        <w:rPr>
          <w:bCs/>
          <w:szCs w:val="24"/>
          <w:lang w:val="en-US"/>
        </w:rPr>
        <w:t>Bartsev S.I., Mezhevikin V.V. Theoretical and computer modeling of evolution of autocatalytic systems in a flow reactor // In: Biosphere origin and evolution. (</w:t>
      </w:r>
      <w:r w:rsidRPr="00C85610">
        <w:rPr>
          <w:szCs w:val="24"/>
          <w:lang w:val="en-US"/>
        </w:rPr>
        <w:t xml:space="preserve">Editors: </w:t>
      </w:r>
      <w:r w:rsidRPr="00C85610">
        <w:rPr>
          <w:bCs/>
          <w:szCs w:val="24"/>
          <w:lang w:val="en-US"/>
        </w:rPr>
        <w:t>N. Dobretsov, N. Kolchanov, A. Rozanov, G. Zavarzin). Springer. 2008. P. 119-129.</w:t>
      </w:r>
    </w:p>
    <w:p w:rsidR="00A2371D" w:rsidRPr="00C85610" w:rsidRDefault="00A2371D" w:rsidP="00C85610">
      <w:pPr>
        <w:numPr>
          <w:ilvl w:val="0"/>
          <w:numId w:val="10"/>
        </w:numPr>
        <w:tabs>
          <w:tab w:val="clear" w:pos="720"/>
          <w:tab w:val="num" w:pos="0"/>
        </w:tabs>
        <w:ind w:left="0" w:firstLine="360"/>
        <w:jc w:val="both"/>
        <w:rPr>
          <w:szCs w:val="24"/>
          <w:lang w:val="en-US"/>
        </w:rPr>
      </w:pPr>
      <w:r w:rsidRPr="00C85610">
        <w:rPr>
          <w:szCs w:val="24"/>
          <w:lang w:val="en-US"/>
        </w:rPr>
        <w:t xml:space="preserve">Gubanov V.G., Degermendzhi A.G. Biotic Turnover in Superorganism Systems: Several Principles of Establishment and Sustenance (Theoretical Analysis, Debatable Issues) // In: </w:t>
      </w:r>
      <w:r w:rsidRPr="00C85610">
        <w:rPr>
          <w:szCs w:val="24"/>
          <w:lang w:val="en-US"/>
        </w:rPr>
        <w:lastRenderedPageBreak/>
        <w:t xml:space="preserve">Biosphere origin and evolution. (Editors: </w:t>
      </w:r>
      <w:r w:rsidRPr="00C85610">
        <w:rPr>
          <w:bCs/>
          <w:szCs w:val="24"/>
          <w:lang w:val="en-US"/>
        </w:rPr>
        <w:t xml:space="preserve">N. Dobretsov, N. Kolchanov, A. Rozanov, G. Zavarzin). </w:t>
      </w:r>
      <w:r w:rsidRPr="00C85610">
        <w:rPr>
          <w:szCs w:val="24"/>
          <w:lang w:val="en-US"/>
        </w:rPr>
        <w:t>Springer. 2008. P. 327-348.</w:t>
      </w:r>
    </w:p>
    <w:p w:rsidR="00A2371D" w:rsidRPr="00C85610" w:rsidRDefault="00A2371D" w:rsidP="00C85610">
      <w:pPr>
        <w:numPr>
          <w:ilvl w:val="0"/>
          <w:numId w:val="10"/>
        </w:numPr>
        <w:tabs>
          <w:tab w:val="clear" w:pos="720"/>
          <w:tab w:val="num" w:pos="0"/>
        </w:tabs>
        <w:autoSpaceDE w:val="0"/>
        <w:autoSpaceDN w:val="0"/>
        <w:adjustRightInd w:val="0"/>
        <w:ind w:left="0" w:firstLine="360"/>
        <w:jc w:val="both"/>
        <w:rPr>
          <w:szCs w:val="24"/>
          <w:lang w:val="en-US"/>
        </w:rPr>
      </w:pPr>
      <w:r w:rsidRPr="00C85610">
        <w:rPr>
          <w:szCs w:val="24"/>
          <w:lang w:val="en-US"/>
        </w:rPr>
        <w:t xml:space="preserve">Degermendzhi A.G. New directions in biophysical ecology // In: Global Climatology and Ecodynamics: Anthropogenic Changes to Planet Earth. (Editors: A.P. Cracknell, V.F. </w:t>
      </w:r>
      <w:smartTag w:uri="urn:schemas-microsoft-com:office:smarttags" w:element="place">
        <w:smartTag w:uri="urn:schemas-microsoft-com:office:smarttags" w:element="City">
          <w:r w:rsidRPr="00C85610">
            <w:rPr>
              <w:szCs w:val="24"/>
              <w:lang w:val="en-US"/>
            </w:rPr>
            <w:t>Krapivin</w:t>
          </w:r>
        </w:smartTag>
        <w:r w:rsidRPr="00C85610">
          <w:rPr>
            <w:szCs w:val="24"/>
            <w:lang w:val="en-US"/>
          </w:rPr>
          <w:t xml:space="preserve">, </w:t>
        </w:r>
        <w:smartTag w:uri="urn:schemas-microsoft-com:office:smarttags" w:element="country-region">
          <w:r w:rsidRPr="00C85610">
            <w:rPr>
              <w:szCs w:val="24"/>
              <w:lang w:val="en-US"/>
            </w:rPr>
            <w:t>C.A.</w:t>
          </w:r>
        </w:smartTag>
      </w:smartTag>
      <w:r w:rsidRPr="00C85610">
        <w:rPr>
          <w:szCs w:val="24"/>
          <w:lang w:val="en-US"/>
        </w:rPr>
        <w:t xml:space="preserve"> Varotsos). 2008. Springer. </w:t>
      </w:r>
      <w:r w:rsidRPr="00C85610">
        <w:rPr>
          <w:bCs/>
          <w:color w:val="000000"/>
          <w:szCs w:val="24"/>
          <w:lang w:val="en-US"/>
        </w:rPr>
        <w:t xml:space="preserve">Chapter 14. </w:t>
      </w:r>
      <w:r w:rsidRPr="00C85610">
        <w:rPr>
          <w:szCs w:val="24"/>
          <w:lang w:val="en-US"/>
        </w:rPr>
        <w:t>P. 379-396.</w:t>
      </w:r>
    </w:p>
    <w:p w:rsidR="00A2371D" w:rsidRPr="00C85610" w:rsidRDefault="00A2371D" w:rsidP="00C85610">
      <w:pPr>
        <w:numPr>
          <w:ilvl w:val="0"/>
          <w:numId w:val="10"/>
        </w:numPr>
        <w:tabs>
          <w:tab w:val="clear" w:pos="720"/>
          <w:tab w:val="num" w:pos="0"/>
        </w:tabs>
        <w:ind w:left="0" w:firstLine="360"/>
        <w:jc w:val="both"/>
        <w:rPr>
          <w:bCs/>
          <w:szCs w:val="24"/>
          <w:lang w:val="en-US"/>
        </w:rPr>
      </w:pPr>
      <w:r w:rsidRPr="00C85610">
        <w:rPr>
          <w:bCs/>
          <w:iCs/>
          <w:color w:val="000000"/>
          <w:szCs w:val="24"/>
          <w:lang w:val="en-US"/>
        </w:rPr>
        <w:t>Degermendzhi</w:t>
      </w:r>
      <w:r w:rsidRPr="00C85610">
        <w:rPr>
          <w:bCs/>
          <w:iCs/>
          <w:color w:val="000000"/>
          <w:szCs w:val="24"/>
          <w:lang w:val="en-GB"/>
        </w:rPr>
        <w:t xml:space="preserve"> </w:t>
      </w:r>
      <w:r w:rsidRPr="00C85610">
        <w:rPr>
          <w:bCs/>
          <w:iCs/>
          <w:color w:val="000000"/>
          <w:szCs w:val="24"/>
          <w:lang w:val="en-US"/>
        </w:rPr>
        <w:t>A</w:t>
      </w:r>
      <w:r w:rsidRPr="00C85610">
        <w:rPr>
          <w:bCs/>
          <w:iCs/>
          <w:color w:val="000000"/>
          <w:szCs w:val="24"/>
          <w:lang w:val="en-GB"/>
        </w:rPr>
        <w:t>.</w:t>
      </w:r>
      <w:r w:rsidRPr="00C85610">
        <w:rPr>
          <w:bCs/>
          <w:iCs/>
          <w:color w:val="000000"/>
          <w:szCs w:val="24"/>
          <w:lang w:val="en-US"/>
        </w:rPr>
        <w:t>G</w:t>
      </w:r>
      <w:r w:rsidRPr="00C85610">
        <w:rPr>
          <w:bCs/>
          <w:iCs/>
          <w:color w:val="000000"/>
          <w:szCs w:val="24"/>
          <w:lang w:val="en-GB"/>
        </w:rPr>
        <w:t xml:space="preserve">., </w:t>
      </w:r>
      <w:r w:rsidRPr="00C85610">
        <w:rPr>
          <w:bCs/>
          <w:iCs/>
          <w:color w:val="000000"/>
          <w:szCs w:val="24"/>
          <w:lang w:val="en-US"/>
        </w:rPr>
        <w:t>Bartsev</w:t>
      </w:r>
      <w:r w:rsidRPr="00C85610">
        <w:rPr>
          <w:bCs/>
          <w:iCs/>
          <w:color w:val="000000"/>
          <w:szCs w:val="24"/>
          <w:lang w:val="en-GB"/>
        </w:rPr>
        <w:t xml:space="preserve"> </w:t>
      </w:r>
      <w:r w:rsidRPr="00C85610">
        <w:rPr>
          <w:bCs/>
          <w:iCs/>
          <w:color w:val="000000"/>
          <w:szCs w:val="24"/>
          <w:lang w:val="en-US"/>
        </w:rPr>
        <w:t>S</w:t>
      </w:r>
      <w:r w:rsidRPr="00C85610">
        <w:rPr>
          <w:bCs/>
          <w:iCs/>
          <w:color w:val="000000"/>
          <w:szCs w:val="24"/>
          <w:lang w:val="en-GB"/>
        </w:rPr>
        <w:t>.</w:t>
      </w:r>
      <w:r w:rsidRPr="00C85610">
        <w:rPr>
          <w:bCs/>
          <w:iCs/>
          <w:color w:val="000000"/>
          <w:szCs w:val="24"/>
          <w:lang w:val="en-US"/>
        </w:rPr>
        <w:t>I</w:t>
      </w:r>
      <w:r w:rsidRPr="00C85610">
        <w:rPr>
          <w:bCs/>
          <w:iCs/>
          <w:color w:val="000000"/>
          <w:szCs w:val="24"/>
          <w:lang w:val="en-GB"/>
        </w:rPr>
        <w:t xml:space="preserve">., </w:t>
      </w:r>
      <w:r w:rsidRPr="00C85610">
        <w:rPr>
          <w:bCs/>
          <w:iCs/>
          <w:color w:val="000000"/>
          <w:szCs w:val="24"/>
          <w:lang w:val="en-US"/>
        </w:rPr>
        <w:t>Gubanov</w:t>
      </w:r>
      <w:r w:rsidRPr="00C85610">
        <w:rPr>
          <w:bCs/>
          <w:iCs/>
          <w:color w:val="000000"/>
          <w:szCs w:val="24"/>
          <w:lang w:val="en-GB"/>
        </w:rPr>
        <w:t xml:space="preserve"> </w:t>
      </w:r>
      <w:r w:rsidRPr="00C85610">
        <w:rPr>
          <w:bCs/>
          <w:iCs/>
          <w:color w:val="000000"/>
          <w:szCs w:val="24"/>
          <w:lang w:val="en-US"/>
        </w:rPr>
        <w:t>V</w:t>
      </w:r>
      <w:r w:rsidRPr="00C85610">
        <w:rPr>
          <w:bCs/>
          <w:iCs/>
          <w:color w:val="000000"/>
          <w:szCs w:val="24"/>
          <w:lang w:val="en-GB"/>
        </w:rPr>
        <w:t>.</w:t>
      </w:r>
      <w:r w:rsidRPr="00C85610">
        <w:rPr>
          <w:bCs/>
          <w:iCs/>
          <w:color w:val="000000"/>
          <w:szCs w:val="24"/>
          <w:lang w:val="en-US"/>
        </w:rPr>
        <w:t>G</w:t>
      </w:r>
      <w:r w:rsidRPr="00C85610">
        <w:rPr>
          <w:bCs/>
          <w:iCs/>
          <w:color w:val="000000"/>
          <w:szCs w:val="24"/>
          <w:lang w:val="en-GB"/>
        </w:rPr>
        <w:t xml:space="preserve">., </w:t>
      </w:r>
      <w:r w:rsidRPr="00C85610">
        <w:rPr>
          <w:bCs/>
          <w:iCs/>
          <w:color w:val="000000"/>
          <w:szCs w:val="24"/>
          <w:lang w:val="en-US"/>
        </w:rPr>
        <w:t>Erokhin</w:t>
      </w:r>
      <w:r w:rsidRPr="00C85610">
        <w:rPr>
          <w:bCs/>
          <w:iCs/>
          <w:color w:val="000000"/>
          <w:szCs w:val="24"/>
          <w:lang w:val="en-GB"/>
        </w:rPr>
        <w:t xml:space="preserve"> </w:t>
      </w:r>
      <w:r w:rsidRPr="00C85610">
        <w:rPr>
          <w:bCs/>
          <w:iCs/>
          <w:color w:val="000000"/>
          <w:szCs w:val="24"/>
          <w:lang w:val="en-US"/>
        </w:rPr>
        <w:t>D</w:t>
      </w:r>
      <w:r w:rsidRPr="00C85610">
        <w:rPr>
          <w:bCs/>
          <w:iCs/>
          <w:color w:val="000000"/>
          <w:szCs w:val="24"/>
          <w:lang w:val="en-GB"/>
        </w:rPr>
        <w:t>.</w:t>
      </w:r>
      <w:r w:rsidRPr="00C85610">
        <w:rPr>
          <w:bCs/>
          <w:iCs/>
          <w:color w:val="000000"/>
          <w:szCs w:val="24"/>
          <w:lang w:val="en-US"/>
        </w:rPr>
        <w:t>V</w:t>
      </w:r>
      <w:r w:rsidRPr="00C85610">
        <w:rPr>
          <w:bCs/>
          <w:iCs/>
          <w:color w:val="000000"/>
          <w:szCs w:val="24"/>
          <w:lang w:val="en-GB"/>
        </w:rPr>
        <w:t xml:space="preserve">., </w:t>
      </w:r>
      <w:r w:rsidRPr="00C85610">
        <w:rPr>
          <w:bCs/>
          <w:iCs/>
          <w:color w:val="000000"/>
          <w:szCs w:val="24"/>
          <w:lang w:val="en-US"/>
        </w:rPr>
        <w:t>Shevirnogov</w:t>
      </w:r>
      <w:r w:rsidRPr="00C85610">
        <w:rPr>
          <w:bCs/>
          <w:iCs/>
          <w:color w:val="000000"/>
          <w:szCs w:val="24"/>
          <w:lang w:val="en-GB"/>
        </w:rPr>
        <w:t xml:space="preserve"> </w:t>
      </w:r>
      <w:r w:rsidRPr="00C85610">
        <w:rPr>
          <w:bCs/>
          <w:iCs/>
          <w:color w:val="000000"/>
          <w:szCs w:val="24"/>
          <w:lang w:val="en-US"/>
        </w:rPr>
        <w:t>A</w:t>
      </w:r>
      <w:r w:rsidRPr="00C85610">
        <w:rPr>
          <w:bCs/>
          <w:iCs/>
          <w:color w:val="000000"/>
          <w:szCs w:val="24"/>
          <w:lang w:val="en-GB"/>
        </w:rPr>
        <w:t>.</w:t>
      </w:r>
      <w:r w:rsidRPr="00C85610">
        <w:rPr>
          <w:bCs/>
          <w:iCs/>
          <w:color w:val="000000"/>
          <w:szCs w:val="24"/>
          <w:lang w:val="en-US"/>
        </w:rPr>
        <w:t>P</w:t>
      </w:r>
      <w:r w:rsidRPr="00C85610">
        <w:rPr>
          <w:bCs/>
          <w:iCs/>
          <w:color w:val="000000"/>
          <w:szCs w:val="24"/>
          <w:lang w:val="en-GB"/>
        </w:rPr>
        <w:t xml:space="preserve">. </w:t>
      </w:r>
      <w:r w:rsidRPr="00C85610">
        <w:rPr>
          <w:bCs/>
          <w:iCs/>
          <w:color w:val="000000"/>
          <w:szCs w:val="24"/>
          <w:lang w:val="en-US"/>
        </w:rPr>
        <w:t xml:space="preserve">Forecast of biosphere dynamics using small-scale models // In: </w:t>
      </w:r>
      <w:r w:rsidRPr="00C85610">
        <w:rPr>
          <w:bCs/>
          <w:color w:val="000000"/>
          <w:szCs w:val="24"/>
          <w:lang w:val="en-US"/>
        </w:rPr>
        <w:t xml:space="preserve">Global Climatology and Ecodynamics: Anthropogenic Changes to Planet Earth. </w:t>
      </w:r>
      <w:r w:rsidRPr="00C85610">
        <w:rPr>
          <w:szCs w:val="24"/>
          <w:lang w:val="en-US"/>
        </w:rPr>
        <w:t xml:space="preserve">(Editors: A.P. Cracknell, V.F. </w:t>
      </w:r>
      <w:smartTag w:uri="urn:schemas-microsoft-com:office:smarttags" w:element="place">
        <w:smartTag w:uri="urn:schemas-microsoft-com:office:smarttags" w:element="City">
          <w:r w:rsidRPr="00C85610">
            <w:rPr>
              <w:szCs w:val="24"/>
              <w:lang w:val="en-US"/>
            </w:rPr>
            <w:t>Krapivin</w:t>
          </w:r>
        </w:smartTag>
        <w:r w:rsidRPr="00C85610">
          <w:rPr>
            <w:szCs w:val="24"/>
            <w:lang w:val="en-US"/>
          </w:rPr>
          <w:t xml:space="preserve">, </w:t>
        </w:r>
        <w:smartTag w:uri="urn:schemas-microsoft-com:office:smarttags" w:element="country-region">
          <w:r w:rsidRPr="00C85610">
            <w:rPr>
              <w:szCs w:val="24"/>
              <w:lang w:val="en-US"/>
            </w:rPr>
            <w:t>C.A.</w:t>
          </w:r>
        </w:smartTag>
      </w:smartTag>
      <w:r w:rsidRPr="00C85610">
        <w:rPr>
          <w:szCs w:val="24"/>
          <w:lang w:val="en-US"/>
        </w:rPr>
        <w:t xml:space="preserve"> Varotsos). </w:t>
      </w:r>
      <w:r w:rsidRPr="00C85610">
        <w:rPr>
          <w:color w:val="000000"/>
          <w:szCs w:val="24"/>
          <w:lang w:val="en-US"/>
        </w:rPr>
        <w:t xml:space="preserve">Springer. </w:t>
      </w:r>
      <w:r w:rsidRPr="00C85610">
        <w:rPr>
          <w:bCs/>
          <w:color w:val="000000"/>
          <w:szCs w:val="24"/>
          <w:lang w:val="en-US"/>
        </w:rPr>
        <w:t xml:space="preserve">2008. Chapter 10. </w:t>
      </w:r>
      <w:r w:rsidRPr="00C85610">
        <w:rPr>
          <w:bCs/>
          <w:color w:val="000000"/>
          <w:szCs w:val="24"/>
        </w:rPr>
        <w:t>Р</w:t>
      </w:r>
      <w:r w:rsidRPr="00C85610">
        <w:rPr>
          <w:color w:val="000000"/>
          <w:szCs w:val="24"/>
          <w:lang w:val="en-US"/>
        </w:rPr>
        <w:t xml:space="preserve">. 241-300. </w:t>
      </w:r>
    </w:p>
    <w:p w:rsidR="00A2371D" w:rsidRPr="00C85610" w:rsidRDefault="00A2371D" w:rsidP="00C85610">
      <w:pPr>
        <w:numPr>
          <w:ilvl w:val="0"/>
          <w:numId w:val="10"/>
        </w:numPr>
        <w:tabs>
          <w:tab w:val="clear" w:pos="720"/>
          <w:tab w:val="num" w:pos="0"/>
        </w:tabs>
        <w:ind w:left="0" w:firstLine="360"/>
        <w:jc w:val="both"/>
        <w:rPr>
          <w:szCs w:val="24"/>
          <w:lang w:val="en-US"/>
        </w:rPr>
      </w:pPr>
      <w:r w:rsidRPr="00C85610">
        <w:rPr>
          <w:szCs w:val="24"/>
          <w:lang w:val="en-US"/>
        </w:rPr>
        <w:t>Girotti S., Maiolini E., Bolelli L.,</w:t>
      </w:r>
      <w:r w:rsidRPr="00C85610">
        <w:rPr>
          <w:rStyle w:val="authors"/>
          <w:caps/>
          <w:sz w:val="24"/>
          <w:szCs w:val="24"/>
          <w:lang w:val="en-US"/>
        </w:rPr>
        <w:t xml:space="preserve"> </w:t>
      </w:r>
      <w:r w:rsidRPr="00C85610">
        <w:rPr>
          <w:szCs w:val="24"/>
          <w:lang w:val="en-US"/>
        </w:rPr>
        <w:t>Ferri E.</w:t>
      </w:r>
      <w:r w:rsidRPr="00C85610">
        <w:rPr>
          <w:rStyle w:val="authors"/>
          <w:caps/>
          <w:sz w:val="24"/>
          <w:szCs w:val="24"/>
          <w:lang w:val="en-US"/>
        </w:rPr>
        <w:t xml:space="preserve">, </w:t>
      </w:r>
      <w:r w:rsidRPr="00C85610">
        <w:rPr>
          <w:rStyle w:val="authors"/>
          <w:sz w:val="24"/>
          <w:szCs w:val="24"/>
          <w:lang w:val="en-US"/>
        </w:rPr>
        <w:t xml:space="preserve">Pompei A., Matteuzzi D., </w:t>
      </w:r>
      <w:r w:rsidRPr="00C85610">
        <w:rPr>
          <w:szCs w:val="24"/>
          <w:lang w:val="en-US"/>
        </w:rPr>
        <w:t>Medvedeva S.,</w:t>
      </w:r>
      <w:r w:rsidRPr="00C85610">
        <w:rPr>
          <w:rStyle w:val="authors"/>
          <w:sz w:val="24"/>
          <w:szCs w:val="24"/>
          <w:lang w:val="en-US"/>
        </w:rPr>
        <w:t xml:space="preserve"> Fonti</w:t>
      </w:r>
      <w:r w:rsidRPr="00C85610">
        <w:rPr>
          <w:rStyle w:val="authors"/>
          <w:sz w:val="24"/>
          <w:szCs w:val="24"/>
          <w:vertAlign w:val="superscript"/>
          <w:lang w:val="en-US"/>
        </w:rPr>
        <w:t xml:space="preserve"> </w:t>
      </w:r>
      <w:r w:rsidRPr="00C85610">
        <w:rPr>
          <w:rStyle w:val="authors"/>
          <w:sz w:val="24"/>
          <w:szCs w:val="24"/>
          <w:lang w:val="en-US"/>
        </w:rPr>
        <w:t xml:space="preserve">P. </w:t>
      </w:r>
      <w:r w:rsidRPr="00C85610">
        <w:rPr>
          <w:szCs w:val="24"/>
          <w:lang w:val="en-US"/>
        </w:rPr>
        <w:t xml:space="preserve">Bioremediation of contaminated soils by hydrocarbons degrading bacteria and decontamination control </w:t>
      </w:r>
      <w:r w:rsidRPr="00C85610">
        <w:rPr>
          <w:i/>
          <w:szCs w:val="24"/>
          <w:lang w:val="en-US"/>
        </w:rPr>
        <w:t>//</w:t>
      </w:r>
      <w:r w:rsidRPr="00C85610">
        <w:rPr>
          <w:bCs/>
          <w:szCs w:val="24"/>
          <w:lang w:val="en-US"/>
        </w:rPr>
        <w:t xml:space="preserve"> In: </w:t>
      </w:r>
      <w:r w:rsidRPr="00C85610">
        <w:rPr>
          <w:szCs w:val="24"/>
          <w:lang w:val="en-US"/>
        </w:rPr>
        <w:t xml:space="preserve">Soil chemical pollution, risk assessment, remediation and security. (Editors: L. Simeonov and V. Sargsyan).  Springer Science + Business Media B.V. </w:t>
      </w:r>
      <w:r w:rsidRPr="00C85610">
        <w:rPr>
          <w:iCs/>
          <w:szCs w:val="24"/>
          <w:lang w:val="en-US"/>
        </w:rPr>
        <w:t>2008.</w:t>
      </w:r>
      <w:r w:rsidRPr="00C85610">
        <w:rPr>
          <w:szCs w:val="24"/>
          <w:lang w:val="en-US"/>
        </w:rPr>
        <w:t xml:space="preserve"> P. 369-383.</w:t>
      </w:r>
    </w:p>
    <w:p w:rsidR="00A2371D" w:rsidRPr="00C85610" w:rsidRDefault="00A2371D" w:rsidP="00C85610">
      <w:pPr>
        <w:numPr>
          <w:ilvl w:val="0"/>
          <w:numId w:val="10"/>
        </w:numPr>
        <w:autoSpaceDE w:val="0"/>
        <w:autoSpaceDN w:val="0"/>
        <w:adjustRightInd w:val="0"/>
        <w:ind w:left="0" w:firstLine="360"/>
        <w:jc w:val="both"/>
        <w:rPr>
          <w:szCs w:val="24"/>
        </w:rPr>
      </w:pPr>
      <w:r w:rsidRPr="00C85610">
        <w:rPr>
          <w:szCs w:val="24"/>
          <w:lang w:val="en-US"/>
        </w:rPr>
        <w:t>Girotti S., Maiolini E., Bolelli L., Ghini S., Ferri E.,</w:t>
      </w:r>
      <w:r w:rsidRPr="00C85610">
        <w:rPr>
          <w:rStyle w:val="afe"/>
          <w:b/>
          <w:caps/>
          <w:szCs w:val="24"/>
          <w:lang w:val="en-US"/>
        </w:rPr>
        <w:t xml:space="preserve"> </w:t>
      </w:r>
      <w:r w:rsidRPr="00C85610">
        <w:rPr>
          <w:szCs w:val="24"/>
          <w:lang w:val="en-US"/>
        </w:rPr>
        <w:t xml:space="preserve">Barile N., Medvedeva S. Analytical techniques and bioindicators in environmental control: honeybees, mussels, bioluminescent bacteria. Rapid immunoassays for pesticide detection </w:t>
      </w:r>
      <w:r w:rsidRPr="00C85610">
        <w:rPr>
          <w:i/>
          <w:szCs w:val="24"/>
          <w:lang w:val="en-US"/>
        </w:rPr>
        <w:t>//</w:t>
      </w:r>
      <w:r w:rsidRPr="00C85610">
        <w:rPr>
          <w:bCs/>
          <w:szCs w:val="24"/>
          <w:lang w:val="en-US"/>
        </w:rPr>
        <w:t xml:space="preserve"> In: </w:t>
      </w:r>
      <w:r w:rsidRPr="00C85610">
        <w:rPr>
          <w:szCs w:val="24"/>
          <w:lang w:val="en-US"/>
        </w:rPr>
        <w:t xml:space="preserve">Soil chemical pollution, risk assessment, remediation and security. (Editors: L. Simeonov and V. Sargsyan). Springer Science + Business Media B.V. </w:t>
      </w:r>
      <w:r w:rsidRPr="00C85610">
        <w:rPr>
          <w:iCs/>
          <w:szCs w:val="24"/>
          <w:lang w:val="en-US"/>
        </w:rPr>
        <w:t>2008.</w:t>
      </w:r>
      <w:r w:rsidRPr="00C85610">
        <w:rPr>
          <w:szCs w:val="24"/>
          <w:lang w:val="en-US"/>
        </w:rPr>
        <w:t xml:space="preserve"> P. 327-347. </w:t>
      </w:r>
    </w:p>
    <w:p w:rsidR="00A2371D" w:rsidRDefault="00A2371D" w:rsidP="00C85610">
      <w:pPr>
        <w:numPr>
          <w:ilvl w:val="0"/>
          <w:numId w:val="10"/>
        </w:numPr>
        <w:autoSpaceDE w:val="0"/>
        <w:autoSpaceDN w:val="0"/>
        <w:adjustRightInd w:val="0"/>
        <w:ind w:left="0" w:firstLine="360"/>
        <w:jc w:val="both"/>
        <w:rPr>
          <w:szCs w:val="24"/>
        </w:rPr>
      </w:pPr>
      <w:r w:rsidRPr="00C85610">
        <w:rPr>
          <w:szCs w:val="24"/>
          <w:lang w:val="en-US"/>
        </w:rPr>
        <w:t xml:space="preserve">Zadereev E.S. The role of within- torphic level chemical interactions in diapause induction: </w:t>
      </w:r>
      <w:r w:rsidRPr="00C85610">
        <w:rPr>
          <w:iCs/>
          <w:szCs w:val="24"/>
          <w:lang w:val="en-US"/>
        </w:rPr>
        <w:t>Basic and Applied Aspects</w:t>
      </w:r>
      <w:r w:rsidRPr="00C85610">
        <w:rPr>
          <w:i/>
          <w:iCs/>
          <w:szCs w:val="24"/>
          <w:lang w:val="en-US"/>
        </w:rPr>
        <w:t xml:space="preserve"> // </w:t>
      </w:r>
      <w:r w:rsidRPr="00C85610">
        <w:rPr>
          <w:szCs w:val="24"/>
          <w:lang w:val="en-US"/>
        </w:rPr>
        <w:t>In: Diapause in Aquatic Invertebrates: Theory and Human Use. Alekseev, DeStasio, Gilbert (eds.). 2007. Springer, P. 197-206.</w:t>
      </w:r>
    </w:p>
    <w:p w:rsidR="00D60E5B" w:rsidRPr="00C85610" w:rsidRDefault="00D60E5B" w:rsidP="00D60E5B">
      <w:pPr>
        <w:autoSpaceDE w:val="0"/>
        <w:autoSpaceDN w:val="0"/>
        <w:adjustRightInd w:val="0"/>
        <w:jc w:val="both"/>
        <w:rPr>
          <w:szCs w:val="24"/>
        </w:rPr>
      </w:pPr>
    </w:p>
    <w:p w:rsidR="00D60E5B" w:rsidRPr="00D87DEB" w:rsidRDefault="00D60E5B" w:rsidP="00D60E5B">
      <w:pPr>
        <w:ind w:right="-6" w:firstLine="720"/>
        <w:jc w:val="both"/>
        <w:rPr>
          <w:b/>
          <w:szCs w:val="24"/>
        </w:rPr>
      </w:pPr>
      <w:r>
        <w:rPr>
          <w:b/>
          <w:szCs w:val="24"/>
        </w:rPr>
        <w:t xml:space="preserve">4.5. </w:t>
      </w:r>
      <w:r w:rsidRPr="00EF5950">
        <w:rPr>
          <w:b/>
          <w:szCs w:val="24"/>
        </w:rPr>
        <w:t>Статьи</w:t>
      </w:r>
      <w:r w:rsidRPr="00D87DEB">
        <w:rPr>
          <w:b/>
          <w:szCs w:val="24"/>
        </w:rPr>
        <w:t xml:space="preserve"> </w:t>
      </w:r>
      <w:r w:rsidRPr="00EF5950">
        <w:rPr>
          <w:b/>
          <w:szCs w:val="24"/>
        </w:rPr>
        <w:t>и</w:t>
      </w:r>
      <w:r w:rsidRPr="00D87DEB">
        <w:rPr>
          <w:b/>
          <w:szCs w:val="24"/>
        </w:rPr>
        <w:t xml:space="preserve"> </w:t>
      </w:r>
      <w:r w:rsidRPr="00EF5950">
        <w:rPr>
          <w:b/>
          <w:szCs w:val="24"/>
        </w:rPr>
        <w:t>доклады</w:t>
      </w:r>
      <w:r w:rsidRPr="00D87DEB">
        <w:rPr>
          <w:b/>
          <w:szCs w:val="24"/>
        </w:rPr>
        <w:t xml:space="preserve"> </w:t>
      </w:r>
      <w:r w:rsidRPr="00EF5950">
        <w:rPr>
          <w:b/>
          <w:szCs w:val="24"/>
        </w:rPr>
        <w:t>в</w:t>
      </w:r>
      <w:r w:rsidRPr="00D87DEB">
        <w:rPr>
          <w:b/>
          <w:szCs w:val="24"/>
        </w:rPr>
        <w:t xml:space="preserve"> </w:t>
      </w:r>
      <w:r w:rsidRPr="00EF5950">
        <w:rPr>
          <w:b/>
          <w:szCs w:val="24"/>
        </w:rPr>
        <w:t>зарубежных</w:t>
      </w:r>
      <w:r w:rsidRPr="00D87DEB">
        <w:rPr>
          <w:b/>
          <w:szCs w:val="24"/>
        </w:rPr>
        <w:t xml:space="preserve"> </w:t>
      </w:r>
      <w:r w:rsidRPr="00EF5950">
        <w:rPr>
          <w:b/>
          <w:szCs w:val="24"/>
        </w:rPr>
        <w:t>сборниках</w:t>
      </w:r>
    </w:p>
    <w:p w:rsidR="002A56E0" w:rsidRPr="00C85610" w:rsidRDefault="002A56E0" w:rsidP="00C85610">
      <w:pPr>
        <w:numPr>
          <w:ilvl w:val="0"/>
          <w:numId w:val="11"/>
        </w:numPr>
        <w:tabs>
          <w:tab w:val="clear" w:pos="1440"/>
          <w:tab w:val="num" w:pos="0"/>
        </w:tabs>
        <w:ind w:left="0" w:firstLine="360"/>
        <w:jc w:val="both"/>
        <w:rPr>
          <w:szCs w:val="24"/>
          <w:lang w:val="en-GB"/>
        </w:rPr>
      </w:pPr>
      <w:r w:rsidRPr="00C85610">
        <w:rPr>
          <w:szCs w:val="24"/>
          <w:lang w:val="en-US"/>
        </w:rPr>
        <w:t xml:space="preserve">Bolsunovsky A. The effect of radionuclide and heavy metal contamination of the </w:t>
      </w:r>
      <w:smartTag w:uri="urn:schemas-microsoft-com:office:smarttags" w:element="place">
        <w:r w:rsidRPr="00C85610">
          <w:rPr>
            <w:szCs w:val="24"/>
            <w:lang w:val="en-US"/>
          </w:rPr>
          <w:t>Yenisei</w:t>
        </w:r>
      </w:smartTag>
      <w:r w:rsidRPr="00C85610">
        <w:rPr>
          <w:szCs w:val="24"/>
          <w:lang w:val="en-US"/>
        </w:rPr>
        <w:t xml:space="preserve"> river on cytogenetics of aquatic plant Elodea // Proceedings of the International Conference on Radioecology and Environmental Radioactivity. Part 2. </w:t>
      </w:r>
      <w:smartTag w:uri="urn:schemas-microsoft-com:office:smarttags" w:element="place">
        <w:smartTag w:uri="urn:schemas-microsoft-com:office:smarttags" w:element="City">
          <w:r w:rsidRPr="00C85610">
            <w:rPr>
              <w:szCs w:val="24"/>
              <w:lang w:val="en-US"/>
            </w:rPr>
            <w:t>Bergen</w:t>
          </w:r>
        </w:smartTag>
        <w:r w:rsidRPr="00C85610">
          <w:rPr>
            <w:szCs w:val="24"/>
            <w:lang w:val="en-US"/>
          </w:rPr>
          <w:t xml:space="preserve">, </w:t>
        </w:r>
        <w:smartTag w:uri="urn:schemas-microsoft-com:office:smarttags" w:element="country-region">
          <w:r w:rsidRPr="00C85610">
            <w:rPr>
              <w:szCs w:val="24"/>
              <w:lang w:val="en-US"/>
            </w:rPr>
            <w:t>Norway</w:t>
          </w:r>
        </w:smartTag>
      </w:smartTag>
      <w:r w:rsidRPr="00C85610">
        <w:rPr>
          <w:szCs w:val="24"/>
          <w:lang w:val="en-US"/>
        </w:rPr>
        <w:t>. 2008. P. 140-143.</w:t>
      </w:r>
    </w:p>
    <w:p w:rsidR="002A56E0" w:rsidRPr="00C85610" w:rsidRDefault="002A56E0" w:rsidP="00C85610">
      <w:pPr>
        <w:numPr>
          <w:ilvl w:val="0"/>
          <w:numId w:val="11"/>
        </w:numPr>
        <w:tabs>
          <w:tab w:val="clear" w:pos="1440"/>
          <w:tab w:val="num" w:pos="0"/>
        </w:tabs>
        <w:ind w:left="0" w:firstLine="360"/>
        <w:jc w:val="both"/>
        <w:rPr>
          <w:szCs w:val="24"/>
          <w:lang w:val="en-GB"/>
        </w:rPr>
      </w:pPr>
      <w:r w:rsidRPr="00C85610">
        <w:rPr>
          <w:bCs/>
          <w:color w:val="000000"/>
          <w:szCs w:val="24"/>
          <w:lang w:val="en-US"/>
        </w:rPr>
        <w:t xml:space="preserve">Bondareva L., Bolsunovsky A. Bioavailability of </w:t>
      </w:r>
      <w:r w:rsidRPr="00C85610">
        <w:rPr>
          <w:bCs/>
          <w:color w:val="000000"/>
          <w:szCs w:val="24"/>
          <w:vertAlign w:val="superscript"/>
          <w:lang w:val="en-US"/>
        </w:rPr>
        <w:t>99</w:t>
      </w:r>
      <w:r w:rsidRPr="00C85610">
        <w:rPr>
          <w:bCs/>
          <w:color w:val="000000"/>
          <w:szCs w:val="24"/>
          <w:lang w:val="en-US"/>
        </w:rPr>
        <w:t xml:space="preserve">Tc to a macrophyte of the </w:t>
      </w:r>
      <w:smartTag w:uri="urn:schemas-microsoft-com:office:smarttags" w:element="place">
        <w:smartTag w:uri="urn:schemas-microsoft-com:office:smarttags" w:element="PlaceName">
          <w:r w:rsidRPr="00C85610">
            <w:rPr>
              <w:bCs/>
              <w:color w:val="000000"/>
              <w:szCs w:val="24"/>
              <w:lang w:val="en-US"/>
            </w:rPr>
            <w:t>Yenisei</w:t>
          </w:r>
        </w:smartTag>
        <w:r w:rsidRPr="00C85610">
          <w:rPr>
            <w:bCs/>
            <w:color w:val="000000"/>
            <w:szCs w:val="24"/>
            <w:lang w:val="en-US"/>
          </w:rPr>
          <w:t xml:space="preserve"> </w:t>
        </w:r>
        <w:smartTag w:uri="urn:schemas-microsoft-com:office:smarttags" w:element="PlaceType">
          <w:r w:rsidRPr="00C85610">
            <w:rPr>
              <w:bCs/>
              <w:color w:val="000000"/>
              <w:szCs w:val="24"/>
              <w:lang w:val="en-US"/>
            </w:rPr>
            <w:t>River</w:t>
          </w:r>
        </w:smartTag>
      </w:smartTag>
      <w:r w:rsidRPr="00C85610">
        <w:rPr>
          <w:szCs w:val="24"/>
          <w:lang w:val="en-US"/>
        </w:rPr>
        <w:t xml:space="preserve"> // Proceedings of the International Conference on Radioecology and Environmental radioactivity. Part 1. </w:t>
      </w:r>
      <w:smartTag w:uri="urn:schemas-microsoft-com:office:smarttags" w:element="place">
        <w:smartTag w:uri="urn:schemas-microsoft-com:office:smarttags" w:element="City">
          <w:r w:rsidRPr="00C85610">
            <w:rPr>
              <w:szCs w:val="24"/>
              <w:lang w:val="en-US"/>
            </w:rPr>
            <w:t>Bergen</w:t>
          </w:r>
        </w:smartTag>
        <w:r w:rsidRPr="00C85610">
          <w:rPr>
            <w:szCs w:val="24"/>
            <w:lang w:val="en-US"/>
          </w:rPr>
          <w:t xml:space="preserve">, </w:t>
        </w:r>
        <w:smartTag w:uri="urn:schemas-microsoft-com:office:smarttags" w:element="country-region">
          <w:r w:rsidRPr="00C85610">
            <w:rPr>
              <w:szCs w:val="24"/>
              <w:lang w:val="en-US"/>
            </w:rPr>
            <w:t>Norway</w:t>
          </w:r>
        </w:smartTag>
      </w:smartTag>
      <w:r w:rsidRPr="00C85610">
        <w:rPr>
          <w:szCs w:val="24"/>
          <w:lang w:val="en-US"/>
        </w:rPr>
        <w:t>. 2008. P</w:t>
      </w:r>
      <w:r w:rsidRPr="00C85610">
        <w:rPr>
          <w:szCs w:val="24"/>
          <w:lang w:val="en-GB"/>
        </w:rPr>
        <w:t>. 1</w:t>
      </w:r>
      <w:r w:rsidRPr="00C85610">
        <w:rPr>
          <w:szCs w:val="24"/>
          <w:lang w:val="en-US"/>
        </w:rPr>
        <w:t>44-147</w:t>
      </w:r>
      <w:r w:rsidRPr="00C85610">
        <w:rPr>
          <w:szCs w:val="24"/>
          <w:lang w:val="en-GB"/>
        </w:rPr>
        <w:t>.</w:t>
      </w:r>
    </w:p>
    <w:p w:rsidR="002A56E0" w:rsidRPr="00C85610" w:rsidRDefault="002A56E0" w:rsidP="00C85610">
      <w:pPr>
        <w:numPr>
          <w:ilvl w:val="0"/>
          <w:numId w:val="11"/>
        </w:numPr>
        <w:tabs>
          <w:tab w:val="clear" w:pos="1440"/>
          <w:tab w:val="num" w:pos="0"/>
        </w:tabs>
        <w:ind w:left="0" w:firstLine="360"/>
        <w:jc w:val="both"/>
        <w:rPr>
          <w:szCs w:val="24"/>
          <w:lang w:val="en-US"/>
        </w:rPr>
      </w:pPr>
      <w:r w:rsidRPr="00C85610">
        <w:rPr>
          <w:szCs w:val="24"/>
          <w:lang w:val="en-US"/>
        </w:rPr>
        <w:t xml:space="preserve">Dementyev D., Bolsunovsky A. Accumulation of artificial radionuclides by edible wild mushrooms and berries in the forests of the central part of the Krasnoyarskii Krai // Proceedings of The International Conference on Radioecology and Environmental Radioactivity. Part 1. </w:t>
      </w:r>
      <w:smartTag w:uri="urn:schemas-microsoft-com:office:smarttags" w:element="place">
        <w:smartTag w:uri="urn:schemas-microsoft-com:office:smarttags" w:element="City">
          <w:r w:rsidRPr="00C85610">
            <w:rPr>
              <w:szCs w:val="24"/>
              <w:lang w:val="en-US"/>
            </w:rPr>
            <w:t>Bergen</w:t>
          </w:r>
        </w:smartTag>
        <w:r w:rsidRPr="00C85610">
          <w:rPr>
            <w:szCs w:val="24"/>
            <w:lang w:val="en-US"/>
          </w:rPr>
          <w:t xml:space="preserve">, </w:t>
        </w:r>
        <w:smartTag w:uri="urn:schemas-microsoft-com:office:smarttags" w:element="country-region">
          <w:r w:rsidRPr="00C85610">
            <w:rPr>
              <w:szCs w:val="24"/>
              <w:lang w:val="en-US"/>
            </w:rPr>
            <w:t>Norway</w:t>
          </w:r>
        </w:smartTag>
      </w:smartTag>
      <w:r w:rsidRPr="00C85610">
        <w:rPr>
          <w:szCs w:val="24"/>
          <w:lang w:val="en-US"/>
        </w:rPr>
        <w:t>. 2008. P. 185-188.</w:t>
      </w:r>
    </w:p>
    <w:p w:rsidR="002A56E0" w:rsidRPr="00C85610" w:rsidRDefault="002A56E0" w:rsidP="00C85610">
      <w:pPr>
        <w:numPr>
          <w:ilvl w:val="0"/>
          <w:numId w:val="11"/>
        </w:numPr>
        <w:tabs>
          <w:tab w:val="clear" w:pos="1440"/>
          <w:tab w:val="num" w:pos="0"/>
        </w:tabs>
        <w:ind w:left="0" w:firstLine="360"/>
        <w:jc w:val="both"/>
        <w:rPr>
          <w:szCs w:val="24"/>
          <w:lang w:val="en-US"/>
        </w:rPr>
      </w:pPr>
      <w:r w:rsidRPr="00C85610">
        <w:rPr>
          <w:szCs w:val="24"/>
          <w:lang w:val="en-US"/>
        </w:rPr>
        <w:t xml:space="preserve">Tikhomirov A.A., Degermendzhi A.G., Ushakova S.A., Kudenko Yu.A., Tikhomirova N.A. and Motorin N. Researches in the Bios-3 Closed Controlled Experiment Facility of the Institute of Biophysics of the Siberian Branch of Russian Academy of Science // In: Proceedings of the International Symposium on Application of Experimental System to Modeling of </w:t>
      </w:r>
      <w:smartTag w:uri="urn:schemas-microsoft-com:office:smarttags" w:element="metricconverter">
        <w:smartTagPr>
          <w:attr w:name="ProductID" w:val="14C"/>
        </w:smartTagPr>
        <w:r w:rsidRPr="00C85610">
          <w:rPr>
            <w:szCs w:val="24"/>
            <w:vertAlign w:val="superscript"/>
            <w:lang w:val="en-US"/>
          </w:rPr>
          <w:t>14</w:t>
        </w:r>
        <w:r w:rsidRPr="00C85610">
          <w:rPr>
            <w:szCs w:val="24"/>
            <w:lang w:val="en-US"/>
          </w:rPr>
          <w:t>C</w:t>
        </w:r>
      </w:smartTag>
      <w:r w:rsidRPr="00C85610">
        <w:rPr>
          <w:szCs w:val="24"/>
          <w:lang w:val="en-US"/>
        </w:rPr>
        <w:t xml:space="preserve"> Transfer in the Environment, Rokkasho, Aomori, Japan. 2007. (Editors: Yasuhiro Tako, Takashi Tani, Ryuji Arai, Susumu Nozoe and Yuji Nakamura). Institute for Environmental Sciences. </w:t>
      </w:r>
      <w:smartTag w:uri="urn:schemas-microsoft-com:office:smarttags" w:element="country-region">
        <w:smartTag w:uri="urn:schemas-microsoft-com:office:smarttags" w:element="place">
          <w:r w:rsidRPr="00C85610">
            <w:rPr>
              <w:szCs w:val="24"/>
              <w:lang w:val="en-US"/>
            </w:rPr>
            <w:t>Japan</w:t>
          </w:r>
        </w:smartTag>
      </w:smartTag>
      <w:r w:rsidRPr="00C85610">
        <w:rPr>
          <w:szCs w:val="24"/>
          <w:lang w:val="en-US"/>
        </w:rPr>
        <w:t>. 2008. P. 155-162.</w:t>
      </w:r>
    </w:p>
    <w:p w:rsidR="002A56E0" w:rsidRDefault="002A56E0" w:rsidP="00C85610">
      <w:pPr>
        <w:numPr>
          <w:ilvl w:val="0"/>
          <w:numId w:val="11"/>
        </w:numPr>
        <w:tabs>
          <w:tab w:val="clear" w:pos="1440"/>
          <w:tab w:val="num" w:pos="0"/>
        </w:tabs>
        <w:ind w:left="0" w:firstLine="360"/>
        <w:jc w:val="both"/>
        <w:rPr>
          <w:szCs w:val="24"/>
        </w:rPr>
      </w:pPr>
      <w:r w:rsidRPr="00C85610">
        <w:rPr>
          <w:szCs w:val="24"/>
          <w:lang w:val="en-US"/>
        </w:rPr>
        <w:t>Zotina</w:t>
      </w:r>
      <w:r w:rsidRPr="00C85610">
        <w:rPr>
          <w:szCs w:val="24"/>
          <w:lang w:val="en-GB"/>
        </w:rPr>
        <w:t xml:space="preserve"> </w:t>
      </w:r>
      <w:r w:rsidRPr="00C85610">
        <w:rPr>
          <w:szCs w:val="24"/>
          <w:lang w:val="en-US"/>
        </w:rPr>
        <w:t>T</w:t>
      </w:r>
      <w:r w:rsidRPr="00C85610">
        <w:rPr>
          <w:szCs w:val="24"/>
          <w:lang w:val="en-GB"/>
        </w:rPr>
        <w:t>.</w:t>
      </w:r>
      <w:r w:rsidRPr="00C85610">
        <w:rPr>
          <w:szCs w:val="24"/>
          <w:lang w:val="en-US"/>
        </w:rPr>
        <w:t>A</w:t>
      </w:r>
      <w:r w:rsidRPr="00C85610">
        <w:rPr>
          <w:szCs w:val="24"/>
          <w:lang w:val="en-GB"/>
        </w:rPr>
        <w:t xml:space="preserve">., </w:t>
      </w:r>
      <w:r w:rsidRPr="00C85610">
        <w:rPr>
          <w:szCs w:val="24"/>
          <w:lang w:val="en-US"/>
        </w:rPr>
        <w:t>Bolsunovsky</w:t>
      </w:r>
      <w:r w:rsidRPr="00C85610">
        <w:rPr>
          <w:szCs w:val="24"/>
          <w:lang w:val="en-GB"/>
        </w:rPr>
        <w:t xml:space="preserve"> </w:t>
      </w:r>
      <w:r w:rsidRPr="00C85610">
        <w:rPr>
          <w:szCs w:val="24"/>
          <w:lang w:val="en-US"/>
        </w:rPr>
        <w:t>A</w:t>
      </w:r>
      <w:r w:rsidRPr="00C85610">
        <w:rPr>
          <w:szCs w:val="24"/>
          <w:lang w:val="en-GB"/>
        </w:rPr>
        <w:t>.</w:t>
      </w:r>
      <w:r w:rsidRPr="00C85610">
        <w:rPr>
          <w:szCs w:val="24"/>
          <w:lang w:val="en-US"/>
        </w:rPr>
        <w:t>Ya</w:t>
      </w:r>
      <w:r w:rsidRPr="00C85610">
        <w:rPr>
          <w:szCs w:val="24"/>
          <w:lang w:val="en-GB"/>
        </w:rPr>
        <w:t xml:space="preserve">, </w:t>
      </w:r>
      <w:r w:rsidRPr="00C85610">
        <w:rPr>
          <w:szCs w:val="24"/>
          <w:lang w:val="en-US"/>
        </w:rPr>
        <w:t>Kalachova</w:t>
      </w:r>
      <w:r w:rsidRPr="00C85610">
        <w:rPr>
          <w:szCs w:val="24"/>
          <w:lang w:val="en-GB"/>
        </w:rPr>
        <w:t xml:space="preserve"> </w:t>
      </w:r>
      <w:r w:rsidRPr="00C85610">
        <w:rPr>
          <w:szCs w:val="24"/>
          <w:lang w:val="en-US"/>
        </w:rPr>
        <w:t>G</w:t>
      </w:r>
      <w:r w:rsidRPr="00C85610">
        <w:rPr>
          <w:szCs w:val="24"/>
          <w:lang w:val="en-GB"/>
        </w:rPr>
        <w:t>.</w:t>
      </w:r>
      <w:r w:rsidRPr="00C85610">
        <w:rPr>
          <w:szCs w:val="24"/>
          <w:lang w:val="en-US"/>
        </w:rPr>
        <w:t>S</w:t>
      </w:r>
      <w:r w:rsidRPr="00C85610">
        <w:rPr>
          <w:szCs w:val="24"/>
          <w:lang w:val="en-GB"/>
        </w:rPr>
        <w:t xml:space="preserve">. </w:t>
      </w:r>
      <w:r w:rsidRPr="00C85610">
        <w:rPr>
          <w:szCs w:val="24"/>
          <w:lang w:val="en-US"/>
        </w:rPr>
        <w:t>Accumulation</w:t>
      </w:r>
      <w:r w:rsidRPr="00C85610">
        <w:rPr>
          <w:szCs w:val="24"/>
          <w:lang w:val="en-GB"/>
        </w:rPr>
        <w:t xml:space="preserve"> </w:t>
      </w:r>
      <w:r w:rsidRPr="00C85610">
        <w:rPr>
          <w:szCs w:val="24"/>
          <w:lang w:val="en-US"/>
        </w:rPr>
        <w:t>and</w:t>
      </w:r>
      <w:r w:rsidRPr="00C85610">
        <w:rPr>
          <w:szCs w:val="24"/>
          <w:lang w:val="en-GB"/>
        </w:rPr>
        <w:t xml:space="preserve"> </w:t>
      </w:r>
      <w:r w:rsidRPr="00C85610">
        <w:rPr>
          <w:szCs w:val="24"/>
          <w:lang w:val="en-US"/>
        </w:rPr>
        <w:t>distribution</w:t>
      </w:r>
      <w:r w:rsidRPr="00C85610">
        <w:rPr>
          <w:szCs w:val="24"/>
          <w:lang w:val="en-GB"/>
        </w:rPr>
        <w:t xml:space="preserve"> </w:t>
      </w:r>
      <w:r w:rsidRPr="00C85610">
        <w:rPr>
          <w:szCs w:val="24"/>
          <w:lang w:val="en-US"/>
        </w:rPr>
        <w:t>of</w:t>
      </w:r>
      <w:r w:rsidRPr="00C85610">
        <w:rPr>
          <w:szCs w:val="24"/>
          <w:lang w:val="en-GB"/>
        </w:rPr>
        <w:t xml:space="preserve"> </w:t>
      </w:r>
      <w:r w:rsidRPr="00C85610">
        <w:rPr>
          <w:szCs w:val="24"/>
          <w:vertAlign w:val="superscript"/>
          <w:lang w:val="en-US"/>
        </w:rPr>
        <w:t>241</w:t>
      </w:r>
      <w:r w:rsidRPr="00C85610">
        <w:rPr>
          <w:szCs w:val="24"/>
          <w:lang w:val="en-US"/>
        </w:rPr>
        <w:t xml:space="preserve">Am in the biomass of freshwater plant </w:t>
      </w:r>
      <w:r w:rsidRPr="00C85610">
        <w:rPr>
          <w:i/>
          <w:iCs/>
          <w:szCs w:val="24"/>
          <w:lang w:val="en-US"/>
        </w:rPr>
        <w:t>Elodea cnadensis</w:t>
      </w:r>
      <w:r w:rsidRPr="00C85610">
        <w:rPr>
          <w:szCs w:val="24"/>
          <w:lang w:val="en-US"/>
        </w:rPr>
        <w:t xml:space="preserve"> // Proceedings of the International Conference on Radioecology and Environmental radioactivity. Part</w:t>
      </w:r>
      <w:r w:rsidRPr="00C85610">
        <w:rPr>
          <w:szCs w:val="24"/>
        </w:rPr>
        <w:t xml:space="preserve"> 1. </w:t>
      </w:r>
      <w:smartTag w:uri="urn:schemas-microsoft-com:office:smarttags" w:element="place">
        <w:smartTag w:uri="urn:schemas-microsoft-com:office:smarttags" w:element="City">
          <w:r w:rsidRPr="00C85610">
            <w:rPr>
              <w:szCs w:val="24"/>
              <w:lang w:val="en-US"/>
            </w:rPr>
            <w:t>Bergen</w:t>
          </w:r>
        </w:smartTag>
        <w:r w:rsidRPr="00C85610">
          <w:rPr>
            <w:szCs w:val="24"/>
          </w:rPr>
          <w:t xml:space="preserve">, </w:t>
        </w:r>
        <w:smartTag w:uri="urn:schemas-microsoft-com:office:smarttags" w:element="country-region">
          <w:r w:rsidRPr="00C85610">
            <w:rPr>
              <w:szCs w:val="24"/>
              <w:lang w:val="en-US"/>
            </w:rPr>
            <w:t>Norway</w:t>
          </w:r>
        </w:smartTag>
      </w:smartTag>
      <w:r w:rsidRPr="00C85610">
        <w:rPr>
          <w:szCs w:val="24"/>
        </w:rPr>
        <w:t xml:space="preserve">. 2008. </w:t>
      </w:r>
      <w:r w:rsidRPr="00C85610">
        <w:rPr>
          <w:szCs w:val="24"/>
          <w:lang w:val="en-US"/>
        </w:rPr>
        <w:t>P</w:t>
      </w:r>
      <w:r w:rsidRPr="00C85610">
        <w:rPr>
          <w:szCs w:val="24"/>
        </w:rPr>
        <w:t xml:space="preserve">. 221-224. </w:t>
      </w:r>
    </w:p>
    <w:p w:rsidR="00D60E5B" w:rsidRPr="00C85610" w:rsidRDefault="00D60E5B" w:rsidP="00D60E5B">
      <w:pPr>
        <w:jc w:val="both"/>
        <w:rPr>
          <w:szCs w:val="24"/>
        </w:rPr>
      </w:pPr>
    </w:p>
    <w:p w:rsidR="00D60E5B" w:rsidRPr="00DC2FD0" w:rsidRDefault="00D60E5B" w:rsidP="00D60E5B">
      <w:pPr>
        <w:ind w:right="-6" w:firstLine="720"/>
        <w:jc w:val="both"/>
        <w:rPr>
          <w:b/>
        </w:rPr>
      </w:pPr>
      <w:r>
        <w:rPr>
          <w:b/>
        </w:rPr>
        <w:t>4.6. Статьи</w:t>
      </w:r>
      <w:r w:rsidRPr="00DC2FD0">
        <w:rPr>
          <w:b/>
        </w:rPr>
        <w:t xml:space="preserve"> </w:t>
      </w:r>
      <w:r>
        <w:rPr>
          <w:b/>
        </w:rPr>
        <w:t>и</w:t>
      </w:r>
      <w:r w:rsidRPr="00DC2FD0">
        <w:rPr>
          <w:b/>
        </w:rPr>
        <w:t xml:space="preserve"> </w:t>
      </w:r>
      <w:r>
        <w:rPr>
          <w:b/>
        </w:rPr>
        <w:t>доклады</w:t>
      </w:r>
      <w:r w:rsidRPr="00DC2FD0">
        <w:rPr>
          <w:b/>
        </w:rPr>
        <w:t xml:space="preserve"> </w:t>
      </w:r>
      <w:r>
        <w:rPr>
          <w:b/>
        </w:rPr>
        <w:t>в</w:t>
      </w:r>
      <w:r w:rsidRPr="00DC2FD0">
        <w:rPr>
          <w:b/>
        </w:rPr>
        <w:t xml:space="preserve"> </w:t>
      </w:r>
      <w:r>
        <w:rPr>
          <w:b/>
        </w:rPr>
        <w:t>отечественных</w:t>
      </w:r>
      <w:r w:rsidRPr="00DC2FD0">
        <w:rPr>
          <w:b/>
        </w:rPr>
        <w:t xml:space="preserve"> </w:t>
      </w:r>
      <w:r>
        <w:rPr>
          <w:b/>
        </w:rPr>
        <w:t>сборниках</w:t>
      </w:r>
    </w:p>
    <w:p w:rsidR="002A56E0" w:rsidRPr="00C85610" w:rsidRDefault="002A56E0" w:rsidP="00C85610">
      <w:pPr>
        <w:numPr>
          <w:ilvl w:val="0"/>
          <w:numId w:val="12"/>
        </w:numPr>
        <w:tabs>
          <w:tab w:val="clear" w:pos="1440"/>
          <w:tab w:val="num" w:pos="0"/>
        </w:tabs>
        <w:ind w:left="0" w:firstLine="360"/>
        <w:jc w:val="both"/>
        <w:rPr>
          <w:rFonts w:eastAsia="SimSun"/>
          <w:szCs w:val="24"/>
        </w:rPr>
      </w:pPr>
      <w:r w:rsidRPr="00C85610">
        <w:rPr>
          <w:rFonts w:eastAsia="SimSun"/>
          <w:szCs w:val="24"/>
        </w:rPr>
        <w:t>Барцев С.И., Белоус И.А., Ланкин Ю.П., Межевикин В.В. Нейросетевой поиск в зашумленных последовательностях</w:t>
      </w:r>
      <w:r w:rsidRPr="00C85610">
        <w:rPr>
          <w:rFonts w:eastAsia="SimSun"/>
          <w:szCs w:val="24"/>
          <w:lang w:val="en-US"/>
        </w:rPr>
        <w:t> </w:t>
      </w:r>
      <w:r w:rsidRPr="00C85610">
        <w:rPr>
          <w:rFonts w:eastAsia="SimSun"/>
          <w:szCs w:val="24"/>
        </w:rPr>
        <w:t xml:space="preserve">// </w:t>
      </w:r>
      <w:r w:rsidRPr="00C85610">
        <w:rPr>
          <w:rFonts w:eastAsia="SimSun"/>
          <w:szCs w:val="24"/>
          <w:lang w:val="en-US"/>
        </w:rPr>
        <w:t>X</w:t>
      </w:r>
      <w:r w:rsidRPr="00C85610">
        <w:rPr>
          <w:rFonts w:eastAsia="SimSun"/>
          <w:szCs w:val="24"/>
        </w:rPr>
        <w:t xml:space="preserve"> Всероссийская научно-техническая конференция "Нейроинформатика-2008". Научная сессия МИФИ-2008. В 2-х частях. Ч. 2.- М.: МИФИ. 2008. С.</w:t>
      </w:r>
      <w:r w:rsidRPr="00C85610">
        <w:rPr>
          <w:rFonts w:eastAsia="SimSun"/>
          <w:szCs w:val="24"/>
          <w:lang w:val="en-US"/>
        </w:rPr>
        <w:t> </w:t>
      </w:r>
      <w:r w:rsidRPr="00C85610">
        <w:rPr>
          <w:rFonts w:eastAsia="SimSun"/>
          <w:szCs w:val="24"/>
        </w:rPr>
        <w:t>140-148.</w:t>
      </w:r>
    </w:p>
    <w:p w:rsidR="002A56E0" w:rsidRPr="00C85610" w:rsidRDefault="002A56E0" w:rsidP="00C85610">
      <w:pPr>
        <w:numPr>
          <w:ilvl w:val="0"/>
          <w:numId w:val="12"/>
        </w:numPr>
        <w:tabs>
          <w:tab w:val="clear" w:pos="1440"/>
          <w:tab w:val="num" w:pos="0"/>
        </w:tabs>
        <w:ind w:left="0" w:firstLine="360"/>
        <w:jc w:val="both"/>
        <w:rPr>
          <w:bCs/>
          <w:color w:val="000000"/>
          <w:szCs w:val="24"/>
        </w:rPr>
      </w:pPr>
      <w:r w:rsidRPr="00C85610">
        <w:rPr>
          <w:bCs/>
          <w:color w:val="000000"/>
          <w:szCs w:val="24"/>
        </w:rPr>
        <w:t xml:space="preserve">Бондарева Л.Г., Болсуновский А.Я., Трапезников А.И., Жижаев А.М. Содержание и физико-химические формы существования техногенных радионуклидов в воде реки Енисей в зоне влияния Горно-химического комбината // </w:t>
      </w:r>
      <w:r w:rsidRPr="00C85610">
        <w:rPr>
          <w:bCs/>
          <w:szCs w:val="24"/>
        </w:rPr>
        <w:t xml:space="preserve">Материалы </w:t>
      </w:r>
      <w:r w:rsidRPr="00C85610">
        <w:rPr>
          <w:bCs/>
          <w:szCs w:val="24"/>
          <w:lang w:val="en-US"/>
        </w:rPr>
        <w:t>V</w:t>
      </w:r>
      <w:r w:rsidRPr="00C85610">
        <w:rPr>
          <w:bCs/>
          <w:szCs w:val="24"/>
        </w:rPr>
        <w:t xml:space="preserve"> международной конференции </w:t>
      </w:r>
      <w:r w:rsidRPr="00C85610">
        <w:rPr>
          <w:bCs/>
          <w:szCs w:val="24"/>
        </w:rPr>
        <w:lastRenderedPageBreak/>
        <w:t>«Тяжелые металлы и радионуклиды в окружающей среде». Т.</w:t>
      </w:r>
      <w:r w:rsidRPr="00C85610">
        <w:rPr>
          <w:bCs/>
          <w:szCs w:val="24"/>
          <w:lang w:val="en-US"/>
        </w:rPr>
        <w:t xml:space="preserve"> </w:t>
      </w:r>
      <w:r w:rsidRPr="00C85610">
        <w:rPr>
          <w:bCs/>
          <w:szCs w:val="24"/>
        </w:rPr>
        <w:t>1. Семипалатинск, Казахстан. 2008. С. 164-168.</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Дементьев Д.В., Болсуновский А.Я. Техногенные радионуклиды в грибах и ягодных кустарниках лесных экосистем Красноярского края // Материалы V международной конференции “Тяжелые металлы и радионуклиды в окружающей среде”. Т. </w:t>
      </w:r>
      <w:r w:rsidRPr="00C85610">
        <w:rPr>
          <w:szCs w:val="24"/>
          <w:lang w:val="en-US"/>
        </w:rPr>
        <w:t>III</w:t>
      </w:r>
      <w:r w:rsidRPr="00C85610">
        <w:rPr>
          <w:szCs w:val="24"/>
        </w:rPr>
        <w:t>. Семипалатинск, Казахстан. 2008. С. 181 – 186.</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Захожий И.Г., Шихов В.Н. Воздействие повышенной температуры на фотосинтетический аппарат растений пшеницы, выращенных на минерализованных экзометаболитах // Актуальные проблемы биологии и экологии: Матер. докл. всерос. молод. науч. конф. – Сыктывкар, 2008.  С. 91-93. </w:t>
      </w:r>
    </w:p>
    <w:p w:rsidR="002A56E0" w:rsidRPr="00C85610" w:rsidRDefault="002A56E0" w:rsidP="00C85610">
      <w:pPr>
        <w:numPr>
          <w:ilvl w:val="0"/>
          <w:numId w:val="12"/>
        </w:numPr>
        <w:tabs>
          <w:tab w:val="clear" w:pos="1440"/>
          <w:tab w:val="num" w:pos="0"/>
        </w:tabs>
        <w:ind w:left="0" w:firstLine="360"/>
        <w:jc w:val="both"/>
        <w:rPr>
          <w:bCs/>
          <w:color w:val="000000"/>
          <w:szCs w:val="24"/>
        </w:rPr>
      </w:pPr>
      <w:r w:rsidRPr="00C85610">
        <w:rPr>
          <w:bCs/>
          <w:color w:val="000000"/>
          <w:szCs w:val="24"/>
        </w:rPr>
        <w:t xml:space="preserve">Зотина Т.А., Болсуновский А.Я., Суковатый А.Г. </w:t>
      </w:r>
      <w:r w:rsidRPr="00C85610">
        <w:rPr>
          <w:bCs/>
          <w:szCs w:val="24"/>
        </w:rPr>
        <w:t>Распределение стабильных и радиоактивных изотопов металлов по компартментам биомассы макр</w:t>
      </w:r>
      <w:r w:rsidRPr="00C85610">
        <w:rPr>
          <w:bCs/>
          <w:szCs w:val="24"/>
        </w:rPr>
        <w:t>о</w:t>
      </w:r>
      <w:r w:rsidRPr="00C85610">
        <w:rPr>
          <w:bCs/>
          <w:szCs w:val="24"/>
        </w:rPr>
        <w:t xml:space="preserve">фитов р.Енисей и оценка дозовой нагрузки // Материалы </w:t>
      </w:r>
      <w:r w:rsidRPr="00C85610">
        <w:rPr>
          <w:bCs/>
          <w:szCs w:val="24"/>
          <w:lang w:val="en-US"/>
        </w:rPr>
        <w:t>V</w:t>
      </w:r>
      <w:r w:rsidRPr="00C85610">
        <w:rPr>
          <w:bCs/>
          <w:szCs w:val="24"/>
        </w:rPr>
        <w:t xml:space="preserve"> международной конференции «Тяжелые металлы и радионуклиды в окружающей среде». Т. 2. Семипалатинск, Казахстан. 2008. С. 135-141.</w:t>
      </w:r>
    </w:p>
    <w:p w:rsidR="002A56E0" w:rsidRPr="00C85610" w:rsidRDefault="002A56E0" w:rsidP="00C85610">
      <w:pPr>
        <w:numPr>
          <w:ilvl w:val="0"/>
          <w:numId w:val="12"/>
        </w:numPr>
        <w:tabs>
          <w:tab w:val="clear" w:pos="1440"/>
          <w:tab w:val="num" w:pos="0"/>
        </w:tabs>
        <w:ind w:left="0" w:firstLine="360"/>
        <w:jc w:val="both"/>
        <w:rPr>
          <w:bCs/>
          <w:color w:val="000000"/>
          <w:szCs w:val="24"/>
        </w:rPr>
      </w:pPr>
      <w:r w:rsidRPr="00C85610">
        <w:rPr>
          <w:szCs w:val="24"/>
        </w:rPr>
        <w:t xml:space="preserve">Зотина Т.А., Кленус В.Г., Болсуновский А.Я., Гудков Д.И., Беляев В.В.. Оценка локализации </w:t>
      </w:r>
      <w:r w:rsidRPr="00C85610">
        <w:rPr>
          <w:szCs w:val="24"/>
          <w:vertAlign w:val="superscript"/>
        </w:rPr>
        <w:t>137</w:t>
      </w:r>
      <w:r w:rsidRPr="00C85610">
        <w:rPr>
          <w:szCs w:val="24"/>
          <w:lang w:val="en-US"/>
        </w:rPr>
        <w:t>Cs</w:t>
      </w:r>
      <w:r w:rsidRPr="00C85610">
        <w:rPr>
          <w:szCs w:val="24"/>
        </w:rPr>
        <w:t xml:space="preserve"> и </w:t>
      </w:r>
      <w:r w:rsidRPr="00C85610">
        <w:rPr>
          <w:szCs w:val="24"/>
          <w:vertAlign w:val="superscript"/>
        </w:rPr>
        <w:t>90</w:t>
      </w:r>
      <w:r w:rsidRPr="00C85610">
        <w:rPr>
          <w:szCs w:val="24"/>
          <w:lang w:val="en-US"/>
        </w:rPr>
        <w:t>Sr</w:t>
      </w:r>
      <w:r w:rsidRPr="00C85610">
        <w:rPr>
          <w:szCs w:val="24"/>
        </w:rPr>
        <w:t xml:space="preserve"> в биомассе макроф</w:t>
      </w:r>
      <w:r w:rsidRPr="00C85610">
        <w:rPr>
          <w:szCs w:val="24"/>
        </w:rPr>
        <w:t>и</w:t>
      </w:r>
      <w:r w:rsidRPr="00C85610">
        <w:rPr>
          <w:szCs w:val="24"/>
        </w:rPr>
        <w:t>тов р. Енисей (Красноярский край, Россия) и оз. Глубокое (Чернобыльская зона отчуждения, У</w:t>
      </w:r>
      <w:r w:rsidRPr="00C85610">
        <w:rPr>
          <w:szCs w:val="24"/>
        </w:rPr>
        <w:t>к</w:t>
      </w:r>
      <w:r w:rsidRPr="00C85610">
        <w:rPr>
          <w:szCs w:val="24"/>
        </w:rPr>
        <w:t>раина</w:t>
      </w:r>
      <w:r w:rsidRPr="00C85610">
        <w:rPr>
          <w:caps/>
          <w:szCs w:val="24"/>
        </w:rPr>
        <w:t xml:space="preserve">) // </w:t>
      </w:r>
      <w:r w:rsidRPr="00C85610">
        <w:rPr>
          <w:bCs/>
          <w:szCs w:val="24"/>
        </w:rPr>
        <w:t xml:space="preserve">Материалы </w:t>
      </w:r>
      <w:r w:rsidRPr="00C85610">
        <w:rPr>
          <w:bCs/>
          <w:szCs w:val="24"/>
          <w:lang w:val="en-US"/>
        </w:rPr>
        <w:t>V</w:t>
      </w:r>
      <w:r w:rsidRPr="00C85610">
        <w:rPr>
          <w:bCs/>
          <w:szCs w:val="24"/>
        </w:rPr>
        <w:t xml:space="preserve"> международной конференции «Тяжелые металлы и радионуклиды в окружающей среде». Т. 2. Семипалатинск, Казахстан. 2008. С. 141-147.</w:t>
      </w:r>
    </w:p>
    <w:p w:rsidR="002A56E0" w:rsidRPr="00C85610" w:rsidRDefault="002A56E0" w:rsidP="00C85610">
      <w:pPr>
        <w:numPr>
          <w:ilvl w:val="0"/>
          <w:numId w:val="12"/>
        </w:numPr>
        <w:tabs>
          <w:tab w:val="clear" w:pos="1440"/>
          <w:tab w:val="num" w:pos="0"/>
        </w:tabs>
        <w:ind w:left="0" w:firstLine="360"/>
        <w:jc w:val="both"/>
        <w:rPr>
          <w:bCs/>
          <w:color w:val="000000"/>
          <w:szCs w:val="24"/>
        </w:rPr>
      </w:pPr>
      <w:r w:rsidRPr="00C85610">
        <w:rPr>
          <w:color w:val="000000"/>
          <w:szCs w:val="24"/>
        </w:rPr>
        <w:t>Зотина Т.А</w:t>
      </w:r>
      <w:r w:rsidRPr="00C85610">
        <w:rPr>
          <w:bCs/>
          <w:color w:val="000000"/>
          <w:szCs w:val="24"/>
        </w:rPr>
        <w:t xml:space="preserve">. Роль погруженных макрофитов в накоплении техногенных радионуклидов в реке Енисей // Материалы </w:t>
      </w:r>
      <w:r w:rsidRPr="00C85610">
        <w:rPr>
          <w:bCs/>
          <w:color w:val="000000"/>
          <w:szCs w:val="24"/>
          <w:lang w:val="en-US"/>
        </w:rPr>
        <w:t>V</w:t>
      </w:r>
      <w:r w:rsidRPr="00C85610">
        <w:rPr>
          <w:bCs/>
          <w:color w:val="000000"/>
          <w:szCs w:val="24"/>
        </w:rPr>
        <w:t xml:space="preserve"> конференции молодых ученых СО РАН, посвященной М.А. Лаврентьеву. Новосибирск. 2007. С. 5-8.</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Печуркин Н.С. Биосфера: коэволюция открытых и закрытых систем разных уровней иерархии // Проблемы эволюции открытых систем. Алматы. 2008. Т. 1. С. 103-110. </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Письман Т.И. Роль эволюции в конкурентных отношениях между симбиозом </w:t>
      </w:r>
      <w:r w:rsidRPr="00C85610">
        <w:rPr>
          <w:szCs w:val="24"/>
          <w:lang w:val="en-US"/>
        </w:rPr>
        <w:t>Paramecium</w:t>
      </w:r>
      <w:r w:rsidRPr="00C85610">
        <w:rPr>
          <w:szCs w:val="24"/>
        </w:rPr>
        <w:t xml:space="preserve"> </w:t>
      </w:r>
      <w:r w:rsidRPr="00C85610">
        <w:rPr>
          <w:szCs w:val="24"/>
          <w:lang w:val="en-US"/>
        </w:rPr>
        <w:t>bursaria</w:t>
      </w:r>
      <w:r w:rsidRPr="00C85610">
        <w:rPr>
          <w:szCs w:val="24"/>
        </w:rPr>
        <w:t xml:space="preserve"> – зоохлорелла и другими беспозвоночными // Проблемы эволюции открытых систем. Алматы. 2008. Т. 1. С. 111-118. </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Письман Т.И., Пугачева И.С. Математическая модель сезонной динамики агрофитоценозов с учетом наземных и спутниковых измерений // Моделирование неравновесных систем. Красноярск. 2008. С. 140-142. </w:t>
      </w:r>
    </w:p>
    <w:p w:rsidR="002A56E0" w:rsidRPr="00C85610" w:rsidRDefault="002A56E0" w:rsidP="00C85610">
      <w:pPr>
        <w:numPr>
          <w:ilvl w:val="0"/>
          <w:numId w:val="12"/>
        </w:numPr>
        <w:tabs>
          <w:tab w:val="clear" w:pos="1440"/>
          <w:tab w:val="num" w:pos="0"/>
        </w:tabs>
        <w:ind w:left="0" w:firstLine="360"/>
        <w:jc w:val="both"/>
        <w:rPr>
          <w:szCs w:val="24"/>
          <w:lang w:val="en-US"/>
        </w:rPr>
      </w:pPr>
      <w:r w:rsidRPr="00C85610">
        <w:rPr>
          <w:szCs w:val="24"/>
        </w:rPr>
        <w:t xml:space="preserve">Письман Т.И. Модель конкуренции природного биотического цикла (симбиоза </w:t>
      </w:r>
      <w:r w:rsidRPr="00C85610">
        <w:rPr>
          <w:szCs w:val="24"/>
          <w:lang w:val="en-US"/>
        </w:rPr>
        <w:t>Paramecium</w:t>
      </w:r>
      <w:r w:rsidRPr="00C85610">
        <w:rPr>
          <w:szCs w:val="24"/>
        </w:rPr>
        <w:t xml:space="preserve"> </w:t>
      </w:r>
      <w:r w:rsidRPr="00C85610">
        <w:rPr>
          <w:szCs w:val="24"/>
          <w:lang w:val="en-US"/>
        </w:rPr>
        <w:t>bursaria</w:t>
      </w:r>
      <w:r w:rsidRPr="00C85610">
        <w:rPr>
          <w:szCs w:val="24"/>
        </w:rPr>
        <w:t xml:space="preserve"> – зоохлорелла) и инфузории </w:t>
      </w:r>
      <w:r w:rsidRPr="00C85610">
        <w:rPr>
          <w:szCs w:val="24"/>
          <w:lang w:val="en-US"/>
        </w:rPr>
        <w:t>Paramecium</w:t>
      </w:r>
      <w:r w:rsidRPr="00C85610">
        <w:rPr>
          <w:szCs w:val="24"/>
        </w:rPr>
        <w:t xml:space="preserve"> </w:t>
      </w:r>
      <w:r w:rsidRPr="00C85610">
        <w:rPr>
          <w:szCs w:val="24"/>
          <w:lang w:val="en-US"/>
        </w:rPr>
        <w:t>caudatum</w:t>
      </w:r>
      <w:r w:rsidRPr="00C85610">
        <w:rPr>
          <w:szCs w:val="24"/>
        </w:rPr>
        <w:t xml:space="preserve"> с учетом трат на поддержание // Моделирование неравновесных систем. 2008. Красноярск. С</w:t>
      </w:r>
      <w:r w:rsidRPr="00C85610">
        <w:rPr>
          <w:szCs w:val="24"/>
          <w:lang w:val="en-US"/>
        </w:rPr>
        <w:t>. 136-139.</w:t>
      </w:r>
    </w:p>
    <w:p w:rsidR="002A56E0" w:rsidRPr="00C85610" w:rsidRDefault="002A56E0" w:rsidP="00C85610">
      <w:pPr>
        <w:pStyle w:val="BodyText2"/>
        <w:numPr>
          <w:ilvl w:val="0"/>
          <w:numId w:val="12"/>
        </w:numPr>
        <w:tabs>
          <w:tab w:val="clear" w:pos="1440"/>
          <w:tab w:val="num" w:pos="0"/>
        </w:tabs>
        <w:spacing w:line="240" w:lineRule="auto"/>
        <w:ind w:left="0" w:firstLine="360"/>
        <w:rPr>
          <w:bCs/>
          <w:sz w:val="24"/>
          <w:szCs w:val="24"/>
        </w:rPr>
      </w:pPr>
      <w:r w:rsidRPr="00C85610">
        <w:rPr>
          <w:bCs/>
          <w:sz w:val="24"/>
          <w:szCs w:val="24"/>
        </w:rPr>
        <w:t>Ронжин Н.О., Харин К.А., Пузырь А.П., Бондарь В.С. Выделение и очистка люциферазы в объеме с помощью наноалмазов детонационного синтеза // Материалы научной конференции студентов, аспирантов и молодых ученых физиков НКСФ-</w:t>
      </w:r>
      <w:r w:rsidRPr="00C85610">
        <w:rPr>
          <w:bCs/>
          <w:sz w:val="24"/>
          <w:szCs w:val="24"/>
          <w:lang w:val="en-US"/>
        </w:rPr>
        <w:t>XXXVII</w:t>
      </w:r>
      <w:r w:rsidRPr="00C85610">
        <w:rPr>
          <w:bCs/>
          <w:sz w:val="24"/>
          <w:szCs w:val="24"/>
        </w:rPr>
        <w:t xml:space="preserve">  Красноярск: Изд-во СФУ. 2008. С. 113-117.</w:t>
      </w:r>
    </w:p>
    <w:p w:rsidR="002A56E0" w:rsidRPr="00C85610" w:rsidRDefault="002A56E0" w:rsidP="00C85610">
      <w:pPr>
        <w:numPr>
          <w:ilvl w:val="0"/>
          <w:numId w:val="12"/>
        </w:numPr>
        <w:tabs>
          <w:tab w:val="clear" w:pos="1440"/>
          <w:tab w:val="num" w:pos="0"/>
        </w:tabs>
        <w:ind w:left="0" w:firstLine="360"/>
        <w:jc w:val="both"/>
        <w:rPr>
          <w:szCs w:val="24"/>
        </w:rPr>
      </w:pPr>
      <w:r w:rsidRPr="00C85610">
        <w:rPr>
          <w:szCs w:val="24"/>
        </w:rPr>
        <w:t xml:space="preserve">Сомова Л.А., Печуркин Н.С., Письман Т.И. Функциональная лабильность микроорганизмов в искусственных экосистемах // Проблемы эволюции открытых систем. Алматы. 2008. Т. 2. С. 319-324. </w:t>
      </w:r>
    </w:p>
    <w:p w:rsidR="002A56E0" w:rsidRPr="00C85610" w:rsidRDefault="002A56E0" w:rsidP="00C85610">
      <w:pPr>
        <w:numPr>
          <w:ilvl w:val="0"/>
          <w:numId w:val="12"/>
        </w:numPr>
        <w:tabs>
          <w:tab w:val="clear" w:pos="1440"/>
          <w:tab w:val="num" w:pos="0"/>
        </w:tabs>
        <w:ind w:left="0" w:firstLine="360"/>
        <w:jc w:val="both"/>
        <w:rPr>
          <w:bCs/>
          <w:color w:val="000000"/>
          <w:szCs w:val="24"/>
        </w:rPr>
      </w:pPr>
      <w:r w:rsidRPr="00C85610">
        <w:rPr>
          <w:szCs w:val="24"/>
        </w:rPr>
        <w:t xml:space="preserve">Сухоруков Ф.В., Мельгунов М.С., Болсуновский А.Я., Макарова И.В., Бондарева Л.Г. и др. Формы нахождения и запасы γ-излучающих радионуклидов, изотопов </w:t>
      </w:r>
      <w:r w:rsidRPr="00C85610">
        <w:rPr>
          <w:szCs w:val="24"/>
          <w:lang w:val="en-US"/>
        </w:rPr>
        <w:t>Pu</w:t>
      </w:r>
      <w:r w:rsidRPr="00C85610">
        <w:rPr>
          <w:szCs w:val="24"/>
        </w:rPr>
        <w:t xml:space="preserve">, </w:t>
      </w:r>
      <w:r w:rsidRPr="00C85610">
        <w:rPr>
          <w:szCs w:val="24"/>
          <w:lang w:val="en-US"/>
        </w:rPr>
        <w:t>Sr</w:t>
      </w:r>
      <w:r w:rsidRPr="00C85610">
        <w:rPr>
          <w:szCs w:val="24"/>
        </w:rPr>
        <w:t xml:space="preserve">-90 в аллювиальных почвах островов, донных осадках и воде р.Енисей от сброса ГХК до слияния его с р. Ангарой // Материалы </w:t>
      </w:r>
      <w:r w:rsidRPr="00C85610">
        <w:rPr>
          <w:szCs w:val="24"/>
          <w:lang w:val="en-US"/>
        </w:rPr>
        <w:t>V</w:t>
      </w:r>
      <w:r w:rsidRPr="00C85610">
        <w:rPr>
          <w:szCs w:val="24"/>
        </w:rPr>
        <w:t xml:space="preserve"> международной конференции «Тяжелые металлы и радионуклиды в окружающей среде». Т. 2. Семипалатинск, Казахстан. 2008. С. 394-402.</w:t>
      </w:r>
    </w:p>
    <w:p w:rsidR="002A56E0" w:rsidRPr="00C85610" w:rsidRDefault="002A56E0" w:rsidP="00C85610">
      <w:pPr>
        <w:numPr>
          <w:ilvl w:val="0"/>
          <w:numId w:val="12"/>
        </w:numPr>
        <w:tabs>
          <w:tab w:val="clear" w:pos="1440"/>
          <w:tab w:val="num" w:pos="0"/>
        </w:tabs>
        <w:ind w:left="0" w:firstLine="360"/>
        <w:jc w:val="both"/>
        <w:rPr>
          <w:b/>
          <w:szCs w:val="24"/>
        </w:rPr>
      </w:pPr>
      <w:r w:rsidRPr="00C85610">
        <w:rPr>
          <w:szCs w:val="24"/>
        </w:rPr>
        <w:t xml:space="preserve">Ушакова С.А., Тихомиров </w:t>
      </w:r>
      <w:r w:rsidRPr="00C85610">
        <w:rPr>
          <w:szCs w:val="24"/>
          <w:lang w:val="en-US"/>
        </w:rPr>
        <w:t>A</w:t>
      </w:r>
      <w:r w:rsidRPr="00C85610">
        <w:rPr>
          <w:szCs w:val="24"/>
        </w:rPr>
        <w:t>.</w:t>
      </w:r>
      <w:r w:rsidRPr="00C85610">
        <w:rPr>
          <w:szCs w:val="24"/>
          <w:lang w:val="en-US"/>
        </w:rPr>
        <w:t>A</w:t>
      </w:r>
      <w:r w:rsidRPr="00C85610">
        <w:rPr>
          <w:szCs w:val="24"/>
        </w:rPr>
        <w:t>., Головко</w:t>
      </w:r>
      <w:r w:rsidRPr="00C85610">
        <w:rPr>
          <w:b/>
          <w:szCs w:val="24"/>
        </w:rPr>
        <w:t xml:space="preserve"> </w:t>
      </w:r>
      <w:r w:rsidRPr="00C85610">
        <w:rPr>
          <w:szCs w:val="24"/>
          <w:lang w:val="en-US"/>
        </w:rPr>
        <w:t>T</w:t>
      </w:r>
      <w:r w:rsidRPr="00C85610">
        <w:rPr>
          <w:szCs w:val="24"/>
        </w:rPr>
        <w:t>.</w:t>
      </w:r>
      <w:r w:rsidRPr="00C85610">
        <w:rPr>
          <w:szCs w:val="24"/>
          <w:lang w:val="en-US"/>
        </w:rPr>
        <w:t>K</w:t>
      </w:r>
      <w:r w:rsidRPr="00C85610">
        <w:rPr>
          <w:szCs w:val="24"/>
        </w:rPr>
        <w:t>. Устойчивость фотосинтетического аппарата растений пшеницы к действию повышенных температур</w:t>
      </w:r>
      <w:r w:rsidRPr="00C85610">
        <w:rPr>
          <w:caps/>
          <w:szCs w:val="24"/>
        </w:rPr>
        <w:t xml:space="preserve">, </w:t>
      </w:r>
      <w:r w:rsidRPr="00C85610">
        <w:rPr>
          <w:szCs w:val="24"/>
        </w:rPr>
        <w:t xml:space="preserve">как предполагаемого представителя фототрофного звена биорегенеративных систем жизнеобеспечения // Современная физиология растений: от молекул до экосистем: </w:t>
      </w:r>
      <w:r w:rsidRPr="00C85610">
        <w:rPr>
          <w:bCs/>
          <w:szCs w:val="24"/>
        </w:rPr>
        <w:t>Матер. Докл. Междунар. конф. Часть 2</w:t>
      </w:r>
      <w:r w:rsidRPr="00C85610">
        <w:rPr>
          <w:szCs w:val="24"/>
        </w:rPr>
        <w:t>. С. 404-406.</w:t>
      </w:r>
    </w:p>
    <w:p w:rsidR="002A56E0" w:rsidRPr="00C85610" w:rsidRDefault="002A56E0" w:rsidP="00C85610">
      <w:pPr>
        <w:numPr>
          <w:ilvl w:val="0"/>
          <w:numId w:val="12"/>
        </w:numPr>
        <w:tabs>
          <w:tab w:val="clear" w:pos="1440"/>
          <w:tab w:val="num" w:pos="0"/>
        </w:tabs>
        <w:ind w:left="0" w:firstLine="360"/>
        <w:jc w:val="both"/>
        <w:rPr>
          <w:b/>
          <w:szCs w:val="24"/>
        </w:rPr>
      </w:pPr>
      <w:r w:rsidRPr="00C85610">
        <w:rPr>
          <w:szCs w:val="24"/>
        </w:rPr>
        <w:lastRenderedPageBreak/>
        <w:t>Тихомиров А.А. «Биос-3» - как возможная модель биорегенеративной системы СЖО на стационарной космической станции на Марсе // В кн.: Космонавтика и культура. Под. ред. Н.С. Кирдоды – М., Изд-во «Ителекон Экспо». 2008. С. 39-44.</w:t>
      </w:r>
    </w:p>
    <w:p w:rsidR="003C1848" w:rsidRDefault="003C1848" w:rsidP="00C85610">
      <w:pPr>
        <w:jc w:val="center"/>
        <w:rPr>
          <w:color w:val="000000"/>
          <w:szCs w:val="24"/>
        </w:rPr>
      </w:pPr>
      <w:bookmarkStart w:id="93" w:name="_Toc530577383"/>
      <w:bookmarkEnd w:id="92"/>
    </w:p>
    <w:p w:rsidR="00D60E5B" w:rsidRDefault="00D60E5B" w:rsidP="00D60E5B">
      <w:pPr>
        <w:jc w:val="center"/>
        <w:rPr>
          <w:b/>
          <w:color w:val="000000"/>
          <w:szCs w:val="24"/>
        </w:rPr>
      </w:pPr>
      <w:r>
        <w:rPr>
          <w:szCs w:val="24"/>
        </w:rPr>
        <w:t xml:space="preserve">4.7. </w:t>
      </w:r>
      <w:r>
        <w:rPr>
          <w:b/>
          <w:color w:val="000000"/>
          <w:szCs w:val="24"/>
        </w:rPr>
        <w:t xml:space="preserve">Импакт-фактор ИБФ СО РАН за </w:t>
      </w:r>
      <w:smartTag w:uri="urn:schemas-microsoft-com:office:smarttags" w:element="metricconverter">
        <w:smartTagPr>
          <w:attr w:name="ProductID" w:val="2008 г"/>
        </w:smartTagPr>
        <w:r>
          <w:rPr>
            <w:b/>
            <w:color w:val="000000"/>
            <w:szCs w:val="24"/>
          </w:rPr>
          <w:t>2008</w:t>
        </w:r>
        <w:r w:rsidRPr="00EF5950">
          <w:rPr>
            <w:b/>
            <w:color w:val="000000"/>
            <w:szCs w:val="24"/>
          </w:rPr>
          <w:t xml:space="preserve"> г</w:t>
        </w:r>
      </w:smartTag>
      <w:r w:rsidRPr="00EF5950">
        <w:rPr>
          <w:b/>
          <w:color w:val="000000"/>
          <w:szCs w:val="24"/>
        </w:rPr>
        <w:t>.</w:t>
      </w:r>
    </w:p>
    <w:p w:rsidR="00D60E5B" w:rsidRPr="00EF5950" w:rsidRDefault="00D60E5B" w:rsidP="00D60E5B">
      <w:pPr>
        <w:jc w:val="center"/>
        <w:rPr>
          <w:b/>
          <w:color w:val="000000"/>
          <w:szCs w:val="24"/>
        </w:rPr>
      </w:pPr>
    </w:p>
    <w:tbl>
      <w:tblPr>
        <w:tblW w:w="985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495"/>
        <w:gridCol w:w="1420"/>
        <w:gridCol w:w="1698"/>
        <w:gridCol w:w="1239"/>
      </w:tblGrid>
      <w:tr w:rsidR="00D60E5B" w:rsidRPr="00C85610">
        <w:tblPrEx>
          <w:tblCellMar>
            <w:top w:w="0" w:type="dxa"/>
            <w:bottom w:w="0" w:type="dxa"/>
          </w:tblCellMar>
        </w:tblPrEx>
        <w:tc>
          <w:tcPr>
            <w:tcW w:w="5495" w:type="dxa"/>
          </w:tcPr>
          <w:p w:rsidR="00D60E5B" w:rsidRPr="00C85610" w:rsidRDefault="00D60E5B" w:rsidP="00321979">
            <w:pPr>
              <w:jc w:val="center"/>
              <w:rPr>
                <w:color w:val="000000"/>
                <w:szCs w:val="24"/>
              </w:rPr>
            </w:pPr>
            <w:r w:rsidRPr="00C85610">
              <w:rPr>
                <w:color w:val="000000"/>
                <w:szCs w:val="24"/>
              </w:rPr>
              <w:t xml:space="preserve">журнал </w:t>
            </w:r>
          </w:p>
        </w:tc>
        <w:tc>
          <w:tcPr>
            <w:tcW w:w="1420" w:type="dxa"/>
          </w:tcPr>
          <w:p w:rsidR="00D60E5B" w:rsidRPr="00C85610" w:rsidRDefault="00D60E5B" w:rsidP="00321979">
            <w:pPr>
              <w:jc w:val="center"/>
              <w:rPr>
                <w:color w:val="000000"/>
                <w:szCs w:val="24"/>
              </w:rPr>
            </w:pPr>
            <w:r w:rsidRPr="00C85610">
              <w:rPr>
                <w:color w:val="000000"/>
                <w:szCs w:val="24"/>
              </w:rPr>
              <w:t>Импакт</w:t>
            </w:r>
          </w:p>
        </w:tc>
        <w:tc>
          <w:tcPr>
            <w:tcW w:w="1698" w:type="dxa"/>
          </w:tcPr>
          <w:p w:rsidR="00D60E5B" w:rsidRPr="00C85610" w:rsidRDefault="00D60E5B" w:rsidP="00321979">
            <w:pPr>
              <w:jc w:val="center"/>
              <w:rPr>
                <w:color w:val="000000"/>
                <w:szCs w:val="24"/>
              </w:rPr>
            </w:pPr>
            <w:r w:rsidRPr="00C85610">
              <w:rPr>
                <w:color w:val="000000"/>
                <w:szCs w:val="24"/>
              </w:rPr>
              <w:t>количество</w:t>
            </w:r>
          </w:p>
        </w:tc>
        <w:tc>
          <w:tcPr>
            <w:tcW w:w="1239" w:type="dxa"/>
          </w:tcPr>
          <w:p w:rsidR="00D60E5B" w:rsidRPr="00C85610" w:rsidRDefault="00D60E5B" w:rsidP="00321979">
            <w:pPr>
              <w:jc w:val="right"/>
              <w:rPr>
                <w:color w:val="000000"/>
                <w:szCs w:val="24"/>
              </w:rPr>
            </w:pPr>
            <w:r w:rsidRPr="00C85610">
              <w:rPr>
                <w:color w:val="000000"/>
                <w:szCs w:val="24"/>
              </w:rPr>
              <w:t>сумма</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color w:val="000000"/>
                <w:szCs w:val="24"/>
              </w:rPr>
              <w:t>Биоорганическая химия</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rPr>
              <w:t>Биофизика</w:t>
            </w:r>
          </w:p>
        </w:tc>
        <w:tc>
          <w:tcPr>
            <w:tcW w:w="1420" w:type="dxa"/>
          </w:tcPr>
          <w:p w:rsidR="00D60E5B" w:rsidRPr="00C85610" w:rsidRDefault="00D60E5B" w:rsidP="00321979">
            <w:pPr>
              <w:jc w:val="right"/>
              <w:rPr>
                <w:color w:val="000000"/>
                <w:szCs w:val="24"/>
              </w:rPr>
            </w:pPr>
            <w:r w:rsidRPr="00C85610">
              <w:rPr>
                <w:color w:val="000000"/>
                <w:szCs w:val="24"/>
                <w:lang w:val="en-US"/>
              </w:rPr>
              <w:t>0</w:t>
            </w:r>
            <w:r w:rsidRPr="00C85610">
              <w:rPr>
                <w:color w:val="000000"/>
                <w:szCs w:val="24"/>
              </w:rPr>
              <w:t>,430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lang w:val="en-US"/>
              </w:rPr>
              <w:t>0</w:t>
            </w:r>
            <w:r w:rsidRPr="00C85610">
              <w:rPr>
                <w:color w:val="000000"/>
                <w:szCs w:val="24"/>
              </w:rPr>
              <w:t>,430</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rPr>
              <w:t>Бюлл. эксперим. биологии и медицины</w:t>
            </w:r>
          </w:p>
        </w:tc>
        <w:tc>
          <w:tcPr>
            <w:tcW w:w="1420" w:type="dxa"/>
          </w:tcPr>
          <w:p w:rsidR="00D60E5B" w:rsidRPr="00C85610" w:rsidRDefault="00D60E5B" w:rsidP="00321979">
            <w:pPr>
              <w:jc w:val="right"/>
              <w:rPr>
                <w:color w:val="000000"/>
                <w:szCs w:val="24"/>
              </w:rPr>
            </w:pPr>
            <w:r w:rsidRPr="00C85610">
              <w:rPr>
                <w:color w:val="000000"/>
                <w:szCs w:val="24"/>
              </w:rPr>
              <w:t>0,249</w:t>
            </w:r>
          </w:p>
        </w:tc>
        <w:tc>
          <w:tcPr>
            <w:tcW w:w="1698" w:type="dxa"/>
          </w:tcPr>
          <w:p w:rsidR="00D60E5B" w:rsidRPr="00C85610" w:rsidRDefault="00D60E5B" w:rsidP="00321979">
            <w:pPr>
              <w:jc w:val="right"/>
              <w:rPr>
                <w:color w:val="000000"/>
                <w:szCs w:val="24"/>
              </w:rPr>
            </w:pPr>
            <w:r w:rsidRPr="00C85610">
              <w:rPr>
                <w:color w:val="000000"/>
                <w:szCs w:val="24"/>
              </w:rPr>
              <w:t>2</w:t>
            </w:r>
          </w:p>
        </w:tc>
        <w:tc>
          <w:tcPr>
            <w:tcW w:w="1239" w:type="dxa"/>
          </w:tcPr>
          <w:p w:rsidR="00D60E5B" w:rsidRPr="00C85610" w:rsidRDefault="00D60E5B" w:rsidP="00321979">
            <w:pPr>
              <w:jc w:val="right"/>
              <w:rPr>
                <w:color w:val="000000"/>
                <w:szCs w:val="24"/>
              </w:rPr>
            </w:pPr>
            <w:r w:rsidRPr="00C85610">
              <w:rPr>
                <w:color w:val="000000"/>
                <w:szCs w:val="24"/>
              </w:rPr>
              <w:t>0,498</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color w:val="000000"/>
                <w:szCs w:val="24"/>
              </w:rPr>
              <w:t>Доклады АН</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12</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Журнал общей биологии</w:t>
            </w:r>
          </w:p>
        </w:tc>
        <w:tc>
          <w:tcPr>
            <w:tcW w:w="1420" w:type="dxa"/>
          </w:tcPr>
          <w:p w:rsidR="00D60E5B" w:rsidRPr="00C85610" w:rsidRDefault="00D60E5B" w:rsidP="00321979">
            <w:pPr>
              <w:jc w:val="right"/>
              <w:rPr>
                <w:color w:val="000000"/>
                <w:szCs w:val="24"/>
              </w:rPr>
            </w:pPr>
            <w:r w:rsidRPr="00C85610">
              <w:rPr>
                <w:color w:val="000000"/>
                <w:szCs w:val="24"/>
              </w:rPr>
              <w:t>0,338</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0,338</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Институт стоматологии</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Исследование Земли из космоса</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color w:val="000000"/>
                <w:szCs w:val="24"/>
              </w:rPr>
              <w:t>Микробиология</w:t>
            </w:r>
          </w:p>
        </w:tc>
        <w:tc>
          <w:tcPr>
            <w:tcW w:w="1420" w:type="dxa"/>
          </w:tcPr>
          <w:p w:rsidR="00D60E5B" w:rsidRPr="00C85610" w:rsidRDefault="00D60E5B" w:rsidP="00321979">
            <w:pPr>
              <w:jc w:val="right"/>
              <w:rPr>
                <w:color w:val="000000"/>
                <w:szCs w:val="24"/>
              </w:rPr>
            </w:pPr>
            <w:r w:rsidRPr="00C85610">
              <w:rPr>
                <w:color w:val="000000"/>
                <w:szCs w:val="24"/>
              </w:rPr>
              <w:t>0,597</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0,597</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rPr>
              <w:t>Перспективные материалы</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Письма в ЖЭТФ</w:t>
            </w:r>
          </w:p>
        </w:tc>
        <w:tc>
          <w:tcPr>
            <w:tcW w:w="1420" w:type="dxa"/>
          </w:tcPr>
          <w:p w:rsidR="00D60E5B" w:rsidRPr="00C85610" w:rsidRDefault="00D60E5B" w:rsidP="00321979">
            <w:pPr>
              <w:jc w:val="right"/>
              <w:rPr>
                <w:color w:val="000000"/>
                <w:szCs w:val="24"/>
              </w:rPr>
            </w:pPr>
            <w:r w:rsidRPr="00C85610">
              <w:rPr>
                <w:color w:val="000000"/>
                <w:szCs w:val="24"/>
              </w:rPr>
              <w:t>1,378</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1,378</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Ползуновский вестник</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iCs/>
                <w:szCs w:val="24"/>
              </w:rPr>
              <w:t>Проблемы управления</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rPr>
              <w:t>Радиационная биология. Радиоэкология</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Радиохимия</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Российские нанотехнологии</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rPr>
            </w:pPr>
            <w:r w:rsidRPr="00C85610">
              <w:rPr>
                <w:szCs w:val="24"/>
              </w:rPr>
              <w:t>Технология живых систем</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lang w:val="en-US"/>
              </w:rPr>
              <w:t>Acta Astronautica</w:t>
            </w:r>
          </w:p>
        </w:tc>
        <w:tc>
          <w:tcPr>
            <w:tcW w:w="1420" w:type="dxa"/>
          </w:tcPr>
          <w:p w:rsidR="00D60E5B" w:rsidRPr="00C85610" w:rsidRDefault="00D60E5B" w:rsidP="00321979">
            <w:pPr>
              <w:jc w:val="right"/>
              <w:rPr>
                <w:color w:val="000000"/>
                <w:szCs w:val="24"/>
                <w:lang w:val="en-US"/>
              </w:rPr>
            </w:pPr>
            <w:r w:rsidRPr="00C85610">
              <w:rPr>
                <w:szCs w:val="24"/>
              </w:rPr>
              <w:t>0.289</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4</w:t>
            </w:r>
          </w:p>
        </w:tc>
        <w:tc>
          <w:tcPr>
            <w:tcW w:w="1239" w:type="dxa"/>
          </w:tcPr>
          <w:p w:rsidR="00D60E5B" w:rsidRPr="00C85610" w:rsidRDefault="00D60E5B" w:rsidP="00321979">
            <w:pPr>
              <w:jc w:val="right"/>
              <w:rPr>
                <w:color w:val="000000"/>
                <w:szCs w:val="24"/>
              </w:rPr>
            </w:pPr>
            <w:r w:rsidRPr="00C85610">
              <w:rPr>
                <w:color w:val="000000"/>
                <w:szCs w:val="24"/>
              </w:rPr>
              <w:t>1,156</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color w:val="000000"/>
                <w:szCs w:val="24"/>
              </w:rPr>
              <w:t>Advances in Space Research</w:t>
            </w:r>
          </w:p>
        </w:tc>
        <w:tc>
          <w:tcPr>
            <w:tcW w:w="1420" w:type="dxa"/>
          </w:tcPr>
          <w:p w:rsidR="00D60E5B" w:rsidRPr="00C85610" w:rsidRDefault="00D60E5B" w:rsidP="00321979">
            <w:pPr>
              <w:jc w:val="right"/>
              <w:rPr>
                <w:color w:val="000000"/>
                <w:szCs w:val="24"/>
              </w:rPr>
            </w:pPr>
            <w:r w:rsidRPr="00C85610">
              <w:rPr>
                <w:color w:val="000000"/>
                <w:szCs w:val="24"/>
                <w:lang w:val="en-US"/>
              </w:rPr>
              <w:t>0</w:t>
            </w:r>
            <w:r w:rsidRPr="00C85610">
              <w:rPr>
                <w:color w:val="000000"/>
                <w:szCs w:val="24"/>
              </w:rPr>
              <w:t>,774</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5</w:t>
            </w:r>
          </w:p>
        </w:tc>
        <w:tc>
          <w:tcPr>
            <w:tcW w:w="1239" w:type="dxa"/>
          </w:tcPr>
          <w:p w:rsidR="00D60E5B" w:rsidRPr="00C85610" w:rsidRDefault="00D60E5B" w:rsidP="00321979">
            <w:pPr>
              <w:jc w:val="right"/>
              <w:rPr>
                <w:color w:val="000000"/>
                <w:szCs w:val="24"/>
              </w:rPr>
            </w:pPr>
            <w:r w:rsidRPr="00C85610">
              <w:rPr>
                <w:color w:val="000000"/>
                <w:szCs w:val="24"/>
              </w:rPr>
              <w:t>3,78</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szCs w:val="24"/>
                <w:lang w:val="en-US"/>
              </w:rPr>
              <w:t>Analytical and Bioanalytical Chemistry</w:t>
            </w:r>
          </w:p>
        </w:tc>
        <w:tc>
          <w:tcPr>
            <w:tcW w:w="1420" w:type="dxa"/>
          </w:tcPr>
          <w:p w:rsidR="00D60E5B" w:rsidRPr="00C85610" w:rsidRDefault="00D60E5B" w:rsidP="00321979">
            <w:pPr>
              <w:jc w:val="right"/>
              <w:rPr>
                <w:color w:val="000000"/>
                <w:szCs w:val="24"/>
              </w:rPr>
            </w:pPr>
            <w:r w:rsidRPr="00C85610">
              <w:rPr>
                <w:szCs w:val="24"/>
              </w:rPr>
              <w:t>2,867</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2,867</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rPr>
            </w:pPr>
            <w:r w:rsidRPr="00C85610">
              <w:rPr>
                <w:color w:val="000000"/>
                <w:szCs w:val="24"/>
              </w:rPr>
              <w:t>Aquatic Ecology</w:t>
            </w:r>
          </w:p>
        </w:tc>
        <w:tc>
          <w:tcPr>
            <w:tcW w:w="1420" w:type="dxa"/>
          </w:tcPr>
          <w:p w:rsidR="00D60E5B" w:rsidRPr="00C85610" w:rsidRDefault="00D60E5B" w:rsidP="00321979">
            <w:pPr>
              <w:jc w:val="right"/>
              <w:rPr>
                <w:color w:val="000000"/>
                <w:szCs w:val="24"/>
              </w:rPr>
            </w:pPr>
            <w:r w:rsidRPr="00C85610">
              <w:rPr>
                <w:color w:val="000000"/>
                <w:szCs w:val="24"/>
              </w:rPr>
              <w:t>0,925</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0,925</w:t>
            </w:r>
          </w:p>
        </w:tc>
      </w:tr>
      <w:tr w:rsidR="00D60E5B" w:rsidRPr="00C85610">
        <w:tblPrEx>
          <w:tblCellMar>
            <w:top w:w="0" w:type="dxa"/>
            <w:bottom w:w="0" w:type="dxa"/>
          </w:tblCellMar>
        </w:tblPrEx>
        <w:trPr>
          <w:trHeight w:val="300"/>
        </w:trPr>
        <w:tc>
          <w:tcPr>
            <w:tcW w:w="5495" w:type="dxa"/>
          </w:tcPr>
          <w:p w:rsidR="00D60E5B" w:rsidRPr="00C85610" w:rsidRDefault="00D60E5B" w:rsidP="00321979">
            <w:pPr>
              <w:jc w:val="both"/>
              <w:rPr>
                <w:bCs/>
                <w:szCs w:val="24"/>
                <w:lang w:val="en-US"/>
              </w:rPr>
            </w:pPr>
            <w:r w:rsidRPr="00C85610">
              <w:rPr>
                <w:szCs w:val="24"/>
                <w:lang w:val="en-US"/>
              </w:rPr>
              <w:t>Applied Biochemistry and Biotechnology</w:t>
            </w:r>
          </w:p>
        </w:tc>
        <w:tc>
          <w:tcPr>
            <w:tcW w:w="1420" w:type="dxa"/>
          </w:tcPr>
          <w:p w:rsidR="00D60E5B" w:rsidRPr="00C85610" w:rsidRDefault="00D60E5B" w:rsidP="00321979">
            <w:pPr>
              <w:jc w:val="right"/>
              <w:rPr>
                <w:szCs w:val="24"/>
              </w:rPr>
            </w:pPr>
            <w:r w:rsidRPr="00C85610">
              <w:rPr>
                <w:szCs w:val="24"/>
              </w:rPr>
              <w:t>1,643</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1,643</w:t>
            </w:r>
          </w:p>
        </w:tc>
      </w:tr>
      <w:tr w:rsidR="00D60E5B" w:rsidRPr="00C85610">
        <w:tblPrEx>
          <w:tblCellMar>
            <w:top w:w="0" w:type="dxa"/>
            <w:bottom w:w="0" w:type="dxa"/>
          </w:tblCellMar>
        </w:tblPrEx>
        <w:trPr>
          <w:trHeight w:val="300"/>
        </w:trPr>
        <w:tc>
          <w:tcPr>
            <w:tcW w:w="5495" w:type="dxa"/>
          </w:tcPr>
          <w:p w:rsidR="00D60E5B" w:rsidRPr="00C85610" w:rsidRDefault="00D60E5B" w:rsidP="00321979">
            <w:pPr>
              <w:jc w:val="both"/>
              <w:rPr>
                <w:szCs w:val="24"/>
                <w:lang w:val="en-US"/>
              </w:rPr>
            </w:pPr>
            <w:r w:rsidRPr="00C85610">
              <w:rPr>
                <w:bCs/>
                <w:szCs w:val="24"/>
                <w:lang w:val="en-US"/>
              </w:rPr>
              <w:t>E</w:t>
            </w:r>
            <w:r w:rsidRPr="00C85610">
              <w:rPr>
                <w:szCs w:val="24"/>
                <w:lang w:val="en-US"/>
              </w:rPr>
              <w:t>cological modelling</w:t>
            </w:r>
          </w:p>
        </w:tc>
        <w:tc>
          <w:tcPr>
            <w:tcW w:w="1420" w:type="dxa"/>
          </w:tcPr>
          <w:p w:rsidR="00D60E5B" w:rsidRPr="00C85610" w:rsidRDefault="00D60E5B" w:rsidP="00321979">
            <w:pPr>
              <w:jc w:val="right"/>
              <w:rPr>
                <w:color w:val="000000"/>
                <w:szCs w:val="24"/>
                <w:lang w:val="en-US"/>
              </w:rPr>
            </w:pPr>
            <w:r w:rsidRPr="00C85610">
              <w:rPr>
                <w:szCs w:val="24"/>
              </w:rPr>
              <w:t>2,077</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2,077</w:t>
            </w:r>
          </w:p>
        </w:tc>
      </w:tr>
      <w:tr w:rsidR="00D60E5B" w:rsidRPr="00C85610">
        <w:tblPrEx>
          <w:tblCellMar>
            <w:top w:w="0" w:type="dxa"/>
            <w:bottom w:w="0" w:type="dxa"/>
          </w:tblCellMar>
        </w:tblPrEx>
        <w:trPr>
          <w:trHeight w:val="300"/>
        </w:trPr>
        <w:tc>
          <w:tcPr>
            <w:tcW w:w="5495" w:type="dxa"/>
          </w:tcPr>
          <w:p w:rsidR="00D60E5B" w:rsidRPr="00C85610" w:rsidRDefault="00D60E5B" w:rsidP="00321979">
            <w:pPr>
              <w:jc w:val="both"/>
              <w:rPr>
                <w:szCs w:val="24"/>
                <w:lang w:val="en-US"/>
              </w:rPr>
            </w:pPr>
            <w:r w:rsidRPr="00C85610">
              <w:rPr>
                <w:szCs w:val="24"/>
              </w:rPr>
              <w:t>Ecology and Safety</w:t>
            </w:r>
          </w:p>
        </w:tc>
        <w:tc>
          <w:tcPr>
            <w:tcW w:w="1420" w:type="dxa"/>
          </w:tcPr>
          <w:p w:rsidR="00D60E5B" w:rsidRPr="00C85610" w:rsidRDefault="00D60E5B" w:rsidP="00321979">
            <w:pPr>
              <w:jc w:val="right"/>
              <w:rPr>
                <w:color w:val="000000"/>
                <w:szCs w:val="24"/>
                <w:lang w:val="en-US"/>
              </w:rPr>
            </w:pPr>
            <w:r w:rsidRPr="00C85610">
              <w:rPr>
                <w:color w:val="000000"/>
                <w:szCs w:val="24"/>
                <w:lang w:val="en-US"/>
              </w:rPr>
              <w:t>0</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rPr>
          <w:trHeight w:val="300"/>
        </w:trPr>
        <w:tc>
          <w:tcPr>
            <w:tcW w:w="5495" w:type="dxa"/>
          </w:tcPr>
          <w:p w:rsidR="00D60E5B" w:rsidRPr="00C85610" w:rsidRDefault="00D60E5B" w:rsidP="00321979">
            <w:pPr>
              <w:jc w:val="both"/>
              <w:rPr>
                <w:szCs w:val="24"/>
                <w:lang w:val="en-US"/>
              </w:rPr>
            </w:pPr>
            <w:r w:rsidRPr="00C85610">
              <w:rPr>
                <w:szCs w:val="24"/>
                <w:lang w:val="en-US"/>
              </w:rPr>
              <w:t>J. Appl. Phycol.</w:t>
            </w:r>
          </w:p>
        </w:tc>
        <w:tc>
          <w:tcPr>
            <w:tcW w:w="1420" w:type="dxa"/>
          </w:tcPr>
          <w:p w:rsidR="00D60E5B" w:rsidRPr="00C85610" w:rsidRDefault="00D60E5B" w:rsidP="00321979">
            <w:pPr>
              <w:jc w:val="right"/>
              <w:rPr>
                <w:color w:val="000000"/>
                <w:szCs w:val="24"/>
              </w:rPr>
            </w:pPr>
            <w:r w:rsidRPr="00C85610">
              <w:rPr>
                <w:color w:val="000000"/>
                <w:szCs w:val="24"/>
              </w:rPr>
              <w:t>0,788</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lang w:val="en-US"/>
              </w:rPr>
            </w:pPr>
            <w:r w:rsidRPr="00C85610">
              <w:rPr>
                <w:color w:val="000000"/>
                <w:szCs w:val="24"/>
              </w:rPr>
              <w:t>0,788</w:t>
            </w:r>
          </w:p>
        </w:tc>
      </w:tr>
      <w:tr w:rsidR="00D60E5B" w:rsidRPr="00C85610">
        <w:tblPrEx>
          <w:tblCellMar>
            <w:top w:w="0" w:type="dxa"/>
            <w:bottom w:w="0" w:type="dxa"/>
          </w:tblCellMar>
        </w:tblPrEx>
        <w:tc>
          <w:tcPr>
            <w:tcW w:w="5495" w:type="dxa"/>
          </w:tcPr>
          <w:p w:rsidR="00D60E5B" w:rsidRPr="00C85610" w:rsidRDefault="00D60E5B" w:rsidP="00321979">
            <w:pPr>
              <w:rPr>
                <w:szCs w:val="24"/>
                <w:lang w:val="en-US"/>
              </w:rPr>
            </w:pPr>
            <w:r w:rsidRPr="00C85610">
              <w:rPr>
                <w:szCs w:val="24"/>
                <w:lang w:val="en-US"/>
              </w:rPr>
              <w:t xml:space="preserve">J. Photochem. Photobiol </w:t>
            </w:r>
            <w:r w:rsidRPr="00C85610">
              <w:rPr>
                <w:b/>
                <w:szCs w:val="24"/>
                <w:lang w:val="en-US"/>
              </w:rPr>
              <w:t>B</w:t>
            </w:r>
            <w:r w:rsidRPr="00C85610">
              <w:rPr>
                <w:szCs w:val="24"/>
                <w:lang w:val="en-US"/>
              </w:rPr>
              <w:t>: Biology</w:t>
            </w:r>
          </w:p>
        </w:tc>
        <w:tc>
          <w:tcPr>
            <w:tcW w:w="1420" w:type="dxa"/>
          </w:tcPr>
          <w:p w:rsidR="00D60E5B" w:rsidRPr="00C85610" w:rsidRDefault="00D60E5B" w:rsidP="00321979">
            <w:pPr>
              <w:jc w:val="right"/>
              <w:rPr>
                <w:color w:val="000000"/>
                <w:szCs w:val="24"/>
                <w:lang w:val="en-US"/>
              </w:rPr>
            </w:pPr>
            <w:r w:rsidRPr="00C85610">
              <w:rPr>
                <w:szCs w:val="24"/>
              </w:rPr>
              <w:t>1,919</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lang w:val="en-US"/>
              </w:rPr>
            </w:pPr>
            <w:r w:rsidRPr="00C85610">
              <w:rPr>
                <w:szCs w:val="24"/>
              </w:rPr>
              <w:t>1,919</w:t>
            </w:r>
          </w:p>
        </w:tc>
      </w:tr>
      <w:tr w:rsidR="00D60E5B" w:rsidRPr="00C85610">
        <w:tblPrEx>
          <w:tblCellMar>
            <w:top w:w="0" w:type="dxa"/>
            <w:bottom w:w="0" w:type="dxa"/>
          </w:tblCellMar>
        </w:tblPrEx>
        <w:tc>
          <w:tcPr>
            <w:tcW w:w="5495" w:type="dxa"/>
          </w:tcPr>
          <w:p w:rsidR="00D60E5B" w:rsidRPr="00C85610" w:rsidRDefault="00D60E5B" w:rsidP="00321979">
            <w:pPr>
              <w:rPr>
                <w:szCs w:val="24"/>
                <w:lang w:val="en-US"/>
              </w:rPr>
            </w:pPr>
            <w:r w:rsidRPr="00C85610">
              <w:rPr>
                <w:szCs w:val="24"/>
                <w:lang w:val="en-US"/>
              </w:rPr>
              <w:t>Journal of Radioanalytical and Nuclear chemistry</w:t>
            </w:r>
          </w:p>
        </w:tc>
        <w:tc>
          <w:tcPr>
            <w:tcW w:w="1420" w:type="dxa"/>
          </w:tcPr>
          <w:p w:rsidR="00D60E5B" w:rsidRPr="00C85610" w:rsidRDefault="00D60E5B" w:rsidP="00321979">
            <w:pPr>
              <w:jc w:val="right"/>
              <w:rPr>
                <w:color w:val="000000"/>
                <w:szCs w:val="24"/>
              </w:rPr>
            </w:pPr>
            <w:r w:rsidRPr="00C85610">
              <w:rPr>
                <w:szCs w:val="24"/>
              </w:rPr>
              <w:t>0,499</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szCs w:val="24"/>
              </w:rPr>
              <w:t>0,499</w:t>
            </w:r>
          </w:p>
        </w:tc>
      </w:tr>
      <w:tr w:rsidR="00D60E5B" w:rsidRPr="00C85610">
        <w:tblPrEx>
          <w:tblCellMar>
            <w:top w:w="0" w:type="dxa"/>
            <w:bottom w:w="0" w:type="dxa"/>
          </w:tblCellMar>
        </w:tblPrEx>
        <w:tc>
          <w:tcPr>
            <w:tcW w:w="5495" w:type="dxa"/>
          </w:tcPr>
          <w:p w:rsidR="00D60E5B" w:rsidRPr="00C85610" w:rsidRDefault="00D60E5B" w:rsidP="00321979">
            <w:pPr>
              <w:rPr>
                <w:color w:val="000000"/>
                <w:szCs w:val="24"/>
                <w:lang w:val="en-US"/>
              </w:rPr>
            </w:pPr>
            <w:r w:rsidRPr="00C85610">
              <w:rPr>
                <w:szCs w:val="24"/>
                <w:lang w:val="en-US"/>
              </w:rPr>
              <w:t xml:space="preserve">Journal of </w:t>
            </w:r>
            <w:smartTag w:uri="urn:schemas-microsoft-com:office:smarttags" w:element="place">
              <w:smartTag w:uri="urn:schemas-microsoft-com:office:smarttags" w:element="PlaceName">
                <w:r w:rsidRPr="00C85610">
                  <w:rPr>
                    <w:szCs w:val="24"/>
                    <w:lang w:val="en-US"/>
                  </w:rPr>
                  <w:t>Siberian</w:t>
                </w:r>
              </w:smartTag>
              <w:r w:rsidRPr="00C85610">
                <w:rPr>
                  <w:szCs w:val="24"/>
                  <w:lang w:val="en-US"/>
                </w:rPr>
                <w:t xml:space="preserve"> </w:t>
              </w:r>
              <w:smartTag w:uri="urn:schemas-microsoft-com:office:smarttags" w:element="PlaceName">
                <w:r w:rsidRPr="00C85610">
                  <w:rPr>
                    <w:szCs w:val="24"/>
                    <w:lang w:val="en-US"/>
                  </w:rPr>
                  <w:t>Federal</w:t>
                </w:r>
              </w:smartTag>
              <w:r w:rsidRPr="00C85610">
                <w:rPr>
                  <w:szCs w:val="24"/>
                  <w:lang w:val="en-US"/>
                </w:rPr>
                <w:t xml:space="preserve"> </w:t>
              </w:r>
              <w:smartTag w:uri="urn:schemas-microsoft-com:office:smarttags" w:element="PlaceType">
                <w:r w:rsidRPr="00C85610">
                  <w:rPr>
                    <w:szCs w:val="24"/>
                    <w:lang w:val="en-US"/>
                  </w:rPr>
                  <w:t>University</w:t>
                </w:r>
              </w:smartTag>
            </w:smartTag>
            <w:r w:rsidRPr="00C85610">
              <w:rPr>
                <w:szCs w:val="24"/>
                <w:lang w:val="en-US"/>
              </w:rPr>
              <w:t>. Biology</w:t>
            </w:r>
          </w:p>
        </w:tc>
        <w:tc>
          <w:tcPr>
            <w:tcW w:w="1420" w:type="dxa"/>
          </w:tcPr>
          <w:p w:rsidR="00D60E5B" w:rsidRPr="00C85610" w:rsidRDefault="00D60E5B" w:rsidP="00321979">
            <w:pPr>
              <w:jc w:val="right"/>
              <w:rPr>
                <w:color w:val="000000"/>
                <w:szCs w:val="24"/>
              </w:rPr>
            </w:pPr>
            <w:r w:rsidRPr="00C85610">
              <w:rPr>
                <w:color w:val="000000"/>
                <w:szCs w:val="24"/>
              </w:rPr>
              <w:t>0</w:t>
            </w:r>
          </w:p>
        </w:tc>
        <w:tc>
          <w:tcPr>
            <w:tcW w:w="1698" w:type="dxa"/>
          </w:tcPr>
          <w:p w:rsidR="00D60E5B" w:rsidRPr="00C85610" w:rsidRDefault="00D60E5B" w:rsidP="00321979">
            <w:pPr>
              <w:jc w:val="right"/>
              <w:rPr>
                <w:color w:val="000000"/>
                <w:szCs w:val="24"/>
              </w:rPr>
            </w:pPr>
            <w:r w:rsidRPr="00C85610">
              <w:rPr>
                <w:color w:val="000000"/>
                <w:szCs w:val="24"/>
              </w:rPr>
              <w:t>11</w:t>
            </w:r>
          </w:p>
        </w:tc>
        <w:tc>
          <w:tcPr>
            <w:tcW w:w="1239" w:type="dxa"/>
          </w:tcPr>
          <w:p w:rsidR="00D60E5B" w:rsidRPr="00C85610" w:rsidRDefault="00D60E5B" w:rsidP="00321979">
            <w:pPr>
              <w:jc w:val="right"/>
              <w:rPr>
                <w:color w:val="000000"/>
                <w:szCs w:val="24"/>
              </w:rPr>
            </w:pPr>
            <w:r w:rsidRPr="00C85610">
              <w:rPr>
                <w:color w:val="000000"/>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lang w:val="en-US"/>
              </w:rPr>
            </w:pPr>
            <w:r w:rsidRPr="00C85610">
              <w:rPr>
                <w:color w:val="000000"/>
                <w:szCs w:val="24"/>
                <w:lang w:val="en-US"/>
              </w:rPr>
              <w:t>Limnol. Oceanogr.</w:t>
            </w:r>
          </w:p>
        </w:tc>
        <w:tc>
          <w:tcPr>
            <w:tcW w:w="1420" w:type="dxa"/>
          </w:tcPr>
          <w:p w:rsidR="00D60E5B" w:rsidRPr="00C85610" w:rsidRDefault="00D60E5B" w:rsidP="00321979">
            <w:pPr>
              <w:jc w:val="right"/>
              <w:rPr>
                <w:color w:val="000000"/>
                <w:szCs w:val="24"/>
              </w:rPr>
            </w:pPr>
            <w:r w:rsidRPr="00C85610">
              <w:rPr>
                <w:color w:val="000000"/>
                <w:szCs w:val="24"/>
              </w:rPr>
              <w:t>3,277</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3,277</w:t>
            </w:r>
          </w:p>
        </w:tc>
      </w:tr>
      <w:tr w:rsidR="00D60E5B" w:rsidRPr="00C85610">
        <w:tblPrEx>
          <w:tblCellMar>
            <w:top w:w="0" w:type="dxa"/>
            <w:bottom w:w="0" w:type="dxa"/>
          </w:tblCellMar>
        </w:tblPrEx>
        <w:tc>
          <w:tcPr>
            <w:tcW w:w="5495" w:type="dxa"/>
          </w:tcPr>
          <w:p w:rsidR="00D60E5B" w:rsidRPr="00C85610" w:rsidRDefault="00D60E5B" w:rsidP="00321979">
            <w:pPr>
              <w:rPr>
                <w:bCs/>
                <w:szCs w:val="24"/>
                <w:lang w:val="en-US"/>
              </w:rPr>
            </w:pPr>
            <w:r w:rsidRPr="00C85610">
              <w:rPr>
                <w:szCs w:val="24"/>
                <w:lang w:val="en-US"/>
              </w:rPr>
              <w:t>Macromol. Symposia</w:t>
            </w:r>
          </w:p>
        </w:tc>
        <w:tc>
          <w:tcPr>
            <w:tcW w:w="1420" w:type="dxa"/>
          </w:tcPr>
          <w:p w:rsidR="00D60E5B" w:rsidRPr="00C85610" w:rsidRDefault="00D60E5B" w:rsidP="00321979">
            <w:pPr>
              <w:jc w:val="right"/>
              <w:rPr>
                <w:szCs w:val="24"/>
              </w:rPr>
            </w:pPr>
            <w:r w:rsidRPr="00C85610">
              <w:rPr>
                <w:szCs w:val="24"/>
              </w:rPr>
              <w:t>0</w:t>
            </w:r>
          </w:p>
        </w:tc>
        <w:tc>
          <w:tcPr>
            <w:tcW w:w="1698" w:type="dxa"/>
          </w:tcPr>
          <w:p w:rsidR="00D60E5B" w:rsidRPr="00C85610" w:rsidRDefault="00D60E5B" w:rsidP="00321979">
            <w:pPr>
              <w:jc w:val="right"/>
              <w:rPr>
                <w:color w:val="000000"/>
                <w:szCs w:val="24"/>
              </w:rPr>
            </w:pPr>
            <w:r w:rsidRPr="00C85610">
              <w:rPr>
                <w:color w:val="000000"/>
                <w:szCs w:val="24"/>
              </w:rPr>
              <w:t>5</w:t>
            </w:r>
          </w:p>
        </w:tc>
        <w:tc>
          <w:tcPr>
            <w:tcW w:w="1239" w:type="dxa"/>
          </w:tcPr>
          <w:p w:rsidR="00D60E5B" w:rsidRPr="00C85610" w:rsidRDefault="00D60E5B" w:rsidP="00321979">
            <w:pPr>
              <w:jc w:val="right"/>
              <w:rPr>
                <w:szCs w:val="24"/>
              </w:rPr>
            </w:pPr>
            <w:r w:rsidRPr="00C85610">
              <w:rPr>
                <w:szCs w:val="24"/>
              </w:rPr>
              <w:t>0</w:t>
            </w:r>
          </w:p>
        </w:tc>
      </w:tr>
      <w:tr w:rsidR="00D60E5B" w:rsidRPr="00C85610">
        <w:tblPrEx>
          <w:tblCellMar>
            <w:top w:w="0" w:type="dxa"/>
            <w:bottom w:w="0" w:type="dxa"/>
          </w:tblCellMar>
        </w:tblPrEx>
        <w:tc>
          <w:tcPr>
            <w:tcW w:w="5495" w:type="dxa"/>
          </w:tcPr>
          <w:p w:rsidR="00D60E5B" w:rsidRPr="00C85610" w:rsidRDefault="00D60E5B" w:rsidP="00321979">
            <w:pPr>
              <w:rPr>
                <w:szCs w:val="24"/>
                <w:lang w:val="da-DK"/>
              </w:rPr>
            </w:pPr>
            <w:r w:rsidRPr="00C85610">
              <w:rPr>
                <w:szCs w:val="24"/>
                <w:lang w:val="da-DK"/>
              </w:rPr>
              <w:t>J. Mater Sci.: Mater Med.</w:t>
            </w:r>
          </w:p>
        </w:tc>
        <w:tc>
          <w:tcPr>
            <w:tcW w:w="1420" w:type="dxa"/>
          </w:tcPr>
          <w:p w:rsidR="00D60E5B" w:rsidRPr="00C85610" w:rsidRDefault="00D30CB2" w:rsidP="00321979">
            <w:pPr>
              <w:jc w:val="right"/>
              <w:rPr>
                <w:szCs w:val="24"/>
              </w:rPr>
            </w:pPr>
            <w:r>
              <w:rPr>
                <w:szCs w:val="24"/>
                <w:lang w:val="en-US"/>
              </w:rPr>
              <w:t>1,581</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30CB2" w:rsidP="00321979">
            <w:pPr>
              <w:jc w:val="right"/>
              <w:rPr>
                <w:szCs w:val="24"/>
              </w:rPr>
            </w:pPr>
            <w:r>
              <w:rPr>
                <w:szCs w:val="24"/>
                <w:lang w:val="en-US"/>
              </w:rPr>
              <w:t>1,581</w:t>
            </w:r>
          </w:p>
        </w:tc>
      </w:tr>
      <w:tr w:rsidR="00D60E5B" w:rsidRPr="00C85610">
        <w:tblPrEx>
          <w:tblCellMar>
            <w:top w:w="0" w:type="dxa"/>
            <w:bottom w:w="0" w:type="dxa"/>
          </w:tblCellMar>
        </w:tblPrEx>
        <w:tc>
          <w:tcPr>
            <w:tcW w:w="5495" w:type="dxa"/>
          </w:tcPr>
          <w:p w:rsidR="00D60E5B" w:rsidRPr="00C85610" w:rsidRDefault="00D60E5B" w:rsidP="00321979">
            <w:pPr>
              <w:rPr>
                <w:bCs/>
                <w:szCs w:val="24"/>
                <w:lang w:val="en-US"/>
              </w:rPr>
            </w:pPr>
            <w:r w:rsidRPr="00C85610">
              <w:rPr>
                <w:szCs w:val="24"/>
                <w:lang w:val="en-US"/>
              </w:rPr>
              <w:t>Microbiological Research</w:t>
            </w:r>
          </w:p>
        </w:tc>
        <w:tc>
          <w:tcPr>
            <w:tcW w:w="1420" w:type="dxa"/>
          </w:tcPr>
          <w:p w:rsidR="00D60E5B" w:rsidRPr="00C85610" w:rsidRDefault="00D60E5B" w:rsidP="00321979">
            <w:pPr>
              <w:jc w:val="right"/>
              <w:rPr>
                <w:szCs w:val="24"/>
              </w:rPr>
            </w:pPr>
            <w:r w:rsidRPr="00C85610">
              <w:rPr>
                <w:szCs w:val="24"/>
              </w:rPr>
              <w:t>1,535</w:t>
            </w:r>
          </w:p>
        </w:tc>
        <w:tc>
          <w:tcPr>
            <w:tcW w:w="1698" w:type="dxa"/>
          </w:tcPr>
          <w:p w:rsidR="00D60E5B" w:rsidRPr="00C85610" w:rsidRDefault="00D60E5B" w:rsidP="00321979">
            <w:pPr>
              <w:jc w:val="right"/>
              <w:rPr>
                <w:color w:val="000000"/>
                <w:szCs w:val="24"/>
              </w:rPr>
            </w:pPr>
            <w:r w:rsidRPr="00C85610">
              <w:rPr>
                <w:color w:val="000000"/>
                <w:szCs w:val="24"/>
              </w:rPr>
              <w:t>1</w:t>
            </w:r>
          </w:p>
        </w:tc>
        <w:tc>
          <w:tcPr>
            <w:tcW w:w="1239" w:type="dxa"/>
          </w:tcPr>
          <w:p w:rsidR="00D60E5B" w:rsidRPr="00C85610" w:rsidRDefault="00D60E5B" w:rsidP="00321979">
            <w:pPr>
              <w:jc w:val="right"/>
              <w:rPr>
                <w:szCs w:val="24"/>
              </w:rPr>
            </w:pPr>
            <w:r w:rsidRPr="00C85610">
              <w:rPr>
                <w:szCs w:val="24"/>
              </w:rPr>
              <w:t>1,535</w:t>
            </w:r>
          </w:p>
        </w:tc>
      </w:tr>
      <w:tr w:rsidR="00D60E5B" w:rsidRPr="00C85610">
        <w:tblPrEx>
          <w:tblCellMar>
            <w:top w:w="0" w:type="dxa"/>
            <w:bottom w:w="0" w:type="dxa"/>
          </w:tblCellMar>
        </w:tblPrEx>
        <w:tc>
          <w:tcPr>
            <w:tcW w:w="5495" w:type="dxa"/>
          </w:tcPr>
          <w:p w:rsidR="00D60E5B" w:rsidRPr="00C85610" w:rsidRDefault="00D60E5B" w:rsidP="00321979">
            <w:pPr>
              <w:rPr>
                <w:bCs/>
                <w:szCs w:val="24"/>
                <w:lang w:val="en-US"/>
              </w:rPr>
            </w:pPr>
            <w:r w:rsidRPr="00C85610">
              <w:rPr>
                <w:szCs w:val="24"/>
                <w:lang w:val="en-US"/>
              </w:rPr>
              <w:t>Nanotechnology</w:t>
            </w:r>
          </w:p>
        </w:tc>
        <w:tc>
          <w:tcPr>
            <w:tcW w:w="1420" w:type="dxa"/>
          </w:tcPr>
          <w:p w:rsidR="00D60E5B" w:rsidRPr="00C85610" w:rsidRDefault="00D60E5B" w:rsidP="00321979">
            <w:pPr>
              <w:jc w:val="right"/>
              <w:rPr>
                <w:szCs w:val="24"/>
              </w:rPr>
            </w:pPr>
            <w:r w:rsidRPr="00C85610">
              <w:rPr>
                <w:szCs w:val="24"/>
              </w:rPr>
              <w:t>3,310</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szCs w:val="24"/>
              </w:rPr>
            </w:pPr>
            <w:r w:rsidRPr="00C85610">
              <w:rPr>
                <w:szCs w:val="24"/>
              </w:rPr>
              <w:t>3,310</w:t>
            </w:r>
          </w:p>
        </w:tc>
      </w:tr>
      <w:tr w:rsidR="00D60E5B" w:rsidRPr="00C85610">
        <w:tblPrEx>
          <w:tblCellMar>
            <w:top w:w="0" w:type="dxa"/>
            <w:bottom w:w="0" w:type="dxa"/>
          </w:tblCellMar>
        </w:tblPrEx>
        <w:tc>
          <w:tcPr>
            <w:tcW w:w="5495" w:type="dxa"/>
          </w:tcPr>
          <w:p w:rsidR="00D60E5B" w:rsidRPr="00C85610" w:rsidRDefault="00D60E5B" w:rsidP="00321979">
            <w:pPr>
              <w:rPr>
                <w:szCs w:val="24"/>
                <w:lang w:val="en-US"/>
              </w:rPr>
            </w:pPr>
            <w:r w:rsidRPr="00C85610">
              <w:rPr>
                <w:bCs/>
                <w:szCs w:val="24"/>
                <w:lang w:val="en-US"/>
              </w:rPr>
              <w:t>Photochem. Photobiol. Sci.</w:t>
            </w:r>
          </w:p>
        </w:tc>
        <w:tc>
          <w:tcPr>
            <w:tcW w:w="1420" w:type="dxa"/>
          </w:tcPr>
          <w:p w:rsidR="00D60E5B" w:rsidRPr="00C85610" w:rsidRDefault="00D60E5B" w:rsidP="00321979">
            <w:pPr>
              <w:jc w:val="right"/>
              <w:rPr>
                <w:color w:val="000000"/>
                <w:szCs w:val="24"/>
                <w:lang w:val="en-US"/>
              </w:rPr>
            </w:pPr>
            <w:r w:rsidRPr="00C85610">
              <w:rPr>
                <w:szCs w:val="24"/>
              </w:rPr>
              <w:t>2,208</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3</w:t>
            </w:r>
          </w:p>
        </w:tc>
        <w:tc>
          <w:tcPr>
            <w:tcW w:w="1239" w:type="dxa"/>
          </w:tcPr>
          <w:p w:rsidR="00D60E5B" w:rsidRPr="00C85610" w:rsidRDefault="00D60E5B" w:rsidP="00321979">
            <w:pPr>
              <w:jc w:val="right"/>
              <w:rPr>
                <w:color w:val="000000"/>
                <w:szCs w:val="24"/>
              </w:rPr>
            </w:pPr>
            <w:r w:rsidRPr="00C85610">
              <w:rPr>
                <w:color w:val="000000"/>
                <w:szCs w:val="24"/>
              </w:rPr>
              <w:t>6,624</w:t>
            </w:r>
          </w:p>
        </w:tc>
      </w:tr>
      <w:tr w:rsidR="00D60E5B" w:rsidRPr="00C85610">
        <w:tblPrEx>
          <w:tblCellMar>
            <w:top w:w="0" w:type="dxa"/>
            <w:bottom w:w="0" w:type="dxa"/>
          </w:tblCellMar>
        </w:tblPrEx>
        <w:tc>
          <w:tcPr>
            <w:tcW w:w="5495" w:type="dxa"/>
          </w:tcPr>
          <w:p w:rsidR="00D60E5B" w:rsidRPr="00C85610" w:rsidRDefault="00D60E5B" w:rsidP="00321979">
            <w:pPr>
              <w:rPr>
                <w:bCs/>
                <w:szCs w:val="24"/>
                <w:lang w:val="en-US"/>
              </w:rPr>
            </w:pPr>
            <w:r w:rsidRPr="00C85610">
              <w:rPr>
                <w:szCs w:val="24"/>
                <w:lang w:val="en-US"/>
              </w:rPr>
              <w:t>Protein Express Purif.</w:t>
            </w:r>
          </w:p>
        </w:tc>
        <w:tc>
          <w:tcPr>
            <w:tcW w:w="1420" w:type="dxa"/>
          </w:tcPr>
          <w:p w:rsidR="00D60E5B" w:rsidRPr="00C85610" w:rsidRDefault="00D60E5B" w:rsidP="00321979">
            <w:pPr>
              <w:jc w:val="right"/>
              <w:rPr>
                <w:color w:val="000000"/>
                <w:szCs w:val="24"/>
              </w:rPr>
            </w:pPr>
            <w:r w:rsidRPr="00C85610">
              <w:rPr>
                <w:szCs w:val="24"/>
              </w:rPr>
              <w:t>1,940</w:t>
            </w:r>
          </w:p>
        </w:tc>
        <w:tc>
          <w:tcPr>
            <w:tcW w:w="1698" w:type="dxa"/>
          </w:tcPr>
          <w:p w:rsidR="00D60E5B" w:rsidRPr="00C85610" w:rsidRDefault="00D60E5B" w:rsidP="00321979">
            <w:pPr>
              <w:jc w:val="right"/>
              <w:rPr>
                <w:color w:val="000000"/>
                <w:szCs w:val="24"/>
                <w:lang w:val="en-US"/>
              </w:rPr>
            </w:pPr>
            <w:r w:rsidRPr="00C85610">
              <w:rPr>
                <w:color w:val="000000"/>
                <w:szCs w:val="24"/>
                <w:lang w:val="en-US"/>
              </w:rPr>
              <w:t>1</w:t>
            </w:r>
          </w:p>
        </w:tc>
        <w:tc>
          <w:tcPr>
            <w:tcW w:w="1239" w:type="dxa"/>
          </w:tcPr>
          <w:p w:rsidR="00D60E5B" w:rsidRPr="00C85610" w:rsidRDefault="00D60E5B" w:rsidP="00321979">
            <w:pPr>
              <w:jc w:val="right"/>
              <w:rPr>
                <w:color w:val="000000"/>
                <w:szCs w:val="24"/>
              </w:rPr>
            </w:pPr>
            <w:r w:rsidRPr="00C85610">
              <w:rPr>
                <w:color w:val="000000"/>
                <w:szCs w:val="24"/>
              </w:rPr>
              <w:t>1,940</w:t>
            </w:r>
          </w:p>
        </w:tc>
      </w:tr>
      <w:tr w:rsidR="00D60E5B" w:rsidRPr="00C85610">
        <w:tblPrEx>
          <w:tblCellMar>
            <w:top w:w="0" w:type="dxa"/>
            <w:bottom w:w="0" w:type="dxa"/>
          </w:tblCellMar>
        </w:tblPrEx>
        <w:tc>
          <w:tcPr>
            <w:tcW w:w="6915" w:type="dxa"/>
            <w:gridSpan w:val="2"/>
          </w:tcPr>
          <w:p w:rsidR="00D60E5B" w:rsidRPr="00C85610" w:rsidRDefault="00D60E5B" w:rsidP="00321979">
            <w:pPr>
              <w:rPr>
                <w:color w:val="000000"/>
                <w:szCs w:val="24"/>
              </w:rPr>
            </w:pPr>
            <w:r w:rsidRPr="00C85610">
              <w:rPr>
                <w:color w:val="000000"/>
                <w:szCs w:val="24"/>
              </w:rPr>
              <w:t>Итого</w:t>
            </w:r>
          </w:p>
        </w:tc>
        <w:tc>
          <w:tcPr>
            <w:tcW w:w="1698" w:type="dxa"/>
          </w:tcPr>
          <w:p w:rsidR="00D60E5B" w:rsidRPr="00C85610" w:rsidRDefault="00D60E5B" w:rsidP="00321979">
            <w:pPr>
              <w:jc w:val="right"/>
              <w:rPr>
                <w:b/>
                <w:color w:val="000000"/>
                <w:szCs w:val="24"/>
              </w:rPr>
            </w:pPr>
            <w:r w:rsidRPr="00C85610">
              <w:rPr>
                <w:b/>
                <w:color w:val="000000"/>
                <w:szCs w:val="24"/>
              </w:rPr>
              <w:fldChar w:fldCharType="begin"/>
            </w:r>
            <w:r w:rsidRPr="00C85610">
              <w:rPr>
                <w:b/>
                <w:color w:val="000000"/>
                <w:szCs w:val="24"/>
              </w:rPr>
              <w:instrText xml:space="preserve"> =SUM(ABOVE) </w:instrText>
            </w:r>
            <w:r w:rsidRPr="00C85610">
              <w:rPr>
                <w:b/>
                <w:color w:val="000000"/>
                <w:szCs w:val="24"/>
              </w:rPr>
              <w:fldChar w:fldCharType="separate"/>
            </w:r>
            <w:r w:rsidRPr="00C85610">
              <w:rPr>
                <w:b/>
                <w:noProof/>
                <w:color w:val="000000"/>
                <w:szCs w:val="24"/>
              </w:rPr>
              <w:t>69</w:t>
            </w:r>
            <w:r w:rsidRPr="00C85610">
              <w:rPr>
                <w:b/>
                <w:color w:val="000000"/>
                <w:szCs w:val="24"/>
              </w:rPr>
              <w:fldChar w:fldCharType="end"/>
            </w:r>
          </w:p>
        </w:tc>
        <w:tc>
          <w:tcPr>
            <w:tcW w:w="1239" w:type="dxa"/>
          </w:tcPr>
          <w:p w:rsidR="00D60E5B" w:rsidRPr="00C85610" w:rsidRDefault="00D60E5B" w:rsidP="00321979">
            <w:pPr>
              <w:jc w:val="right"/>
              <w:rPr>
                <w:b/>
                <w:color w:val="000000"/>
                <w:szCs w:val="24"/>
              </w:rPr>
            </w:pPr>
            <w:r w:rsidRPr="00C85610">
              <w:rPr>
                <w:b/>
                <w:color w:val="000000"/>
                <w:szCs w:val="24"/>
              </w:rPr>
              <w:fldChar w:fldCharType="begin"/>
            </w:r>
            <w:r w:rsidRPr="00C85610">
              <w:rPr>
                <w:b/>
                <w:color w:val="000000"/>
                <w:szCs w:val="24"/>
              </w:rPr>
              <w:instrText xml:space="preserve"> =SUM(ABOVE) </w:instrText>
            </w:r>
            <w:r w:rsidRPr="00C85610">
              <w:rPr>
                <w:b/>
                <w:color w:val="000000"/>
                <w:szCs w:val="24"/>
              </w:rPr>
              <w:fldChar w:fldCharType="separate"/>
            </w:r>
            <w:r w:rsidRPr="00C85610">
              <w:rPr>
                <w:b/>
                <w:noProof/>
                <w:color w:val="000000"/>
                <w:szCs w:val="24"/>
              </w:rPr>
              <w:t>35,581</w:t>
            </w:r>
            <w:r w:rsidRPr="00C85610">
              <w:rPr>
                <w:b/>
                <w:color w:val="000000"/>
                <w:szCs w:val="24"/>
              </w:rPr>
              <w:fldChar w:fldCharType="end"/>
            </w:r>
          </w:p>
        </w:tc>
      </w:tr>
    </w:tbl>
    <w:p w:rsidR="00D60E5B" w:rsidRDefault="00D60E5B" w:rsidP="00D60E5B">
      <w:pPr>
        <w:rPr>
          <w:color w:val="000000"/>
          <w:szCs w:val="24"/>
        </w:rPr>
      </w:pPr>
    </w:p>
    <w:p w:rsidR="00D60E5B" w:rsidRPr="00640C22" w:rsidRDefault="00D60E5B" w:rsidP="00D60E5B">
      <w:pPr>
        <w:rPr>
          <w:color w:val="000000"/>
          <w:szCs w:val="24"/>
        </w:rPr>
      </w:pPr>
      <w:r w:rsidRPr="00C85610">
        <w:rPr>
          <w:color w:val="000000"/>
          <w:szCs w:val="24"/>
        </w:rPr>
        <w:t>Средний импакт-фактор на научного сотрудника – 0.5</w:t>
      </w:r>
      <w:r w:rsidR="00D30CB2" w:rsidRPr="00640C22">
        <w:rPr>
          <w:color w:val="000000"/>
          <w:szCs w:val="24"/>
        </w:rPr>
        <w:t>5</w:t>
      </w:r>
    </w:p>
    <w:p w:rsidR="00D60E5B" w:rsidRPr="00C85610" w:rsidRDefault="00D60E5B" w:rsidP="00D60E5B">
      <w:pPr>
        <w:rPr>
          <w:color w:val="000000"/>
          <w:szCs w:val="24"/>
        </w:rPr>
      </w:pPr>
      <w:r w:rsidRPr="00C85610">
        <w:rPr>
          <w:color w:val="000000"/>
          <w:szCs w:val="24"/>
        </w:rPr>
        <w:t>Количество статей на научного сотрудника – 1.01</w:t>
      </w:r>
    </w:p>
    <w:p w:rsidR="00E578AD" w:rsidRDefault="00E578AD" w:rsidP="00C85610">
      <w:pPr>
        <w:jc w:val="center"/>
        <w:rPr>
          <w:color w:val="000000"/>
          <w:szCs w:val="24"/>
        </w:rPr>
        <w:sectPr w:rsidR="00E578AD" w:rsidSect="00746D87">
          <w:headerReference w:type="even" r:id="rId47"/>
          <w:footerReference w:type="even" r:id="rId48"/>
          <w:footerReference w:type="default" r:id="rId49"/>
          <w:pgSz w:w="11906" w:h="16838"/>
          <w:pgMar w:top="1134" w:right="567" w:bottom="1134" w:left="1701" w:header="709" w:footer="709" w:gutter="0"/>
          <w:cols w:space="708"/>
          <w:titlePg/>
          <w:docGrid w:linePitch="360"/>
        </w:sectPr>
      </w:pPr>
    </w:p>
    <w:p w:rsidR="00321979" w:rsidRDefault="00321979" w:rsidP="00321979">
      <w:pPr>
        <w:spacing w:line="240" w:lineRule="exact"/>
        <w:jc w:val="right"/>
      </w:pPr>
      <w:r w:rsidRPr="008D5BA0">
        <w:rPr>
          <w:b/>
        </w:rPr>
        <w:lastRenderedPageBreak/>
        <w:t>Приложение 2</w:t>
      </w:r>
    </w:p>
    <w:p w:rsidR="00321979" w:rsidRDefault="00321979" w:rsidP="00321979">
      <w:pPr>
        <w:spacing w:line="240" w:lineRule="exact"/>
        <w:jc w:val="right"/>
        <w:rPr>
          <w:b/>
        </w:rPr>
      </w:pPr>
      <w:r w:rsidRPr="008D5BA0">
        <w:rPr>
          <w:b/>
        </w:rPr>
        <w:t>Форма 1</w:t>
      </w:r>
    </w:p>
    <w:p w:rsidR="00321979" w:rsidRPr="008D5BA0" w:rsidRDefault="00321979" w:rsidP="00321979">
      <w:pPr>
        <w:spacing w:line="240" w:lineRule="exact"/>
        <w:jc w:val="center"/>
        <w:rPr>
          <w:b/>
        </w:rPr>
      </w:pPr>
      <w:r w:rsidRPr="00DE6BA0">
        <w:rPr>
          <w:b/>
        </w:rPr>
        <w:t>Ежегодные данные об Институте биофизики СО РАН на 01.1</w:t>
      </w:r>
      <w:r w:rsidRPr="00AA1333">
        <w:rPr>
          <w:b/>
        </w:rPr>
        <w:t>2</w:t>
      </w:r>
      <w:r w:rsidRPr="00DE6BA0">
        <w:rPr>
          <w:b/>
        </w:rPr>
        <w:t>.</w:t>
      </w:r>
      <w:r w:rsidRPr="00AA1333">
        <w:rPr>
          <w:b/>
        </w:rPr>
        <w:t>2008 г</w:t>
      </w:r>
      <w:r w:rsidRPr="008D5BA0">
        <w:rPr>
          <w:b/>
        </w:rPr>
        <w:t>.</w:t>
      </w:r>
    </w:p>
    <w:p w:rsidR="00321979" w:rsidRDefault="00321979" w:rsidP="00321979">
      <w:pPr>
        <w:spacing w:line="240" w:lineRule="exact"/>
        <w:jc w:val="center"/>
      </w:pPr>
      <w:r w:rsidRPr="008D5BA0">
        <w:rPr>
          <w:b/>
        </w:rPr>
        <w:t>Сведения о тематике научных исследований</w:t>
      </w:r>
    </w:p>
    <w:tbl>
      <w:tblPr>
        <w:tblW w:w="153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1080"/>
        <w:gridCol w:w="1260"/>
        <w:gridCol w:w="1080"/>
        <w:gridCol w:w="1440"/>
        <w:gridCol w:w="2340"/>
        <w:gridCol w:w="900"/>
        <w:gridCol w:w="1080"/>
        <w:gridCol w:w="900"/>
        <w:gridCol w:w="900"/>
        <w:gridCol w:w="1440"/>
        <w:gridCol w:w="1620"/>
      </w:tblGrid>
      <w:tr w:rsidR="00321979">
        <w:tblPrEx>
          <w:tblCellMar>
            <w:top w:w="0" w:type="dxa"/>
            <w:bottom w:w="0" w:type="dxa"/>
          </w:tblCellMar>
        </w:tblPrEx>
        <w:trPr>
          <w:cantSplit/>
        </w:trPr>
        <w:tc>
          <w:tcPr>
            <w:tcW w:w="1260" w:type="dxa"/>
            <w:vMerge w:val="restart"/>
          </w:tcPr>
          <w:p w:rsidR="00321979" w:rsidRDefault="00321979" w:rsidP="00321979"/>
          <w:p w:rsidR="00321979" w:rsidRDefault="00321979" w:rsidP="00321979"/>
          <w:p w:rsidR="00321979" w:rsidRDefault="00321979" w:rsidP="00321979"/>
          <w:p w:rsidR="00321979" w:rsidRDefault="00321979" w:rsidP="00321979">
            <w:r>
              <w:t>Научное учрежде-ние</w:t>
            </w:r>
          </w:p>
        </w:tc>
        <w:tc>
          <w:tcPr>
            <w:tcW w:w="14040" w:type="dxa"/>
            <w:gridSpan w:val="11"/>
          </w:tcPr>
          <w:p w:rsidR="00321979" w:rsidRDefault="00321979" w:rsidP="00321979">
            <w:pPr>
              <w:spacing w:line="240" w:lineRule="exact"/>
              <w:jc w:val="center"/>
            </w:pPr>
            <w:r>
              <w:t>Количество тем, по которым проводились исследования. Количество законченных тем (в скобках) в отчетном году</w:t>
            </w:r>
          </w:p>
          <w:p w:rsidR="00321979" w:rsidRDefault="00321979" w:rsidP="00321979">
            <w:pPr>
              <w:jc w:val="center"/>
            </w:pPr>
            <w:r>
              <w:t>Финансирование в отчетном году (тыс. руб.)</w:t>
            </w:r>
          </w:p>
        </w:tc>
      </w:tr>
      <w:tr w:rsidR="00321979">
        <w:tblPrEx>
          <w:tblCellMar>
            <w:top w:w="0" w:type="dxa"/>
            <w:bottom w:w="0" w:type="dxa"/>
          </w:tblCellMar>
        </w:tblPrEx>
        <w:trPr>
          <w:cantSplit/>
          <w:trHeight w:val="4814"/>
        </w:trPr>
        <w:tc>
          <w:tcPr>
            <w:tcW w:w="1260" w:type="dxa"/>
            <w:vMerge/>
          </w:tcPr>
          <w:p w:rsidR="00321979" w:rsidRDefault="00321979" w:rsidP="00321979"/>
        </w:tc>
        <w:tc>
          <w:tcPr>
            <w:tcW w:w="1080" w:type="dxa"/>
          </w:tcPr>
          <w:p w:rsidR="00321979" w:rsidRDefault="00321979" w:rsidP="00321979">
            <w:r>
              <w:t>Всего</w:t>
            </w:r>
          </w:p>
        </w:tc>
        <w:tc>
          <w:tcPr>
            <w:tcW w:w="1260" w:type="dxa"/>
          </w:tcPr>
          <w:p w:rsidR="00321979" w:rsidRDefault="00321979" w:rsidP="00321979">
            <w:r>
              <w:t>Прези-дентские</w:t>
            </w:r>
          </w:p>
          <w:p w:rsidR="00321979" w:rsidRDefault="00321979" w:rsidP="00321979">
            <w:r>
              <w:t>програм-мы</w:t>
            </w:r>
          </w:p>
          <w:p w:rsidR="00321979" w:rsidRPr="004718E7" w:rsidRDefault="00321979" w:rsidP="00321979">
            <w:pPr>
              <w:rPr>
                <w:b/>
                <w:bCs/>
                <w:sz w:val="20"/>
              </w:rPr>
            </w:pPr>
          </w:p>
          <w:p w:rsidR="00321979" w:rsidRPr="00413BEA" w:rsidRDefault="00321979" w:rsidP="00321979">
            <w:pPr>
              <w:rPr>
                <w:sz w:val="18"/>
                <w:szCs w:val="18"/>
                <w:u w:val="single"/>
              </w:rPr>
            </w:pPr>
            <w:r w:rsidRPr="00413BEA">
              <w:rPr>
                <w:sz w:val="18"/>
                <w:szCs w:val="18"/>
                <w:u w:val="single"/>
              </w:rPr>
              <w:t xml:space="preserve">Грант </w:t>
            </w:r>
          </w:p>
          <w:p w:rsidR="00321979" w:rsidRPr="00D62538" w:rsidRDefault="00321979" w:rsidP="00321979">
            <w:pPr>
              <w:rPr>
                <w:sz w:val="18"/>
                <w:szCs w:val="18"/>
                <w:u w:val="single"/>
              </w:rPr>
            </w:pPr>
            <w:r w:rsidRPr="00413BEA">
              <w:rPr>
                <w:sz w:val="18"/>
                <w:szCs w:val="18"/>
                <w:u w:val="single"/>
              </w:rPr>
              <w:t>Президента РФ:</w:t>
            </w:r>
          </w:p>
          <w:p w:rsidR="00321979" w:rsidRDefault="00321979" w:rsidP="00321979">
            <w:pPr>
              <w:rPr>
                <w:sz w:val="18"/>
                <w:szCs w:val="18"/>
              </w:rPr>
            </w:pPr>
          </w:p>
          <w:p w:rsidR="00321979" w:rsidRDefault="00321979" w:rsidP="00321979">
            <w:pPr>
              <w:rPr>
                <w:sz w:val="18"/>
                <w:szCs w:val="18"/>
              </w:rPr>
            </w:pPr>
            <w:r>
              <w:rPr>
                <w:b/>
                <w:sz w:val="18"/>
                <w:szCs w:val="18"/>
              </w:rPr>
              <w:t xml:space="preserve">1. </w:t>
            </w:r>
            <w:r>
              <w:rPr>
                <w:sz w:val="18"/>
                <w:szCs w:val="18"/>
              </w:rPr>
              <w:t>МК-</w:t>
            </w:r>
            <w:r w:rsidRPr="003E791C">
              <w:rPr>
                <w:sz w:val="18"/>
                <w:szCs w:val="18"/>
              </w:rPr>
              <w:t>1167.2007.4</w:t>
            </w:r>
          </w:p>
          <w:p w:rsidR="00321979" w:rsidRDefault="00321979" w:rsidP="00321979">
            <w:pPr>
              <w:rPr>
                <w:sz w:val="18"/>
                <w:szCs w:val="18"/>
              </w:rPr>
            </w:pPr>
          </w:p>
          <w:p w:rsidR="00321979" w:rsidRDefault="00321979" w:rsidP="00321979">
            <w:pPr>
              <w:rPr>
                <w:sz w:val="18"/>
                <w:szCs w:val="18"/>
              </w:rPr>
            </w:pPr>
            <w:r>
              <w:rPr>
                <w:b/>
                <w:sz w:val="18"/>
                <w:szCs w:val="18"/>
              </w:rPr>
              <w:t xml:space="preserve">2. </w:t>
            </w:r>
            <w:r>
              <w:rPr>
                <w:sz w:val="18"/>
                <w:szCs w:val="18"/>
              </w:rPr>
              <w:t>МД-4114.2008.4</w:t>
            </w:r>
          </w:p>
          <w:p w:rsidR="00321979" w:rsidRDefault="00321979" w:rsidP="00321979">
            <w:pPr>
              <w:rPr>
                <w:sz w:val="18"/>
                <w:szCs w:val="18"/>
              </w:rPr>
            </w:pPr>
          </w:p>
          <w:p w:rsidR="00321979" w:rsidRDefault="00321979" w:rsidP="00321979">
            <w:pPr>
              <w:rPr>
                <w:sz w:val="18"/>
                <w:szCs w:val="18"/>
              </w:rPr>
            </w:pPr>
            <w:r>
              <w:rPr>
                <w:b/>
                <w:sz w:val="18"/>
                <w:szCs w:val="18"/>
              </w:rPr>
              <w:t xml:space="preserve">3. </w:t>
            </w:r>
            <w:r>
              <w:rPr>
                <w:sz w:val="18"/>
                <w:szCs w:val="18"/>
              </w:rPr>
              <w:t>МК- 577.2008.4</w:t>
            </w:r>
          </w:p>
          <w:p w:rsidR="00321979" w:rsidRDefault="00321979" w:rsidP="00321979">
            <w:pPr>
              <w:rPr>
                <w:sz w:val="18"/>
                <w:szCs w:val="18"/>
              </w:rPr>
            </w:pPr>
          </w:p>
          <w:p w:rsidR="00321979" w:rsidRPr="000A18FE" w:rsidRDefault="00321979" w:rsidP="00321979">
            <w:pPr>
              <w:rPr>
                <w:sz w:val="18"/>
                <w:szCs w:val="18"/>
              </w:rPr>
            </w:pPr>
            <w:r>
              <w:rPr>
                <w:b/>
                <w:sz w:val="18"/>
                <w:szCs w:val="18"/>
              </w:rPr>
              <w:t xml:space="preserve">4. </w:t>
            </w:r>
            <w:r>
              <w:rPr>
                <w:sz w:val="18"/>
                <w:szCs w:val="18"/>
              </w:rPr>
              <w:t>НШ- 1211.2008.4</w:t>
            </w:r>
          </w:p>
          <w:p w:rsidR="00321979" w:rsidRPr="000A18FE" w:rsidRDefault="00321979" w:rsidP="00321979">
            <w:pPr>
              <w:rPr>
                <w:sz w:val="18"/>
                <w:szCs w:val="18"/>
              </w:rPr>
            </w:pPr>
          </w:p>
          <w:p w:rsidR="00321979" w:rsidRDefault="00321979" w:rsidP="00321979"/>
        </w:tc>
        <w:tc>
          <w:tcPr>
            <w:tcW w:w="1080" w:type="dxa"/>
          </w:tcPr>
          <w:p w:rsidR="00321979" w:rsidRPr="00CF07AD" w:rsidRDefault="00321979" w:rsidP="00321979">
            <w:r>
              <w:t>Гос</w:t>
            </w:r>
            <w:r>
              <w:t>у</w:t>
            </w:r>
            <w:r>
              <w:t>-дарс</w:t>
            </w:r>
            <w:r>
              <w:t>т</w:t>
            </w:r>
            <w:r>
              <w:t>-венные нау</w:t>
            </w:r>
            <w:r>
              <w:t>ч</w:t>
            </w:r>
            <w:r>
              <w:t>но- техн</w:t>
            </w:r>
            <w:r>
              <w:t>и</w:t>
            </w:r>
            <w:r>
              <w:t>-ческие прог-ра</w:t>
            </w:r>
            <w:r>
              <w:t>м</w:t>
            </w:r>
            <w:r>
              <w:t>мы</w:t>
            </w:r>
          </w:p>
          <w:p w:rsidR="00321979" w:rsidRPr="00667995" w:rsidRDefault="00321979" w:rsidP="00321979">
            <w:pPr>
              <w:jc w:val="center"/>
              <w:rPr>
                <w:sz w:val="22"/>
                <w:szCs w:val="22"/>
              </w:rPr>
            </w:pPr>
            <w:r w:rsidRPr="00667995">
              <w:rPr>
                <w:sz w:val="22"/>
                <w:szCs w:val="22"/>
              </w:rPr>
              <w:t>(ФЦП)</w:t>
            </w:r>
          </w:p>
          <w:p w:rsidR="00321979" w:rsidRDefault="00321979" w:rsidP="00321979"/>
          <w:p w:rsidR="00321979" w:rsidRDefault="00321979" w:rsidP="00321979">
            <w:pPr>
              <w:rPr>
                <w:sz w:val="18"/>
                <w:szCs w:val="18"/>
              </w:rPr>
            </w:pPr>
            <w:r>
              <w:rPr>
                <w:b/>
                <w:sz w:val="18"/>
                <w:szCs w:val="18"/>
              </w:rPr>
              <w:t>1.</w:t>
            </w:r>
            <w:r w:rsidRPr="00EB3767">
              <w:rPr>
                <w:b/>
                <w:sz w:val="18"/>
                <w:szCs w:val="18"/>
              </w:rPr>
              <w:t xml:space="preserve"> </w:t>
            </w:r>
            <w:r>
              <w:rPr>
                <w:b/>
                <w:sz w:val="18"/>
                <w:szCs w:val="18"/>
              </w:rPr>
              <w:t xml:space="preserve"> </w:t>
            </w:r>
            <w:r w:rsidRPr="00DF3E3A">
              <w:rPr>
                <w:sz w:val="18"/>
                <w:szCs w:val="18"/>
              </w:rPr>
              <w:t>Феде</w:t>
            </w:r>
            <w:r>
              <w:rPr>
                <w:sz w:val="18"/>
                <w:szCs w:val="18"/>
              </w:rPr>
              <w:t>-</w:t>
            </w:r>
            <w:r w:rsidRPr="00DF3E3A">
              <w:rPr>
                <w:sz w:val="18"/>
                <w:szCs w:val="18"/>
              </w:rPr>
              <w:t xml:space="preserve">ральное </w:t>
            </w:r>
            <w:r>
              <w:rPr>
                <w:sz w:val="18"/>
                <w:szCs w:val="18"/>
              </w:rPr>
              <w:t xml:space="preserve">агентство по науке и иннова-циям </w:t>
            </w:r>
          </w:p>
          <w:p w:rsidR="00321979" w:rsidRDefault="00321979" w:rsidP="00321979">
            <w:pPr>
              <w:rPr>
                <w:sz w:val="18"/>
                <w:szCs w:val="18"/>
              </w:rPr>
            </w:pPr>
            <w:r>
              <w:rPr>
                <w:sz w:val="18"/>
                <w:szCs w:val="18"/>
              </w:rPr>
              <w:t xml:space="preserve">№ </w:t>
            </w:r>
          </w:p>
          <w:p w:rsidR="00321979" w:rsidRDefault="00321979" w:rsidP="00321979">
            <w:pPr>
              <w:rPr>
                <w:sz w:val="18"/>
                <w:szCs w:val="18"/>
              </w:rPr>
            </w:pPr>
            <w:r w:rsidRPr="000A18FE">
              <w:rPr>
                <w:sz w:val="18"/>
                <w:szCs w:val="18"/>
              </w:rPr>
              <w:t>02.512</w:t>
            </w:r>
            <w:r>
              <w:rPr>
                <w:sz w:val="18"/>
                <w:szCs w:val="18"/>
              </w:rPr>
              <w:t>.12.</w:t>
            </w:r>
          </w:p>
          <w:p w:rsidR="00321979" w:rsidRPr="000A18FE" w:rsidRDefault="00321979" w:rsidP="00321979">
            <w:pPr>
              <w:rPr>
                <w:sz w:val="18"/>
                <w:szCs w:val="18"/>
              </w:rPr>
            </w:pPr>
            <w:r>
              <w:rPr>
                <w:sz w:val="18"/>
                <w:szCs w:val="18"/>
              </w:rPr>
              <w:t>2006</w:t>
            </w:r>
          </w:p>
        </w:tc>
        <w:tc>
          <w:tcPr>
            <w:tcW w:w="1440" w:type="dxa"/>
          </w:tcPr>
          <w:p w:rsidR="00321979" w:rsidRDefault="00321979" w:rsidP="00321979">
            <w:pPr>
              <w:spacing w:line="240" w:lineRule="exact"/>
            </w:pPr>
            <w:r>
              <w:t>Регионал</w:t>
            </w:r>
            <w:r>
              <w:t>ь</w:t>
            </w:r>
            <w:r>
              <w:t>-ные программы</w:t>
            </w:r>
          </w:p>
          <w:p w:rsidR="00321979" w:rsidRDefault="00321979" w:rsidP="00321979">
            <w:pPr>
              <w:rPr>
                <w:b/>
                <w:sz w:val="20"/>
              </w:rPr>
            </w:pPr>
          </w:p>
          <w:p w:rsidR="00321979" w:rsidRPr="003E791C" w:rsidRDefault="00321979" w:rsidP="00321979">
            <w:pPr>
              <w:rPr>
                <w:sz w:val="18"/>
                <w:szCs w:val="18"/>
                <w:u w:val="single"/>
              </w:rPr>
            </w:pPr>
            <w:r w:rsidRPr="003E791C">
              <w:rPr>
                <w:b/>
                <w:sz w:val="18"/>
                <w:szCs w:val="18"/>
              </w:rPr>
              <w:t xml:space="preserve">1.  </w:t>
            </w:r>
            <w:r w:rsidRPr="003E791C">
              <w:rPr>
                <w:sz w:val="18"/>
                <w:szCs w:val="18"/>
                <w:u w:val="single"/>
              </w:rPr>
              <w:t>Краснояр-</w:t>
            </w:r>
          </w:p>
          <w:p w:rsidR="00321979" w:rsidRPr="003E791C" w:rsidRDefault="00321979" w:rsidP="00321979">
            <w:pPr>
              <w:rPr>
                <w:sz w:val="18"/>
                <w:szCs w:val="18"/>
              </w:rPr>
            </w:pPr>
            <w:r w:rsidRPr="003E791C">
              <w:rPr>
                <w:sz w:val="18"/>
                <w:szCs w:val="18"/>
                <w:u w:val="single"/>
              </w:rPr>
              <w:t xml:space="preserve">ский краевой фонд науки: </w:t>
            </w:r>
          </w:p>
          <w:p w:rsidR="00321979" w:rsidRPr="00321979" w:rsidRDefault="00321979" w:rsidP="00321979">
            <w:pPr>
              <w:rPr>
                <w:sz w:val="18"/>
                <w:szCs w:val="18"/>
                <w:lang w:val="fr-FR"/>
              </w:rPr>
            </w:pPr>
            <w:r w:rsidRPr="00321979">
              <w:rPr>
                <w:sz w:val="18"/>
                <w:szCs w:val="18"/>
                <w:lang w:val="fr-FR"/>
              </w:rPr>
              <w:t>13T19, 13T20</w:t>
            </w:r>
          </w:p>
          <w:p w:rsidR="00321979" w:rsidRPr="00321979" w:rsidRDefault="00321979" w:rsidP="00321979">
            <w:pPr>
              <w:rPr>
                <w:sz w:val="18"/>
                <w:szCs w:val="18"/>
                <w:lang w:val="fr-FR"/>
              </w:rPr>
            </w:pPr>
            <w:r w:rsidRPr="00321979">
              <w:rPr>
                <w:sz w:val="18"/>
                <w:szCs w:val="18"/>
                <w:lang w:val="fr-FR"/>
              </w:rPr>
              <w:t>13T21, 13T36 13T38, 13</w:t>
            </w:r>
            <w:r w:rsidRPr="00F55AC7">
              <w:rPr>
                <w:sz w:val="18"/>
                <w:szCs w:val="18"/>
              </w:rPr>
              <w:t>Т</w:t>
            </w:r>
            <w:r w:rsidRPr="00321979">
              <w:rPr>
                <w:sz w:val="18"/>
                <w:szCs w:val="18"/>
                <w:lang w:val="fr-FR"/>
              </w:rPr>
              <w:t>60</w:t>
            </w:r>
          </w:p>
          <w:p w:rsidR="00321979" w:rsidRPr="00321979" w:rsidRDefault="00321979" w:rsidP="00321979">
            <w:pPr>
              <w:rPr>
                <w:sz w:val="18"/>
                <w:szCs w:val="18"/>
                <w:lang w:val="fr-FR"/>
              </w:rPr>
            </w:pPr>
            <w:r w:rsidRPr="00321979">
              <w:rPr>
                <w:sz w:val="18"/>
                <w:szCs w:val="18"/>
                <w:lang w:val="fr-FR"/>
              </w:rPr>
              <w:t xml:space="preserve">13T61, 13T63 </w:t>
            </w:r>
          </w:p>
          <w:p w:rsidR="00321979" w:rsidRPr="00321979" w:rsidRDefault="00321979" w:rsidP="00321979">
            <w:pPr>
              <w:rPr>
                <w:sz w:val="18"/>
                <w:szCs w:val="18"/>
                <w:lang w:val="fr-FR"/>
              </w:rPr>
            </w:pPr>
            <w:r w:rsidRPr="00321979">
              <w:rPr>
                <w:sz w:val="18"/>
                <w:szCs w:val="18"/>
                <w:lang w:val="fr-FR"/>
              </w:rPr>
              <w:t>12TS074</w:t>
            </w:r>
          </w:p>
          <w:p w:rsidR="00321979" w:rsidRPr="00321979" w:rsidRDefault="00321979" w:rsidP="00321979">
            <w:pPr>
              <w:rPr>
                <w:sz w:val="18"/>
                <w:szCs w:val="18"/>
                <w:lang w:val="fr-FR"/>
              </w:rPr>
            </w:pPr>
            <w:r w:rsidRPr="00321979">
              <w:rPr>
                <w:sz w:val="18"/>
                <w:szCs w:val="18"/>
                <w:lang w:val="fr-FR"/>
              </w:rPr>
              <w:t>12TS091</w:t>
            </w:r>
          </w:p>
          <w:p w:rsidR="00321979" w:rsidRPr="00321979" w:rsidRDefault="00321979" w:rsidP="00321979">
            <w:pPr>
              <w:rPr>
                <w:sz w:val="18"/>
                <w:szCs w:val="18"/>
                <w:lang w:val="fr-FR"/>
              </w:rPr>
            </w:pPr>
            <w:r w:rsidRPr="00321979">
              <w:rPr>
                <w:sz w:val="18"/>
                <w:szCs w:val="18"/>
                <w:lang w:val="fr-FR"/>
              </w:rPr>
              <w:t>12TS092</w:t>
            </w:r>
          </w:p>
          <w:p w:rsidR="00321979" w:rsidRPr="00321979" w:rsidRDefault="00321979" w:rsidP="00321979">
            <w:pPr>
              <w:rPr>
                <w:sz w:val="18"/>
                <w:szCs w:val="18"/>
                <w:lang w:val="fr-FR"/>
              </w:rPr>
            </w:pPr>
            <w:r w:rsidRPr="00321979">
              <w:rPr>
                <w:sz w:val="18"/>
                <w:szCs w:val="18"/>
                <w:lang w:val="fr-FR"/>
              </w:rPr>
              <w:t>12TS096</w:t>
            </w:r>
          </w:p>
          <w:p w:rsidR="00321979" w:rsidRPr="00321979" w:rsidRDefault="00321979" w:rsidP="00321979">
            <w:pPr>
              <w:rPr>
                <w:sz w:val="18"/>
                <w:szCs w:val="18"/>
                <w:lang w:val="fr-FR"/>
              </w:rPr>
            </w:pPr>
            <w:r w:rsidRPr="00321979">
              <w:rPr>
                <w:sz w:val="18"/>
                <w:szCs w:val="18"/>
                <w:lang w:val="fr-FR"/>
              </w:rPr>
              <w:t>12TS132</w:t>
            </w:r>
          </w:p>
          <w:p w:rsidR="00321979" w:rsidRPr="00321979" w:rsidRDefault="00321979" w:rsidP="00321979">
            <w:pPr>
              <w:rPr>
                <w:sz w:val="18"/>
                <w:szCs w:val="18"/>
                <w:lang w:val="fr-FR"/>
              </w:rPr>
            </w:pPr>
            <w:r w:rsidRPr="00321979">
              <w:rPr>
                <w:sz w:val="18"/>
                <w:szCs w:val="18"/>
                <w:lang w:val="fr-FR"/>
              </w:rPr>
              <w:t>18G143,18G154</w:t>
            </w:r>
          </w:p>
          <w:p w:rsidR="00321979" w:rsidRPr="00321979" w:rsidRDefault="00321979" w:rsidP="00321979">
            <w:pPr>
              <w:rPr>
                <w:sz w:val="18"/>
                <w:szCs w:val="18"/>
                <w:lang w:val="fr-FR"/>
              </w:rPr>
            </w:pPr>
            <w:r w:rsidRPr="00321979">
              <w:rPr>
                <w:sz w:val="18"/>
                <w:szCs w:val="18"/>
                <w:lang w:val="fr-FR"/>
              </w:rPr>
              <w:t>18G156,18G158</w:t>
            </w:r>
          </w:p>
          <w:p w:rsidR="00321979" w:rsidRPr="00321979" w:rsidRDefault="00321979" w:rsidP="00321979">
            <w:pPr>
              <w:rPr>
                <w:sz w:val="18"/>
                <w:szCs w:val="18"/>
                <w:lang w:val="fr-FR"/>
              </w:rPr>
            </w:pPr>
            <w:r w:rsidRPr="00321979">
              <w:rPr>
                <w:sz w:val="18"/>
                <w:szCs w:val="18"/>
                <w:lang w:val="fr-FR"/>
              </w:rPr>
              <w:t>18G198,18G142</w:t>
            </w:r>
          </w:p>
          <w:p w:rsidR="00321979" w:rsidRPr="00321979" w:rsidRDefault="00321979" w:rsidP="00321979">
            <w:pPr>
              <w:rPr>
                <w:b/>
                <w:sz w:val="18"/>
                <w:szCs w:val="18"/>
                <w:lang w:val="fr-FR"/>
              </w:rPr>
            </w:pPr>
          </w:p>
          <w:p w:rsidR="00321979" w:rsidRPr="00321979" w:rsidRDefault="00321979" w:rsidP="00321979">
            <w:pPr>
              <w:rPr>
                <w:sz w:val="18"/>
                <w:szCs w:val="18"/>
                <w:u w:val="single"/>
                <w:lang w:val="fr-FR"/>
              </w:rPr>
            </w:pPr>
            <w:r w:rsidRPr="00321979">
              <w:rPr>
                <w:b/>
                <w:sz w:val="18"/>
                <w:szCs w:val="18"/>
                <w:lang w:val="fr-FR"/>
              </w:rPr>
              <w:t xml:space="preserve">2.  </w:t>
            </w:r>
            <w:r w:rsidRPr="003E791C">
              <w:rPr>
                <w:sz w:val="18"/>
                <w:szCs w:val="18"/>
                <w:u w:val="single"/>
              </w:rPr>
              <w:t>ККФН</w:t>
            </w:r>
            <w:r w:rsidRPr="00321979">
              <w:rPr>
                <w:sz w:val="18"/>
                <w:szCs w:val="18"/>
                <w:u w:val="single"/>
                <w:lang w:val="fr-FR"/>
              </w:rPr>
              <w:t xml:space="preserve">- </w:t>
            </w:r>
            <w:r w:rsidRPr="00321979">
              <w:rPr>
                <w:sz w:val="18"/>
                <w:szCs w:val="18"/>
                <w:lang w:val="fr-FR"/>
              </w:rPr>
              <w:t xml:space="preserve"> </w:t>
            </w:r>
            <w:r w:rsidRPr="003E791C">
              <w:rPr>
                <w:sz w:val="18"/>
                <w:szCs w:val="18"/>
                <w:u w:val="single"/>
              </w:rPr>
              <w:t>Енисей</w:t>
            </w:r>
            <w:r w:rsidRPr="00321979">
              <w:rPr>
                <w:sz w:val="18"/>
                <w:szCs w:val="18"/>
                <w:u w:val="single"/>
                <w:lang w:val="fr-FR"/>
              </w:rPr>
              <w:t>-2007:</w:t>
            </w:r>
          </w:p>
          <w:p w:rsidR="00321979" w:rsidRPr="003E791C" w:rsidRDefault="00321979" w:rsidP="00321979">
            <w:pPr>
              <w:rPr>
                <w:sz w:val="18"/>
                <w:szCs w:val="18"/>
                <w:lang w:val="en-US"/>
              </w:rPr>
            </w:pPr>
            <w:smartTag w:uri="urn:schemas-microsoft-com:office:smarttags" w:element="date">
              <w:smartTagPr>
                <w:attr w:name="Month" w:val="7"/>
                <w:attr w:name="Day" w:val="4"/>
                <w:attr w:name="Year" w:val="31265"/>
              </w:smartTagPr>
              <w:r w:rsidRPr="003E791C">
                <w:rPr>
                  <w:sz w:val="18"/>
                  <w:szCs w:val="18"/>
                  <w:lang w:val="en-US"/>
                </w:rPr>
                <w:t>07-04-96801</w:t>
              </w:r>
            </w:smartTag>
          </w:p>
          <w:p w:rsidR="00321979" w:rsidRPr="003E791C" w:rsidRDefault="00321979" w:rsidP="00321979">
            <w:pPr>
              <w:rPr>
                <w:sz w:val="18"/>
                <w:szCs w:val="18"/>
                <w:lang w:val="en-US"/>
              </w:rPr>
            </w:pPr>
            <w:smartTag w:uri="urn:schemas-microsoft-com:office:smarttags" w:element="date">
              <w:smartTagPr>
                <w:attr w:name="Month" w:val="7"/>
                <w:attr w:name="Day" w:val="4"/>
                <w:attr w:name="Year" w:val="31267"/>
              </w:smartTagPr>
              <w:r w:rsidRPr="003E791C">
                <w:rPr>
                  <w:sz w:val="18"/>
                  <w:szCs w:val="18"/>
                  <w:lang w:val="en-US"/>
                </w:rPr>
                <w:t>07-04-96803</w:t>
              </w:r>
            </w:smartTag>
          </w:p>
          <w:p w:rsidR="00321979" w:rsidRPr="003E791C" w:rsidRDefault="00321979" w:rsidP="00321979">
            <w:pPr>
              <w:rPr>
                <w:sz w:val="18"/>
                <w:szCs w:val="18"/>
                <w:lang w:val="en-US"/>
              </w:rPr>
            </w:pPr>
            <w:smartTag w:uri="urn:schemas-microsoft-com:office:smarttags" w:element="date">
              <w:smartTagPr>
                <w:attr w:name="Month" w:val="7"/>
                <w:attr w:name="Day" w:val="4"/>
                <w:attr w:name="Year" w:val="31270"/>
              </w:smartTagPr>
              <w:r w:rsidRPr="003E791C">
                <w:rPr>
                  <w:sz w:val="18"/>
                  <w:szCs w:val="18"/>
                  <w:lang w:val="en-US"/>
                </w:rPr>
                <w:t>07-04-96806</w:t>
              </w:r>
            </w:smartTag>
          </w:p>
          <w:p w:rsidR="00321979" w:rsidRPr="003E791C" w:rsidRDefault="00321979" w:rsidP="00321979">
            <w:pPr>
              <w:rPr>
                <w:sz w:val="18"/>
                <w:szCs w:val="18"/>
                <w:lang w:val="en-US"/>
              </w:rPr>
            </w:pPr>
            <w:smartTag w:uri="urn:schemas-microsoft-com:office:smarttags" w:element="date">
              <w:smartTagPr>
                <w:attr w:name="Month" w:val="7"/>
                <w:attr w:name="Day" w:val="4"/>
                <w:attr w:name="Year" w:val="31277"/>
              </w:smartTagPr>
              <w:r w:rsidRPr="003E791C">
                <w:rPr>
                  <w:sz w:val="18"/>
                  <w:szCs w:val="18"/>
                  <w:lang w:val="en-US"/>
                </w:rPr>
                <w:t>07-04-96813</w:t>
              </w:r>
            </w:smartTag>
          </w:p>
          <w:p w:rsidR="00321979" w:rsidRPr="003E791C" w:rsidRDefault="00321979" w:rsidP="00321979">
            <w:pPr>
              <w:rPr>
                <w:sz w:val="18"/>
                <w:szCs w:val="18"/>
                <w:lang w:val="en-US"/>
              </w:rPr>
            </w:pPr>
            <w:smartTag w:uri="urn:schemas-microsoft-com:office:smarttags" w:element="date">
              <w:smartTagPr>
                <w:attr w:name="Month" w:val="7"/>
                <w:attr w:name="Day" w:val="4"/>
                <w:attr w:name="Year" w:val="31284"/>
              </w:smartTagPr>
              <w:r w:rsidRPr="003E791C">
                <w:rPr>
                  <w:sz w:val="18"/>
                  <w:szCs w:val="18"/>
                  <w:lang w:val="en-US"/>
                </w:rPr>
                <w:t>07-04-96820</w:t>
              </w:r>
            </w:smartTag>
          </w:p>
          <w:p w:rsidR="00321979" w:rsidRPr="003E791C" w:rsidRDefault="00321979" w:rsidP="00321979">
            <w:pPr>
              <w:rPr>
                <w:sz w:val="18"/>
                <w:szCs w:val="18"/>
                <w:lang w:val="en-US"/>
              </w:rPr>
            </w:pPr>
            <w:smartTag w:uri="urn:schemas-microsoft-com:office:smarttags" w:element="date">
              <w:smartTagPr>
                <w:attr w:name="Month" w:val="7"/>
                <w:attr w:name="Day" w:val="4"/>
                <w:attr w:name="Year" w:val="31289"/>
              </w:smartTagPr>
              <w:r w:rsidRPr="003E791C">
                <w:rPr>
                  <w:sz w:val="18"/>
                  <w:szCs w:val="18"/>
                  <w:lang w:val="en-US"/>
                </w:rPr>
                <w:t>07-04-96825</w:t>
              </w:r>
            </w:smartTag>
          </w:p>
          <w:p w:rsidR="00321979" w:rsidRPr="003E791C" w:rsidRDefault="00321979" w:rsidP="00321979">
            <w:pPr>
              <w:rPr>
                <w:sz w:val="18"/>
                <w:szCs w:val="18"/>
                <w:lang w:val="en-US"/>
              </w:rPr>
            </w:pPr>
            <w:smartTag w:uri="urn:schemas-microsoft-com:office:smarttags" w:element="date">
              <w:smartTagPr>
                <w:attr w:name="Month" w:val="7"/>
                <w:attr w:name="Day" w:val="5"/>
                <w:attr w:name="Year" w:val="31271"/>
              </w:smartTagPr>
              <w:r w:rsidRPr="003E791C">
                <w:rPr>
                  <w:sz w:val="18"/>
                  <w:szCs w:val="18"/>
                  <w:lang w:val="en-US"/>
                </w:rPr>
                <w:t>07-05-96807</w:t>
              </w:r>
            </w:smartTag>
          </w:p>
          <w:p w:rsidR="00321979" w:rsidRPr="00B51A5C" w:rsidRDefault="00321979" w:rsidP="00321979">
            <w:pPr>
              <w:rPr>
                <w:sz w:val="20"/>
                <w:lang w:val="en-US"/>
              </w:rPr>
            </w:pPr>
            <w:smartTag w:uri="urn:schemas-microsoft-com:office:smarttags" w:element="date">
              <w:smartTagPr>
                <w:attr w:name="Month" w:val="7"/>
                <w:attr w:name="Day" w:val="8"/>
                <w:attr w:name="Year" w:val="31264"/>
              </w:smartTagPr>
              <w:r w:rsidRPr="003E791C">
                <w:rPr>
                  <w:sz w:val="18"/>
                  <w:szCs w:val="18"/>
                  <w:lang w:val="en-US"/>
                </w:rPr>
                <w:t>07-08-96800</w:t>
              </w:r>
            </w:smartTag>
          </w:p>
        </w:tc>
        <w:tc>
          <w:tcPr>
            <w:tcW w:w="2340" w:type="dxa"/>
          </w:tcPr>
          <w:p w:rsidR="00321979" w:rsidRPr="00E33E3E" w:rsidRDefault="00321979" w:rsidP="00321979">
            <w:pPr>
              <w:rPr>
                <w:u w:val="single"/>
              </w:rPr>
            </w:pPr>
            <w:r w:rsidRPr="00E33E3E">
              <w:rPr>
                <w:u w:val="single"/>
              </w:rPr>
              <w:t>По гра</w:t>
            </w:r>
            <w:r w:rsidRPr="00E33E3E">
              <w:rPr>
                <w:u w:val="single"/>
              </w:rPr>
              <w:t>н</w:t>
            </w:r>
            <w:r w:rsidRPr="00E33E3E">
              <w:rPr>
                <w:u w:val="single"/>
              </w:rPr>
              <w:t>там РФФИ:</w:t>
            </w:r>
          </w:p>
          <w:p w:rsidR="00321979" w:rsidRPr="00D036B6" w:rsidRDefault="00321979" w:rsidP="00321979">
            <w:pPr>
              <w:rPr>
                <w:sz w:val="18"/>
                <w:szCs w:val="18"/>
              </w:rPr>
            </w:pPr>
            <w:r w:rsidRPr="00D036B6">
              <w:rPr>
                <w:sz w:val="18"/>
                <w:szCs w:val="18"/>
              </w:rPr>
              <w:t xml:space="preserve">06-04-48124,   06-05-64294  </w:t>
            </w:r>
          </w:p>
          <w:p w:rsidR="00321979" w:rsidRPr="00D036B6" w:rsidRDefault="00321979" w:rsidP="00321979">
            <w:pPr>
              <w:rPr>
                <w:sz w:val="18"/>
                <w:szCs w:val="18"/>
              </w:rPr>
            </w:pPr>
            <w:r w:rsidRPr="00D036B6">
              <w:rPr>
                <w:sz w:val="18"/>
                <w:szCs w:val="18"/>
              </w:rPr>
              <w:t>07-03-00112,   07-04-01248</w:t>
            </w:r>
          </w:p>
          <w:p w:rsidR="00321979" w:rsidRPr="00D036B6" w:rsidRDefault="00321979" w:rsidP="00321979">
            <w:pPr>
              <w:rPr>
                <w:sz w:val="18"/>
                <w:szCs w:val="18"/>
              </w:rPr>
            </w:pPr>
            <w:r w:rsidRPr="00D036B6">
              <w:rPr>
                <w:sz w:val="18"/>
                <w:szCs w:val="18"/>
              </w:rPr>
              <w:t>07-04-01340,   07-05-00076</w:t>
            </w:r>
          </w:p>
          <w:p w:rsidR="00321979" w:rsidRPr="00D036B6" w:rsidRDefault="00321979" w:rsidP="00321979">
            <w:pPr>
              <w:rPr>
                <w:sz w:val="18"/>
                <w:szCs w:val="18"/>
              </w:rPr>
            </w:pPr>
            <w:r w:rsidRPr="00D036B6">
              <w:rPr>
                <w:sz w:val="18"/>
                <w:szCs w:val="18"/>
              </w:rPr>
              <w:t>08-04-00286,   08-04-00291</w:t>
            </w:r>
          </w:p>
          <w:p w:rsidR="00321979" w:rsidRPr="00D036B6" w:rsidRDefault="00321979" w:rsidP="00321979">
            <w:pPr>
              <w:rPr>
                <w:sz w:val="18"/>
                <w:szCs w:val="18"/>
              </w:rPr>
            </w:pPr>
            <w:r w:rsidRPr="00D036B6">
              <w:rPr>
                <w:sz w:val="18"/>
                <w:szCs w:val="18"/>
              </w:rPr>
              <w:t>08-04-00324,   08-04-00928</w:t>
            </w:r>
          </w:p>
          <w:p w:rsidR="00321979" w:rsidRPr="00D036B6" w:rsidRDefault="00321979" w:rsidP="00321979">
            <w:pPr>
              <w:rPr>
                <w:sz w:val="18"/>
                <w:szCs w:val="18"/>
              </w:rPr>
            </w:pPr>
            <w:r w:rsidRPr="00D036B6">
              <w:rPr>
                <w:sz w:val="18"/>
                <w:szCs w:val="18"/>
              </w:rPr>
              <w:t>08-04-01232,   08-04-01790</w:t>
            </w:r>
          </w:p>
          <w:p w:rsidR="00321979" w:rsidRPr="00D036B6" w:rsidRDefault="00321979" w:rsidP="00321979">
            <w:pPr>
              <w:rPr>
                <w:sz w:val="18"/>
                <w:szCs w:val="18"/>
              </w:rPr>
            </w:pPr>
            <w:r w:rsidRPr="00D036B6">
              <w:rPr>
                <w:sz w:val="18"/>
                <w:szCs w:val="18"/>
              </w:rPr>
              <w:t>08-05-00095,   08-05-00137</w:t>
            </w:r>
          </w:p>
          <w:p w:rsidR="00321979" w:rsidRPr="00D036B6" w:rsidRDefault="00321979" w:rsidP="00321979">
            <w:pPr>
              <w:rPr>
                <w:sz w:val="18"/>
                <w:szCs w:val="18"/>
              </w:rPr>
            </w:pPr>
            <w:r w:rsidRPr="00D036B6">
              <w:rPr>
                <w:sz w:val="18"/>
                <w:szCs w:val="18"/>
              </w:rPr>
              <w:t>08-08-00427</w:t>
            </w:r>
          </w:p>
          <w:p w:rsidR="00321979" w:rsidRPr="00D036B6" w:rsidRDefault="00321979" w:rsidP="00321979">
            <w:pPr>
              <w:rPr>
                <w:sz w:val="18"/>
                <w:szCs w:val="18"/>
              </w:rPr>
            </w:pPr>
            <w:r w:rsidRPr="00D036B6">
              <w:rPr>
                <w:sz w:val="18"/>
                <w:szCs w:val="18"/>
              </w:rPr>
              <w:t>07-04-96801 р_енисей_а</w:t>
            </w:r>
          </w:p>
          <w:p w:rsidR="00321979" w:rsidRPr="00D036B6" w:rsidRDefault="00321979" w:rsidP="00321979">
            <w:pPr>
              <w:rPr>
                <w:sz w:val="18"/>
                <w:szCs w:val="18"/>
              </w:rPr>
            </w:pPr>
            <w:r w:rsidRPr="00D036B6">
              <w:rPr>
                <w:sz w:val="18"/>
                <w:szCs w:val="18"/>
              </w:rPr>
              <w:t>07-04-96803 р_енисей_а</w:t>
            </w:r>
          </w:p>
          <w:p w:rsidR="00321979" w:rsidRPr="00D036B6" w:rsidRDefault="00321979" w:rsidP="00321979">
            <w:pPr>
              <w:rPr>
                <w:sz w:val="18"/>
                <w:szCs w:val="18"/>
              </w:rPr>
            </w:pPr>
            <w:r w:rsidRPr="00D036B6">
              <w:rPr>
                <w:sz w:val="18"/>
                <w:szCs w:val="18"/>
              </w:rPr>
              <w:t>07-04-96813 р_енисей_а</w:t>
            </w:r>
          </w:p>
          <w:p w:rsidR="00321979" w:rsidRPr="00D036B6" w:rsidRDefault="00321979" w:rsidP="00321979">
            <w:pPr>
              <w:rPr>
                <w:sz w:val="18"/>
                <w:szCs w:val="18"/>
              </w:rPr>
            </w:pPr>
            <w:r w:rsidRPr="00D036B6">
              <w:rPr>
                <w:sz w:val="18"/>
                <w:szCs w:val="18"/>
              </w:rPr>
              <w:t>07-04-96820 р_енисей_а</w:t>
            </w:r>
          </w:p>
          <w:p w:rsidR="00321979" w:rsidRPr="00D036B6" w:rsidRDefault="00321979" w:rsidP="00321979">
            <w:pPr>
              <w:rPr>
                <w:sz w:val="18"/>
                <w:szCs w:val="18"/>
              </w:rPr>
            </w:pPr>
            <w:r w:rsidRPr="00D036B6">
              <w:rPr>
                <w:sz w:val="18"/>
                <w:szCs w:val="18"/>
              </w:rPr>
              <w:t>07-04-96806 р_енисей_а</w:t>
            </w:r>
          </w:p>
          <w:p w:rsidR="00321979" w:rsidRPr="00D036B6" w:rsidRDefault="00321979" w:rsidP="00321979">
            <w:pPr>
              <w:rPr>
                <w:sz w:val="18"/>
                <w:szCs w:val="18"/>
              </w:rPr>
            </w:pPr>
            <w:r w:rsidRPr="00D036B6">
              <w:rPr>
                <w:sz w:val="18"/>
                <w:szCs w:val="18"/>
              </w:rPr>
              <w:t>07-04-96825 р_енисей_а</w:t>
            </w:r>
          </w:p>
          <w:p w:rsidR="00321979" w:rsidRPr="00D036B6" w:rsidRDefault="00321979" w:rsidP="00321979">
            <w:pPr>
              <w:rPr>
                <w:sz w:val="18"/>
                <w:szCs w:val="18"/>
              </w:rPr>
            </w:pPr>
            <w:r w:rsidRPr="00D036B6">
              <w:rPr>
                <w:sz w:val="18"/>
                <w:szCs w:val="18"/>
              </w:rPr>
              <w:t>07-05-96807 р_енисей_а</w:t>
            </w:r>
          </w:p>
          <w:p w:rsidR="00321979" w:rsidRPr="00D036B6" w:rsidRDefault="00321979" w:rsidP="00321979">
            <w:pPr>
              <w:rPr>
                <w:sz w:val="18"/>
                <w:szCs w:val="18"/>
              </w:rPr>
            </w:pPr>
            <w:r w:rsidRPr="00D036B6">
              <w:rPr>
                <w:sz w:val="18"/>
                <w:szCs w:val="18"/>
              </w:rPr>
              <w:t>07-08-96800 р_енисей_а</w:t>
            </w:r>
          </w:p>
          <w:p w:rsidR="00321979" w:rsidRPr="00D036B6" w:rsidRDefault="00321979" w:rsidP="00321979">
            <w:pPr>
              <w:rPr>
                <w:sz w:val="18"/>
                <w:szCs w:val="18"/>
              </w:rPr>
            </w:pPr>
            <w:r w:rsidRPr="00D036B6">
              <w:rPr>
                <w:sz w:val="18"/>
                <w:szCs w:val="18"/>
              </w:rPr>
              <w:t>06-04-90234 ННФ_а</w:t>
            </w:r>
          </w:p>
          <w:p w:rsidR="00321979" w:rsidRPr="00D036B6" w:rsidRDefault="00321979" w:rsidP="00321979">
            <w:pPr>
              <w:rPr>
                <w:sz w:val="18"/>
                <w:szCs w:val="18"/>
              </w:rPr>
            </w:pPr>
            <w:r w:rsidRPr="00D036B6">
              <w:rPr>
                <w:sz w:val="18"/>
                <w:szCs w:val="18"/>
              </w:rPr>
              <w:t>06-04-89502 ННС_а</w:t>
            </w:r>
          </w:p>
          <w:p w:rsidR="00321979" w:rsidRPr="00D036B6" w:rsidRDefault="00321979" w:rsidP="00321979">
            <w:pPr>
              <w:rPr>
                <w:sz w:val="18"/>
                <w:szCs w:val="18"/>
              </w:rPr>
            </w:pPr>
            <w:r w:rsidRPr="00D036B6">
              <w:rPr>
                <w:sz w:val="18"/>
                <w:szCs w:val="18"/>
              </w:rPr>
              <w:t>08-04-90307</w:t>
            </w:r>
            <w:r>
              <w:rPr>
                <w:sz w:val="18"/>
                <w:szCs w:val="18"/>
              </w:rPr>
              <w:t xml:space="preserve"> </w:t>
            </w:r>
            <w:r w:rsidRPr="00D036B6">
              <w:rPr>
                <w:sz w:val="18"/>
                <w:szCs w:val="18"/>
              </w:rPr>
              <w:t>Вьет_а</w:t>
            </w:r>
          </w:p>
          <w:p w:rsidR="00321979" w:rsidRPr="0067616A" w:rsidRDefault="00321979" w:rsidP="00321979">
            <w:pPr>
              <w:rPr>
                <w:sz w:val="18"/>
                <w:szCs w:val="18"/>
              </w:rPr>
            </w:pPr>
            <w:r w:rsidRPr="0067616A">
              <w:rPr>
                <w:sz w:val="18"/>
                <w:szCs w:val="18"/>
              </w:rPr>
              <w:t>08-04-05003 б</w:t>
            </w:r>
          </w:p>
          <w:p w:rsidR="00321979" w:rsidRPr="00D036B6" w:rsidRDefault="00321979" w:rsidP="00321979">
            <w:pPr>
              <w:rPr>
                <w:b/>
                <w:sz w:val="18"/>
                <w:szCs w:val="18"/>
                <w:u w:val="single"/>
              </w:rPr>
            </w:pPr>
            <w:r w:rsidRPr="00D036B6">
              <w:rPr>
                <w:b/>
                <w:sz w:val="18"/>
                <w:szCs w:val="18"/>
                <w:u w:val="single"/>
              </w:rPr>
              <w:t xml:space="preserve">Подд. по конкурсу “з”: </w:t>
            </w:r>
          </w:p>
          <w:p w:rsidR="00321979" w:rsidRPr="00D036B6" w:rsidRDefault="00321979" w:rsidP="00321979">
            <w:pPr>
              <w:rPr>
                <w:sz w:val="18"/>
                <w:szCs w:val="18"/>
              </w:rPr>
            </w:pPr>
            <w:r w:rsidRPr="00D036B6">
              <w:rPr>
                <w:sz w:val="18"/>
                <w:szCs w:val="18"/>
              </w:rPr>
              <w:t xml:space="preserve">07-05-08396,   07-05-08376 </w:t>
            </w:r>
          </w:p>
          <w:p w:rsidR="00321979" w:rsidRPr="00D036B6" w:rsidRDefault="00321979" w:rsidP="00321979">
            <w:pPr>
              <w:rPr>
                <w:sz w:val="18"/>
                <w:szCs w:val="18"/>
              </w:rPr>
            </w:pPr>
            <w:r w:rsidRPr="00D036B6">
              <w:rPr>
                <w:sz w:val="18"/>
                <w:szCs w:val="18"/>
              </w:rPr>
              <w:t xml:space="preserve">08-04-08045,   08-04-08048 </w:t>
            </w:r>
          </w:p>
          <w:p w:rsidR="00321979" w:rsidRPr="00D036B6" w:rsidRDefault="00321979" w:rsidP="00321979">
            <w:pPr>
              <w:rPr>
                <w:sz w:val="18"/>
                <w:szCs w:val="18"/>
              </w:rPr>
            </w:pPr>
            <w:r w:rsidRPr="00D036B6">
              <w:rPr>
                <w:sz w:val="18"/>
                <w:szCs w:val="18"/>
              </w:rPr>
              <w:t>08-04-08119,   08-04-08125</w:t>
            </w:r>
          </w:p>
          <w:p w:rsidR="00321979" w:rsidRPr="00D036B6" w:rsidRDefault="00321979" w:rsidP="00321979">
            <w:pPr>
              <w:rPr>
                <w:sz w:val="18"/>
                <w:szCs w:val="18"/>
              </w:rPr>
            </w:pPr>
            <w:r w:rsidRPr="00D036B6">
              <w:rPr>
                <w:sz w:val="18"/>
                <w:szCs w:val="18"/>
              </w:rPr>
              <w:t>08-04-08126,   08-05-09249</w:t>
            </w:r>
          </w:p>
          <w:p w:rsidR="00321979" w:rsidRPr="00D036B6" w:rsidRDefault="00321979" w:rsidP="00321979">
            <w:pPr>
              <w:rPr>
                <w:sz w:val="18"/>
                <w:szCs w:val="18"/>
              </w:rPr>
            </w:pPr>
            <w:r w:rsidRPr="00D036B6">
              <w:rPr>
                <w:sz w:val="18"/>
                <w:szCs w:val="18"/>
              </w:rPr>
              <w:t>08-05-09259,   08-05-08186</w:t>
            </w:r>
          </w:p>
          <w:p w:rsidR="00321979" w:rsidRPr="00D036B6" w:rsidRDefault="00321979" w:rsidP="00321979">
            <w:pPr>
              <w:rPr>
                <w:sz w:val="18"/>
                <w:szCs w:val="18"/>
              </w:rPr>
            </w:pPr>
            <w:r w:rsidRPr="00D036B6">
              <w:rPr>
                <w:sz w:val="18"/>
                <w:szCs w:val="18"/>
              </w:rPr>
              <w:t>08-04-08227,   08-04-08273</w:t>
            </w:r>
          </w:p>
          <w:p w:rsidR="00321979" w:rsidRPr="00D036B6" w:rsidRDefault="00321979" w:rsidP="00321979">
            <w:pPr>
              <w:rPr>
                <w:sz w:val="18"/>
                <w:szCs w:val="18"/>
              </w:rPr>
            </w:pPr>
            <w:r w:rsidRPr="00D036B6">
              <w:rPr>
                <w:sz w:val="18"/>
                <w:szCs w:val="18"/>
              </w:rPr>
              <w:t xml:space="preserve">08-04-08262,   08-04-09251 </w:t>
            </w:r>
          </w:p>
          <w:p w:rsidR="00321979" w:rsidRPr="00D036B6" w:rsidRDefault="00321979" w:rsidP="00321979">
            <w:pPr>
              <w:rPr>
                <w:sz w:val="18"/>
                <w:szCs w:val="18"/>
              </w:rPr>
            </w:pPr>
            <w:r w:rsidRPr="00D036B6">
              <w:rPr>
                <w:sz w:val="18"/>
                <w:szCs w:val="18"/>
              </w:rPr>
              <w:t>08-04-09367,   08-04-08461</w:t>
            </w:r>
          </w:p>
          <w:p w:rsidR="00321979" w:rsidRPr="00D036B6" w:rsidRDefault="00321979" w:rsidP="00321979">
            <w:pPr>
              <w:rPr>
                <w:sz w:val="18"/>
                <w:szCs w:val="18"/>
              </w:rPr>
            </w:pPr>
            <w:r w:rsidRPr="00D036B6">
              <w:rPr>
                <w:sz w:val="18"/>
                <w:szCs w:val="18"/>
              </w:rPr>
              <w:t>08-04-08429,   08-05-08359</w:t>
            </w:r>
          </w:p>
          <w:p w:rsidR="00321979" w:rsidRPr="00D036B6" w:rsidRDefault="00321979" w:rsidP="00321979">
            <w:pPr>
              <w:rPr>
                <w:sz w:val="18"/>
                <w:szCs w:val="18"/>
              </w:rPr>
            </w:pPr>
            <w:r w:rsidRPr="00D036B6">
              <w:rPr>
                <w:sz w:val="18"/>
                <w:szCs w:val="18"/>
              </w:rPr>
              <w:t>08-05-16032,   08-04-08379</w:t>
            </w:r>
          </w:p>
          <w:p w:rsidR="00321979" w:rsidRPr="002D0AB5" w:rsidRDefault="00321979" w:rsidP="00321979">
            <w:pPr>
              <w:rPr>
                <w:sz w:val="16"/>
                <w:szCs w:val="16"/>
              </w:rPr>
            </w:pPr>
            <w:r w:rsidRPr="00D036B6">
              <w:rPr>
                <w:sz w:val="18"/>
                <w:szCs w:val="18"/>
              </w:rPr>
              <w:t>08-05-09323,   08-05-09324</w:t>
            </w:r>
          </w:p>
        </w:tc>
        <w:tc>
          <w:tcPr>
            <w:tcW w:w="900" w:type="dxa"/>
          </w:tcPr>
          <w:p w:rsidR="00321979" w:rsidRDefault="00321979" w:rsidP="00321979">
            <w:pPr>
              <w:spacing w:line="240" w:lineRule="exact"/>
            </w:pPr>
            <w:r>
              <w:t>По гра</w:t>
            </w:r>
            <w:r>
              <w:t>н</w:t>
            </w:r>
            <w:r>
              <w:t>-</w:t>
            </w:r>
          </w:p>
          <w:p w:rsidR="00321979" w:rsidRDefault="00321979" w:rsidP="00321979">
            <w:pPr>
              <w:spacing w:line="240" w:lineRule="exact"/>
            </w:pPr>
            <w:r>
              <w:t>там РГНФ</w:t>
            </w:r>
          </w:p>
          <w:p w:rsidR="00321979" w:rsidRDefault="00321979" w:rsidP="00321979">
            <w:pPr>
              <w:spacing w:line="240" w:lineRule="exact"/>
            </w:pPr>
          </w:p>
        </w:tc>
        <w:tc>
          <w:tcPr>
            <w:tcW w:w="1080" w:type="dxa"/>
          </w:tcPr>
          <w:p w:rsidR="00321979" w:rsidRDefault="00321979" w:rsidP="00321979">
            <w:r>
              <w:t>По з</w:t>
            </w:r>
            <w:r>
              <w:t>а</w:t>
            </w:r>
            <w:r>
              <w:t>-рубе</w:t>
            </w:r>
            <w:r>
              <w:t>ж</w:t>
            </w:r>
            <w:r>
              <w:t>-ным гра</w:t>
            </w:r>
            <w:r>
              <w:t>н</w:t>
            </w:r>
            <w:r>
              <w:t>там</w:t>
            </w:r>
          </w:p>
          <w:p w:rsidR="00321979" w:rsidRPr="004718E7" w:rsidRDefault="00321979" w:rsidP="00321979">
            <w:pPr>
              <w:rPr>
                <w:b/>
                <w:bCs/>
                <w:sz w:val="20"/>
              </w:rPr>
            </w:pPr>
          </w:p>
          <w:p w:rsidR="00321979" w:rsidRPr="000A18FE" w:rsidRDefault="00321979" w:rsidP="00321979">
            <w:pPr>
              <w:rPr>
                <w:sz w:val="18"/>
                <w:szCs w:val="18"/>
              </w:rPr>
            </w:pPr>
            <w:r w:rsidRPr="003E791C">
              <w:rPr>
                <w:b/>
                <w:sz w:val="18"/>
                <w:szCs w:val="18"/>
              </w:rPr>
              <w:t xml:space="preserve">1.  </w:t>
            </w:r>
            <w:r w:rsidRPr="000A18FE">
              <w:rPr>
                <w:sz w:val="18"/>
                <w:szCs w:val="18"/>
                <w:lang w:val="en-US"/>
              </w:rPr>
              <w:t>INTAS</w:t>
            </w:r>
          </w:p>
          <w:p w:rsidR="00321979" w:rsidRDefault="00321979" w:rsidP="00321979">
            <w:pPr>
              <w:rPr>
                <w:sz w:val="18"/>
                <w:szCs w:val="18"/>
                <w:lang w:val="en-US"/>
              </w:rPr>
            </w:pPr>
            <w:r w:rsidRPr="000A18FE">
              <w:rPr>
                <w:sz w:val="18"/>
                <w:szCs w:val="18"/>
              </w:rPr>
              <w:t>03-59-143</w:t>
            </w:r>
          </w:p>
          <w:p w:rsidR="00321979" w:rsidRDefault="00321979" w:rsidP="00321979">
            <w:pPr>
              <w:rPr>
                <w:sz w:val="18"/>
                <w:szCs w:val="18"/>
                <w:lang w:val="en-US"/>
              </w:rPr>
            </w:pPr>
          </w:p>
          <w:p w:rsidR="00321979" w:rsidRDefault="00321979" w:rsidP="00321979">
            <w:pPr>
              <w:rPr>
                <w:b/>
                <w:sz w:val="18"/>
                <w:szCs w:val="18"/>
                <w:lang w:val="en-US"/>
              </w:rPr>
            </w:pPr>
            <w:r>
              <w:rPr>
                <w:b/>
                <w:sz w:val="18"/>
                <w:szCs w:val="18"/>
                <w:lang w:val="en-US"/>
              </w:rPr>
              <w:t>2.</w:t>
            </w:r>
            <w:r>
              <w:rPr>
                <w:b/>
                <w:sz w:val="18"/>
                <w:szCs w:val="18"/>
              </w:rPr>
              <w:t xml:space="preserve"> </w:t>
            </w:r>
          </w:p>
          <w:p w:rsidR="00321979" w:rsidRDefault="00321979" w:rsidP="00321979">
            <w:pPr>
              <w:rPr>
                <w:sz w:val="18"/>
                <w:szCs w:val="18"/>
                <w:lang w:val="en-US"/>
              </w:rPr>
            </w:pPr>
            <w:r>
              <w:rPr>
                <w:sz w:val="18"/>
                <w:szCs w:val="18"/>
                <w:lang w:val="en-US"/>
              </w:rPr>
              <w:t>RPo6Bo</w:t>
            </w:r>
            <w:r>
              <w:rPr>
                <w:sz w:val="18"/>
                <w:szCs w:val="18"/>
              </w:rPr>
              <w:t>2</w:t>
            </w:r>
            <w:r>
              <w:rPr>
                <w:sz w:val="18"/>
                <w:szCs w:val="18"/>
                <w:lang w:val="en-US"/>
              </w:rPr>
              <w:t>-2</w:t>
            </w:r>
          </w:p>
          <w:p w:rsidR="00321979" w:rsidRPr="006469F3" w:rsidRDefault="00321979" w:rsidP="00321979">
            <w:pPr>
              <w:rPr>
                <w:sz w:val="18"/>
                <w:szCs w:val="18"/>
                <w:lang w:val="en-US"/>
              </w:rPr>
            </w:pPr>
            <w:r>
              <w:rPr>
                <w:sz w:val="18"/>
                <w:szCs w:val="18"/>
                <w:lang w:val="en-US"/>
              </w:rPr>
              <w:t>Тайвань</w:t>
            </w:r>
          </w:p>
          <w:p w:rsidR="00321979" w:rsidRPr="00D036B6" w:rsidRDefault="00321979" w:rsidP="00321979">
            <w:pPr>
              <w:rPr>
                <w:b/>
                <w:sz w:val="18"/>
                <w:szCs w:val="18"/>
                <w:lang w:val="en-US"/>
              </w:rPr>
            </w:pPr>
          </w:p>
          <w:p w:rsidR="00321979" w:rsidRPr="00931D92" w:rsidRDefault="00321979" w:rsidP="00321979">
            <w:pPr>
              <w:rPr>
                <w:sz w:val="20"/>
              </w:rPr>
            </w:pPr>
          </w:p>
          <w:p w:rsidR="00321979" w:rsidRPr="007F36D6" w:rsidRDefault="00321979" w:rsidP="00321979">
            <w:pPr>
              <w:rPr>
                <w:sz w:val="20"/>
              </w:rPr>
            </w:pPr>
          </w:p>
          <w:p w:rsidR="00321979" w:rsidRPr="00FD1DB3" w:rsidRDefault="00321979" w:rsidP="00321979">
            <w:pPr>
              <w:rPr>
                <w:sz w:val="18"/>
                <w:szCs w:val="18"/>
              </w:rPr>
            </w:pPr>
          </w:p>
        </w:tc>
        <w:tc>
          <w:tcPr>
            <w:tcW w:w="900" w:type="dxa"/>
          </w:tcPr>
          <w:p w:rsidR="00321979" w:rsidRDefault="00321979" w:rsidP="00321979">
            <w:r>
              <w:t>По ме</w:t>
            </w:r>
            <w:r>
              <w:t>ж</w:t>
            </w:r>
            <w:r>
              <w:t>-</w:t>
            </w:r>
          </w:p>
          <w:p w:rsidR="00321979" w:rsidRDefault="00321979" w:rsidP="00321979">
            <w:r>
              <w:t>дун</w:t>
            </w:r>
            <w:r>
              <w:t>а</w:t>
            </w:r>
            <w:r>
              <w:t>-ро</w:t>
            </w:r>
            <w:r>
              <w:t>д</w:t>
            </w:r>
            <w:r>
              <w:t>-ным пр</w:t>
            </w:r>
            <w:r>
              <w:t>о</w:t>
            </w:r>
            <w:r>
              <w:t>-ектам</w:t>
            </w:r>
          </w:p>
          <w:p w:rsidR="00321979" w:rsidRDefault="00321979" w:rsidP="00321979"/>
          <w:p w:rsidR="00321979" w:rsidRPr="00765044" w:rsidRDefault="00321979" w:rsidP="00321979">
            <w:pPr>
              <w:rPr>
                <w:sz w:val="20"/>
              </w:rPr>
            </w:pPr>
          </w:p>
        </w:tc>
        <w:tc>
          <w:tcPr>
            <w:tcW w:w="900" w:type="dxa"/>
          </w:tcPr>
          <w:p w:rsidR="00321979" w:rsidRDefault="00321979" w:rsidP="00321979">
            <w:r>
              <w:t>По хо</w:t>
            </w:r>
            <w:r>
              <w:t>з</w:t>
            </w:r>
            <w:r>
              <w:t>-дог</w:t>
            </w:r>
            <w:r>
              <w:t>о</w:t>
            </w:r>
            <w:r>
              <w:t>-ворам с ро</w:t>
            </w:r>
            <w:r>
              <w:t>с</w:t>
            </w:r>
            <w:r>
              <w:t>-си</w:t>
            </w:r>
            <w:r>
              <w:t>й</w:t>
            </w:r>
            <w:r>
              <w:t>-скими зака</w:t>
            </w:r>
            <w:r>
              <w:t>з</w:t>
            </w:r>
            <w:r>
              <w:t>-чик</w:t>
            </w:r>
            <w:r>
              <w:t>а</w:t>
            </w:r>
            <w:r>
              <w:t>-ми</w:t>
            </w:r>
          </w:p>
        </w:tc>
        <w:tc>
          <w:tcPr>
            <w:tcW w:w="1440" w:type="dxa"/>
          </w:tcPr>
          <w:p w:rsidR="00321979" w:rsidRDefault="00321979" w:rsidP="00321979">
            <w:r>
              <w:t>По согла-шениям с зарубеж-ными партн</w:t>
            </w:r>
            <w:r>
              <w:t>е</w:t>
            </w:r>
            <w:r>
              <w:t>-рами</w:t>
            </w:r>
          </w:p>
          <w:p w:rsidR="00321979" w:rsidRPr="00D62538" w:rsidRDefault="00321979" w:rsidP="00321979">
            <w:pPr>
              <w:rPr>
                <w:b/>
                <w:bCs/>
                <w:sz w:val="20"/>
              </w:rPr>
            </w:pPr>
          </w:p>
          <w:p w:rsidR="00321979" w:rsidRPr="00AA53A8" w:rsidRDefault="00321979" w:rsidP="00321979">
            <w:pPr>
              <w:rPr>
                <w:sz w:val="18"/>
                <w:szCs w:val="18"/>
              </w:rPr>
            </w:pPr>
            <w:r w:rsidRPr="00AA53A8">
              <w:rPr>
                <w:b/>
                <w:bCs/>
                <w:sz w:val="18"/>
                <w:szCs w:val="18"/>
              </w:rPr>
              <w:t xml:space="preserve">1.  </w:t>
            </w:r>
            <w:r w:rsidRPr="00AA53A8">
              <w:rPr>
                <w:sz w:val="18"/>
                <w:szCs w:val="18"/>
              </w:rPr>
              <w:t>Феде</w:t>
            </w:r>
            <w:r>
              <w:rPr>
                <w:sz w:val="18"/>
                <w:szCs w:val="18"/>
              </w:rPr>
              <w:t>раль-</w:t>
            </w:r>
            <w:r w:rsidRPr="00AA53A8">
              <w:rPr>
                <w:sz w:val="18"/>
                <w:szCs w:val="18"/>
              </w:rPr>
              <w:t xml:space="preserve">ральная Шпиц Лаборатория, </w:t>
            </w:r>
          </w:p>
          <w:p w:rsidR="00321979" w:rsidRPr="00AA53A8" w:rsidRDefault="00321979" w:rsidP="00321979">
            <w:pPr>
              <w:rPr>
                <w:sz w:val="18"/>
                <w:szCs w:val="18"/>
              </w:rPr>
            </w:pPr>
            <w:r w:rsidRPr="00AA53A8">
              <w:rPr>
                <w:sz w:val="18"/>
                <w:szCs w:val="18"/>
              </w:rPr>
              <w:t>Швейцария</w:t>
            </w:r>
          </w:p>
          <w:p w:rsidR="00321979" w:rsidRPr="00AA53A8" w:rsidRDefault="00321979" w:rsidP="00321979">
            <w:pPr>
              <w:rPr>
                <w:sz w:val="18"/>
                <w:szCs w:val="18"/>
              </w:rPr>
            </w:pPr>
            <w:r w:rsidRPr="00542602">
              <w:rPr>
                <w:b/>
                <w:sz w:val="18"/>
                <w:szCs w:val="18"/>
              </w:rPr>
              <w:t xml:space="preserve">2.  </w:t>
            </w:r>
            <w:r w:rsidRPr="00542602">
              <w:rPr>
                <w:sz w:val="18"/>
                <w:szCs w:val="18"/>
              </w:rPr>
              <w:t>Фирма “Байер”, Германия</w:t>
            </w:r>
          </w:p>
          <w:p w:rsidR="00321979" w:rsidRPr="00AA53A8" w:rsidRDefault="00321979" w:rsidP="00321979">
            <w:pPr>
              <w:rPr>
                <w:sz w:val="18"/>
                <w:szCs w:val="18"/>
              </w:rPr>
            </w:pPr>
            <w:r w:rsidRPr="00AA53A8">
              <w:rPr>
                <w:b/>
                <w:sz w:val="18"/>
                <w:szCs w:val="18"/>
              </w:rPr>
              <w:t xml:space="preserve">3. </w:t>
            </w:r>
            <w:r w:rsidRPr="00AA53A8">
              <w:rPr>
                <w:sz w:val="18"/>
                <w:szCs w:val="18"/>
              </w:rPr>
              <w:t xml:space="preserve">Фирма </w:t>
            </w:r>
          </w:p>
          <w:p w:rsidR="00321979" w:rsidRDefault="00321979" w:rsidP="00321979">
            <w:pPr>
              <w:rPr>
                <w:sz w:val="18"/>
                <w:szCs w:val="18"/>
              </w:rPr>
            </w:pPr>
            <w:r w:rsidRPr="00AA53A8">
              <w:rPr>
                <w:sz w:val="18"/>
                <w:szCs w:val="18"/>
              </w:rPr>
              <w:t>“</w:t>
            </w:r>
            <w:r w:rsidRPr="00AA53A8">
              <w:rPr>
                <w:sz w:val="18"/>
                <w:szCs w:val="18"/>
                <w:lang w:val="en-US"/>
              </w:rPr>
              <w:t>Cardiogenics</w:t>
            </w:r>
            <w:r w:rsidRPr="00AA53A8">
              <w:rPr>
                <w:sz w:val="18"/>
                <w:szCs w:val="18"/>
              </w:rPr>
              <w:t xml:space="preserve"> </w:t>
            </w:r>
            <w:r w:rsidRPr="00AA53A8">
              <w:rPr>
                <w:sz w:val="18"/>
                <w:szCs w:val="18"/>
                <w:lang w:val="en-US"/>
              </w:rPr>
              <w:t>Inc</w:t>
            </w:r>
            <w:r w:rsidRPr="00AA53A8">
              <w:rPr>
                <w:sz w:val="18"/>
                <w:szCs w:val="18"/>
              </w:rPr>
              <w:t>.”, Канада</w:t>
            </w:r>
          </w:p>
          <w:p w:rsidR="00321979" w:rsidRDefault="00321979" w:rsidP="00321979">
            <w:pPr>
              <w:rPr>
                <w:sz w:val="18"/>
                <w:szCs w:val="18"/>
              </w:rPr>
            </w:pPr>
            <w:r w:rsidRPr="00AA53A8">
              <w:rPr>
                <w:b/>
                <w:sz w:val="18"/>
                <w:szCs w:val="18"/>
              </w:rPr>
              <w:t xml:space="preserve">4.  </w:t>
            </w:r>
            <w:r>
              <w:rPr>
                <w:sz w:val="18"/>
                <w:szCs w:val="18"/>
                <w:lang w:val="en-US"/>
              </w:rPr>
              <w:t>LUX</w:t>
            </w:r>
            <w:r w:rsidRPr="008B4194">
              <w:rPr>
                <w:sz w:val="18"/>
                <w:szCs w:val="18"/>
              </w:rPr>
              <w:t xml:space="preserve"> </w:t>
            </w:r>
            <w:r>
              <w:rPr>
                <w:sz w:val="18"/>
                <w:szCs w:val="18"/>
                <w:lang w:val="en-US"/>
              </w:rPr>
              <w:t>Inno</w:t>
            </w:r>
            <w:r>
              <w:rPr>
                <w:sz w:val="18"/>
                <w:szCs w:val="18"/>
              </w:rPr>
              <w:t>-</w:t>
            </w:r>
            <w:r>
              <w:rPr>
                <w:sz w:val="18"/>
                <w:szCs w:val="18"/>
                <w:lang w:val="en-US"/>
              </w:rPr>
              <w:t>vate</w:t>
            </w:r>
            <w:r w:rsidRPr="008B4194">
              <w:rPr>
                <w:sz w:val="18"/>
                <w:szCs w:val="18"/>
              </w:rPr>
              <w:t xml:space="preserve"> </w:t>
            </w:r>
            <w:r>
              <w:rPr>
                <w:sz w:val="18"/>
                <w:szCs w:val="18"/>
                <w:lang w:val="en-US"/>
              </w:rPr>
              <w:t>Ltd</w:t>
            </w:r>
            <w:r w:rsidRPr="008B4194">
              <w:rPr>
                <w:sz w:val="18"/>
                <w:szCs w:val="18"/>
              </w:rPr>
              <w:t xml:space="preserve">., </w:t>
            </w:r>
          </w:p>
          <w:p w:rsidR="00321979" w:rsidRDefault="00321979" w:rsidP="00321979">
            <w:pPr>
              <w:rPr>
                <w:sz w:val="18"/>
                <w:szCs w:val="18"/>
              </w:rPr>
            </w:pPr>
            <w:r w:rsidRPr="008B4194">
              <w:rPr>
                <w:sz w:val="18"/>
                <w:szCs w:val="18"/>
              </w:rPr>
              <w:t>Великобрита</w:t>
            </w:r>
            <w:r>
              <w:rPr>
                <w:sz w:val="18"/>
                <w:szCs w:val="18"/>
              </w:rPr>
              <w:t>-</w:t>
            </w:r>
            <w:r w:rsidRPr="008B4194">
              <w:rPr>
                <w:sz w:val="18"/>
                <w:szCs w:val="18"/>
              </w:rPr>
              <w:t>ния</w:t>
            </w:r>
          </w:p>
          <w:p w:rsidR="00321979" w:rsidRPr="00BA10AA" w:rsidRDefault="00321979" w:rsidP="00321979">
            <w:pPr>
              <w:rPr>
                <w:sz w:val="18"/>
                <w:szCs w:val="18"/>
              </w:rPr>
            </w:pPr>
            <w:r>
              <w:rPr>
                <w:b/>
                <w:sz w:val="18"/>
                <w:szCs w:val="18"/>
              </w:rPr>
              <w:t xml:space="preserve">5.  </w:t>
            </w:r>
            <w:r>
              <w:rPr>
                <w:sz w:val="18"/>
                <w:szCs w:val="18"/>
                <w:lang w:val="en-US"/>
              </w:rPr>
              <w:t>LUMINOS</w:t>
            </w:r>
            <w:r w:rsidRPr="00162070">
              <w:rPr>
                <w:sz w:val="18"/>
                <w:szCs w:val="18"/>
              </w:rPr>
              <w:t xml:space="preserve"> </w:t>
            </w:r>
            <w:r>
              <w:rPr>
                <w:sz w:val="18"/>
                <w:szCs w:val="18"/>
                <w:lang w:val="en-US"/>
              </w:rPr>
              <w:t>LLC</w:t>
            </w:r>
            <w:r>
              <w:rPr>
                <w:sz w:val="18"/>
                <w:szCs w:val="18"/>
              </w:rPr>
              <w:t>, США</w:t>
            </w:r>
            <w:r w:rsidRPr="00162070">
              <w:rPr>
                <w:sz w:val="18"/>
                <w:szCs w:val="18"/>
              </w:rPr>
              <w:t xml:space="preserve"> </w:t>
            </w:r>
          </w:p>
        </w:tc>
        <w:tc>
          <w:tcPr>
            <w:tcW w:w="1620" w:type="dxa"/>
          </w:tcPr>
          <w:p w:rsidR="00321979" w:rsidRDefault="00321979" w:rsidP="00321979">
            <w:pPr>
              <w:rPr>
                <w:rFonts w:eastAsia="Batang"/>
                <w:bCs/>
                <w:u w:val="single"/>
              </w:rPr>
            </w:pPr>
            <w:r w:rsidRPr="00E21E1E">
              <w:rPr>
                <w:rFonts w:eastAsia="Batang"/>
                <w:bCs/>
                <w:u w:val="single"/>
              </w:rPr>
              <w:t xml:space="preserve">Программы РАН и </w:t>
            </w:r>
          </w:p>
          <w:p w:rsidR="00321979" w:rsidRPr="00E21E1E" w:rsidRDefault="00321979" w:rsidP="00321979">
            <w:pPr>
              <w:rPr>
                <w:rFonts w:eastAsia="Batang"/>
                <w:bCs/>
                <w:u w:val="single"/>
              </w:rPr>
            </w:pPr>
            <w:r w:rsidRPr="00E21E1E">
              <w:rPr>
                <w:rFonts w:eastAsia="Batang"/>
                <w:bCs/>
                <w:u w:val="single"/>
              </w:rPr>
              <w:t>СО РАН:</w:t>
            </w:r>
          </w:p>
          <w:p w:rsidR="00321979" w:rsidRDefault="00321979" w:rsidP="00321979">
            <w:pPr>
              <w:rPr>
                <w:rFonts w:eastAsia="Batang"/>
                <w:b/>
                <w:sz w:val="18"/>
                <w:szCs w:val="18"/>
              </w:rPr>
            </w:pPr>
          </w:p>
          <w:p w:rsidR="00321979" w:rsidRPr="00AA53A8" w:rsidRDefault="00321979" w:rsidP="00321979">
            <w:pPr>
              <w:rPr>
                <w:rFonts w:eastAsia="Batang"/>
                <w:sz w:val="18"/>
                <w:szCs w:val="18"/>
              </w:rPr>
            </w:pPr>
            <w:r w:rsidRPr="00AA53A8">
              <w:rPr>
                <w:rFonts w:eastAsia="Batang"/>
                <w:b/>
                <w:sz w:val="18"/>
                <w:szCs w:val="18"/>
              </w:rPr>
              <w:t xml:space="preserve">1. </w:t>
            </w:r>
            <w:r w:rsidRPr="00AA53A8">
              <w:rPr>
                <w:rFonts w:eastAsia="Batang"/>
                <w:sz w:val="18"/>
                <w:szCs w:val="18"/>
              </w:rPr>
              <w:t>Молек</w:t>
            </w:r>
            <w:r>
              <w:rPr>
                <w:rFonts w:eastAsia="Batang"/>
                <w:sz w:val="18"/>
                <w:szCs w:val="18"/>
              </w:rPr>
              <w:t>.</w:t>
            </w:r>
            <w:r w:rsidRPr="00AA53A8">
              <w:rPr>
                <w:rFonts w:eastAsia="Batang"/>
                <w:sz w:val="18"/>
                <w:szCs w:val="18"/>
              </w:rPr>
              <w:t xml:space="preserve"> и клеточн</w:t>
            </w:r>
            <w:r>
              <w:rPr>
                <w:rFonts w:eastAsia="Batang"/>
                <w:sz w:val="18"/>
                <w:szCs w:val="18"/>
              </w:rPr>
              <w:t>ая</w:t>
            </w:r>
            <w:r w:rsidRPr="00AA53A8">
              <w:rPr>
                <w:rFonts w:eastAsia="Batang"/>
                <w:sz w:val="18"/>
                <w:szCs w:val="18"/>
              </w:rPr>
              <w:t xml:space="preserve"> биология 10.</w:t>
            </w:r>
            <w:r>
              <w:rPr>
                <w:rFonts w:eastAsia="Batang"/>
                <w:sz w:val="18"/>
                <w:szCs w:val="18"/>
              </w:rPr>
              <w:t>10</w:t>
            </w:r>
            <w:r w:rsidRPr="00AA53A8">
              <w:rPr>
                <w:rFonts w:eastAsia="Batang"/>
                <w:sz w:val="18"/>
                <w:szCs w:val="18"/>
              </w:rPr>
              <w:t xml:space="preserve"> </w:t>
            </w:r>
          </w:p>
          <w:p w:rsidR="00321979" w:rsidRPr="00AA53A8" w:rsidRDefault="00321979" w:rsidP="00321979">
            <w:pPr>
              <w:rPr>
                <w:rFonts w:eastAsia="Batang"/>
                <w:sz w:val="18"/>
                <w:szCs w:val="18"/>
              </w:rPr>
            </w:pPr>
            <w:r w:rsidRPr="00AA53A8">
              <w:rPr>
                <w:rFonts w:eastAsia="Batang"/>
                <w:b/>
                <w:sz w:val="18"/>
                <w:szCs w:val="18"/>
              </w:rPr>
              <w:t>2.</w:t>
            </w:r>
            <w:r w:rsidRPr="00AA53A8">
              <w:rPr>
                <w:rFonts w:eastAsia="Batang"/>
                <w:sz w:val="18"/>
                <w:szCs w:val="18"/>
              </w:rPr>
              <w:t xml:space="preserve">  Фунд. науки- медицине 12.</w:t>
            </w:r>
            <w:r>
              <w:rPr>
                <w:rFonts w:eastAsia="Batang"/>
                <w:sz w:val="18"/>
                <w:szCs w:val="18"/>
              </w:rPr>
              <w:t>11</w:t>
            </w:r>
          </w:p>
          <w:p w:rsidR="00321979" w:rsidRPr="00AA53A8" w:rsidRDefault="00321979" w:rsidP="00321979">
            <w:pPr>
              <w:rPr>
                <w:rFonts w:eastAsia="Batang"/>
                <w:sz w:val="18"/>
                <w:szCs w:val="18"/>
              </w:rPr>
            </w:pPr>
            <w:r w:rsidRPr="00AA53A8">
              <w:rPr>
                <w:rFonts w:eastAsia="Batang"/>
                <w:b/>
                <w:sz w:val="18"/>
                <w:szCs w:val="18"/>
              </w:rPr>
              <w:t>3.</w:t>
            </w:r>
            <w:r w:rsidRPr="00AA53A8">
              <w:rPr>
                <w:rFonts w:eastAsia="Batang"/>
                <w:sz w:val="18"/>
                <w:szCs w:val="18"/>
              </w:rPr>
              <w:t xml:space="preserve"> Эволюция и происхождение биосферы 18.11</w:t>
            </w:r>
          </w:p>
          <w:p w:rsidR="00321979" w:rsidRPr="00AA53A8" w:rsidRDefault="00321979" w:rsidP="00321979">
            <w:pPr>
              <w:rPr>
                <w:rFonts w:eastAsia="Batang"/>
                <w:sz w:val="18"/>
                <w:szCs w:val="18"/>
              </w:rPr>
            </w:pPr>
            <w:r w:rsidRPr="00AA53A8">
              <w:rPr>
                <w:rFonts w:eastAsia="Batang"/>
                <w:b/>
                <w:sz w:val="18"/>
                <w:szCs w:val="18"/>
              </w:rPr>
              <w:t xml:space="preserve">4. </w:t>
            </w:r>
            <w:r w:rsidRPr="00AA53A8">
              <w:rPr>
                <w:rFonts w:eastAsia="Batang"/>
                <w:sz w:val="18"/>
                <w:szCs w:val="18"/>
              </w:rPr>
              <w:t>ИК СО РАН 18.2</w:t>
            </w:r>
          </w:p>
          <w:p w:rsidR="00321979" w:rsidRDefault="00321979" w:rsidP="00321979">
            <w:pPr>
              <w:rPr>
                <w:rFonts w:eastAsia="Batang"/>
                <w:sz w:val="18"/>
                <w:szCs w:val="18"/>
              </w:rPr>
            </w:pPr>
            <w:r w:rsidRPr="00AA53A8">
              <w:rPr>
                <w:rFonts w:eastAsia="Batang"/>
                <w:b/>
                <w:sz w:val="18"/>
                <w:szCs w:val="18"/>
              </w:rPr>
              <w:t>5.</w:t>
            </w:r>
            <w:r w:rsidRPr="00AA53A8">
              <w:rPr>
                <w:rFonts w:eastAsia="Batang"/>
                <w:sz w:val="18"/>
                <w:szCs w:val="18"/>
              </w:rPr>
              <w:t xml:space="preserve"> Интеграцион</w:t>
            </w:r>
            <w:r>
              <w:rPr>
                <w:rFonts w:eastAsia="Batang"/>
                <w:sz w:val="18"/>
                <w:szCs w:val="18"/>
              </w:rPr>
              <w:t>-</w:t>
            </w:r>
            <w:r w:rsidRPr="00AA53A8">
              <w:rPr>
                <w:rFonts w:eastAsia="Batang"/>
                <w:sz w:val="18"/>
                <w:szCs w:val="18"/>
              </w:rPr>
              <w:t>ные проекты:</w:t>
            </w:r>
          </w:p>
          <w:p w:rsidR="00321979" w:rsidRPr="00AA53A8" w:rsidRDefault="00321979" w:rsidP="00321979">
            <w:pPr>
              <w:rPr>
                <w:rFonts w:eastAsia="Batang"/>
                <w:sz w:val="18"/>
                <w:szCs w:val="18"/>
              </w:rPr>
            </w:pPr>
            <w:r w:rsidRPr="00AA53A8">
              <w:rPr>
                <w:rFonts w:eastAsia="Batang"/>
                <w:sz w:val="18"/>
                <w:szCs w:val="18"/>
              </w:rPr>
              <w:t xml:space="preserve">14, 24, 30, 34, 38, 54, 114, 119, 5.16, 5.17 </w:t>
            </w:r>
          </w:p>
          <w:p w:rsidR="00321979" w:rsidRPr="00AA53A8" w:rsidRDefault="00321979" w:rsidP="00321979">
            <w:pPr>
              <w:rPr>
                <w:rFonts w:eastAsia="Batang"/>
                <w:sz w:val="18"/>
                <w:szCs w:val="18"/>
              </w:rPr>
            </w:pPr>
            <w:r w:rsidRPr="00AA53A8">
              <w:rPr>
                <w:rFonts w:eastAsia="Batang"/>
                <w:b/>
                <w:sz w:val="18"/>
                <w:szCs w:val="18"/>
              </w:rPr>
              <w:t>6.</w:t>
            </w:r>
            <w:r w:rsidRPr="00AA53A8">
              <w:rPr>
                <w:rFonts w:eastAsia="Batang"/>
                <w:sz w:val="18"/>
                <w:szCs w:val="18"/>
              </w:rPr>
              <w:t xml:space="preserve"> Виварии и кле-точные культуры </w:t>
            </w:r>
          </w:p>
          <w:p w:rsidR="00321979" w:rsidRPr="00AA53A8" w:rsidRDefault="00321979" w:rsidP="00321979">
            <w:pPr>
              <w:rPr>
                <w:rFonts w:eastAsia="Batang"/>
                <w:sz w:val="18"/>
                <w:szCs w:val="18"/>
              </w:rPr>
            </w:pPr>
            <w:r w:rsidRPr="00AA53A8">
              <w:rPr>
                <w:rFonts w:eastAsia="Batang"/>
                <w:b/>
                <w:sz w:val="18"/>
                <w:szCs w:val="18"/>
              </w:rPr>
              <w:t>7.</w:t>
            </w:r>
            <w:r w:rsidRPr="00AA53A8">
              <w:rPr>
                <w:rFonts w:eastAsia="Batang"/>
                <w:sz w:val="18"/>
                <w:szCs w:val="18"/>
              </w:rPr>
              <w:t xml:space="preserve"> Поддержка экспедиций и стационаров</w:t>
            </w:r>
          </w:p>
          <w:p w:rsidR="00321979" w:rsidRDefault="00321979" w:rsidP="00321979">
            <w:pPr>
              <w:rPr>
                <w:rFonts w:eastAsia="Batang"/>
                <w:sz w:val="20"/>
              </w:rPr>
            </w:pPr>
            <w:r w:rsidRPr="00AA53A8">
              <w:rPr>
                <w:rFonts w:eastAsia="Batang"/>
                <w:b/>
                <w:sz w:val="18"/>
                <w:szCs w:val="18"/>
              </w:rPr>
              <w:t xml:space="preserve">8.  </w:t>
            </w:r>
            <w:r w:rsidRPr="00AA53A8">
              <w:rPr>
                <w:rFonts w:eastAsia="Batang"/>
                <w:sz w:val="18"/>
                <w:szCs w:val="18"/>
              </w:rPr>
              <w:t>Совет научной молодежи</w:t>
            </w:r>
            <w:r w:rsidRPr="003D18B6">
              <w:rPr>
                <w:rFonts w:eastAsia="Batang"/>
                <w:sz w:val="20"/>
              </w:rPr>
              <w:t xml:space="preserve">   </w:t>
            </w:r>
          </w:p>
          <w:p w:rsidR="00321979" w:rsidRPr="00BD4E1C" w:rsidRDefault="00321979" w:rsidP="00321979">
            <w:pPr>
              <w:rPr>
                <w:rFonts w:eastAsia="Batang"/>
                <w:b/>
                <w:sz w:val="18"/>
                <w:szCs w:val="18"/>
              </w:rPr>
            </w:pPr>
            <w:r>
              <w:rPr>
                <w:rFonts w:eastAsia="Batang"/>
                <w:b/>
                <w:sz w:val="18"/>
                <w:szCs w:val="18"/>
              </w:rPr>
              <w:t xml:space="preserve"> </w:t>
            </w:r>
          </w:p>
        </w:tc>
      </w:tr>
      <w:tr w:rsidR="00321979">
        <w:tblPrEx>
          <w:tblCellMar>
            <w:top w:w="0" w:type="dxa"/>
            <w:bottom w:w="0" w:type="dxa"/>
          </w:tblCellMar>
        </w:tblPrEx>
        <w:trPr>
          <w:trHeight w:val="104"/>
        </w:trPr>
        <w:tc>
          <w:tcPr>
            <w:tcW w:w="1260" w:type="dxa"/>
          </w:tcPr>
          <w:p w:rsidR="00321979" w:rsidRDefault="00321979" w:rsidP="00321979">
            <w:pPr>
              <w:jc w:val="center"/>
            </w:pPr>
          </w:p>
        </w:tc>
        <w:tc>
          <w:tcPr>
            <w:tcW w:w="1080" w:type="dxa"/>
          </w:tcPr>
          <w:p w:rsidR="00321979" w:rsidRDefault="00321979" w:rsidP="00321979">
            <w:pPr>
              <w:jc w:val="center"/>
            </w:pPr>
            <w:r>
              <w:t>2</w:t>
            </w:r>
          </w:p>
        </w:tc>
        <w:tc>
          <w:tcPr>
            <w:tcW w:w="1260" w:type="dxa"/>
          </w:tcPr>
          <w:p w:rsidR="00321979" w:rsidRDefault="00321979" w:rsidP="00321979">
            <w:pPr>
              <w:jc w:val="center"/>
            </w:pPr>
            <w:r>
              <w:t>3</w:t>
            </w:r>
          </w:p>
        </w:tc>
        <w:tc>
          <w:tcPr>
            <w:tcW w:w="1080" w:type="dxa"/>
          </w:tcPr>
          <w:p w:rsidR="00321979" w:rsidRDefault="00321979" w:rsidP="00321979">
            <w:pPr>
              <w:jc w:val="center"/>
            </w:pPr>
            <w:r>
              <w:t>4</w:t>
            </w:r>
          </w:p>
        </w:tc>
        <w:tc>
          <w:tcPr>
            <w:tcW w:w="1440" w:type="dxa"/>
          </w:tcPr>
          <w:p w:rsidR="00321979" w:rsidRDefault="00321979" w:rsidP="00321979">
            <w:pPr>
              <w:jc w:val="center"/>
            </w:pPr>
            <w:r>
              <w:t>5</w:t>
            </w:r>
          </w:p>
        </w:tc>
        <w:tc>
          <w:tcPr>
            <w:tcW w:w="2340" w:type="dxa"/>
          </w:tcPr>
          <w:p w:rsidR="00321979" w:rsidRDefault="00321979" w:rsidP="00321979">
            <w:pPr>
              <w:jc w:val="center"/>
            </w:pPr>
            <w:r>
              <w:t>6</w:t>
            </w:r>
          </w:p>
        </w:tc>
        <w:tc>
          <w:tcPr>
            <w:tcW w:w="900" w:type="dxa"/>
          </w:tcPr>
          <w:p w:rsidR="00321979" w:rsidRDefault="00321979" w:rsidP="00321979">
            <w:pPr>
              <w:jc w:val="center"/>
            </w:pPr>
            <w:r>
              <w:t>7</w:t>
            </w:r>
          </w:p>
        </w:tc>
        <w:tc>
          <w:tcPr>
            <w:tcW w:w="1080" w:type="dxa"/>
          </w:tcPr>
          <w:p w:rsidR="00321979" w:rsidRDefault="00321979" w:rsidP="00321979">
            <w:pPr>
              <w:jc w:val="center"/>
            </w:pPr>
            <w:r>
              <w:t>8</w:t>
            </w:r>
          </w:p>
        </w:tc>
        <w:tc>
          <w:tcPr>
            <w:tcW w:w="900" w:type="dxa"/>
          </w:tcPr>
          <w:p w:rsidR="00321979" w:rsidRDefault="00321979" w:rsidP="00321979">
            <w:pPr>
              <w:jc w:val="center"/>
            </w:pPr>
            <w:r>
              <w:t>9</w:t>
            </w:r>
          </w:p>
        </w:tc>
        <w:tc>
          <w:tcPr>
            <w:tcW w:w="900" w:type="dxa"/>
          </w:tcPr>
          <w:p w:rsidR="00321979" w:rsidRDefault="00321979" w:rsidP="00321979">
            <w:pPr>
              <w:jc w:val="center"/>
            </w:pPr>
            <w:r>
              <w:t>10</w:t>
            </w:r>
          </w:p>
        </w:tc>
        <w:tc>
          <w:tcPr>
            <w:tcW w:w="1440" w:type="dxa"/>
          </w:tcPr>
          <w:p w:rsidR="00321979" w:rsidRDefault="00321979" w:rsidP="00321979">
            <w:pPr>
              <w:jc w:val="center"/>
            </w:pPr>
            <w:r>
              <w:t>11</w:t>
            </w:r>
          </w:p>
        </w:tc>
        <w:tc>
          <w:tcPr>
            <w:tcW w:w="1620" w:type="dxa"/>
          </w:tcPr>
          <w:p w:rsidR="00321979" w:rsidRDefault="00321979" w:rsidP="00321979">
            <w:pPr>
              <w:jc w:val="center"/>
            </w:pPr>
            <w:r>
              <w:t>12</w:t>
            </w:r>
          </w:p>
        </w:tc>
      </w:tr>
      <w:tr w:rsidR="00321979">
        <w:tblPrEx>
          <w:tblCellMar>
            <w:top w:w="0" w:type="dxa"/>
            <w:bottom w:w="0" w:type="dxa"/>
          </w:tblCellMar>
        </w:tblPrEx>
        <w:trPr>
          <w:trHeight w:val="525"/>
        </w:trPr>
        <w:tc>
          <w:tcPr>
            <w:tcW w:w="1260" w:type="dxa"/>
          </w:tcPr>
          <w:p w:rsidR="00321979" w:rsidRDefault="00321979" w:rsidP="00321979">
            <w:r w:rsidRPr="00D85E33">
              <w:t xml:space="preserve">ИБФ </w:t>
            </w:r>
          </w:p>
          <w:p w:rsidR="00321979" w:rsidRPr="00D85E33" w:rsidRDefault="00321979" w:rsidP="00321979">
            <w:r w:rsidRPr="00D85E33">
              <w:t>СО</w:t>
            </w:r>
            <w:r>
              <w:t xml:space="preserve"> </w:t>
            </w:r>
            <w:r w:rsidRPr="00D85E33">
              <w:t>РАН</w:t>
            </w:r>
          </w:p>
        </w:tc>
        <w:tc>
          <w:tcPr>
            <w:tcW w:w="1080" w:type="dxa"/>
          </w:tcPr>
          <w:p w:rsidR="00321979" w:rsidRDefault="00321979" w:rsidP="00321979">
            <w:pPr>
              <w:jc w:val="center"/>
            </w:pPr>
            <w:r>
              <w:t>115(87)</w:t>
            </w:r>
          </w:p>
          <w:p w:rsidR="00321979" w:rsidRDefault="00321979" w:rsidP="00321979">
            <w:pPr>
              <w:jc w:val="center"/>
            </w:pPr>
            <w:r>
              <w:t>23912,1</w:t>
            </w:r>
          </w:p>
        </w:tc>
        <w:tc>
          <w:tcPr>
            <w:tcW w:w="1260" w:type="dxa"/>
          </w:tcPr>
          <w:p w:rsidR="00321979" w:rsidRDefault="00321979" w:rsidP="00321979">
            <w:pPr>
              <w:jc w:val="center"/>
            </w:pPr>
            <w:r>
              <w:t>4(</w:t>
            </w:r>
            <w:r>
              <w:rPr>
                <w:lang w:val="en-US"/>
              </w:rPr>
              <w:t>1</w:t>
            </w:r>
            <w:r>
              <w:t>)</w:t>
            </w:r>
          </w:p>
          <w:p w:rsidR="00321979" w:rsidRDefault="00321979" w:rsidP="00321979">
            <w:pPr>
              <w:jc w:val="center"/>
            </w:pPr>
            <w:r>
              <w:t>986,0</w:t>
            </w:r>
          </w:p>
        </w:tc>
        <w:tc>
          <w:tcPr>
            <w:tcW w:w="1080" w:type="dxa"/>
          </w:tcPr>
          <w:p w:rsidR="00321979" w:rsidRDefault="00321979" w:rsidP="00321979">
            <w:pPr>
              <w:jc w:val="center"/>
            </w:pPr>
            <w:r w:rsidRPr="00EA4FB1">
              <w:t>1(</w:t>
            </w:r>
            <w:r>
              <w:t>0</w:t>
            </w:r>
            <w:r w:rsidRPr="00EA4FB1">
              <w:t>)</w:t>
            </w:r>
          </w:p>
          <w:p w:rsidR="00321979" w:rsidRDefault="00321979" w:rsidP="00321979">
            <w:pPr>
              <w:jc w:val="center"/>
            </w:pPr>
            <w:r>
              <w:t>3800,0</w:t>
            </w:r>
          </w:p>
        </w:tc>
        <w:tc>
          <w:tcPr>
            <w:tcW w:w="1440" w:type="dxa"/>
          </w:tcPr>
          <w:p w:rsidR="00321979" w:rsidRDefault="00321979" w:rsidP="00321979">
            <w:pPr>
              <w:jc w:val="center"/>
            </w:pPr>
            <w:r>
              <w:t>27(27)</w:t>
            </w:r>
          </w:p>
          <w:p w:rsidR="00321979" w:rsidRDefault="00321979" w:rsidP="00321979">
            <w:pPr>
              <w:jc w:val="center"/>
            </w:pPr>
            <w:r>
              <w:t>947,0</w:t>
            </w:r>
          </w:p>
        </w:tc>
        <w:tc>
          <w:tcPr>
            <w:tcW w:w="2340" w:type="dxa"/>
          </w:tcPr>
          <w:p w:rsidR="00321979" w:rsidRDefault="00321979" w:rsidP="00321979">
            <w:pPr>
              <w:jc w:val="center"/>
            </w:pPr>
            <w:r>
              <w:rPr>
                <w:lang w:val="en-US"/>
              </w:rPr>
              <w:t>49</w:t>
            </w:r>
            <w:r w:rsidRPr="002E7991">
              <w:t>(</w:t>
            </w:r>
            <w:r>
              <w:t>3</w:t>
            </w:r>
            <w:r>
              <w:rPr>
                <w:lang w:val="en-US"/>
              </w:rPr>
              <w:t>6</w:t>
            </w:r>
            <w:r w:rsidRPr="002E7991">
              <w:t>)</w:t>
            </w:r>
          </w:p>
          <w:p w:rsidR="00321979" w:rsidRDefault="00321979" w:rsidP="00321979">
            <w:pPr>
              <w:jc w:val="center"/>
            </w:pPr>
            <w:r>
              <w:t>8967,5</w:t>
            </w:r>
          </w:p>
        </w:tc>
        <w:tc>
          <w:tcPr>
            <w:tcW w:w="900" w:type="dxa"/>
          </w:tcPr>
          <w:p w:rsidR="00321979" w:rsidRDefault="00321979" w:rsidP="00321979">
            <w:pPr>
              <w:jc w:val="center"/>
            </w:pPr>
            <w:r>
              <w:t>-</w:t>
            </w:r>
          </w:p>
        </w:tc>
        <w:tc>
          <w:tcPr>
            <w:tcW w:w="1080" w:type="dxa"/>
          </w:tcPr>
          <w:p w:rsidR="00321979" w:rsidRDefault="00321979" w:rsidP="00321979">
            <w:pPr>
              <w:jc w:val="center"/>
            </w:pPr>
            <w:r w:rsidRPr="007C4062">
              <w:t>2(2)</w:t>
            </w:r>
          </w:p>
          <w:p w:rsidR="00321979" w:rsidRPr="00BD57DC" w:rsidRDefault="00321979" w:rsidP="00321979">
            <w:pPr>
              <w:jc w:val="center"/>
            </w:pPr>
            <w:r>
              <w:t>402,0</w:t>
            </w:r>
          </w:p>
        </w:tc>
        <w:tc>
          <w:tcPr>
            <w:tcW w:w="900" w:type="dxa"/>
          </w:tcPr>
          <w:p w:rsidR="00321979" w:rsidRDefault="00321979" w:rsidP="00321979">
            <w:pPr>
              <w:jc w:val="center"/>
            </w:pPr>
            <w:r>
              <w:t>-</w:t>
            </w:r>
          </w:p>
        </w:tc>
        <w:tc>
          <w:tcPr>
            <w:tcW w:w="900" w:type="dxa"/>
          </w:tcPr>
          <w:p w:rsidR="00321979" w:rsidRDefault="00321979" w:rsidP="00321979">
            <w:pPr>
              <w:jc w:val="center"/>
            </w:pPr>
            <w:r>
              <w:t>9(7)</w:t>
            </w:r>
          </w:p>
          <w:p w:rsidR="00321979" w:rsidRPr="00BD57DC" w:rsidRDefault="00321979" w:rsidP="00321979">
            <w:pPr>
              <w:jc w:val="center"/>
            </w:pPr>
            <w:r>
              <w:t>773,2</w:t>
            </w:r>
          </w:p>
        </w:tc>
        <w:tc>
          <w:tcPr>
            <w:tcW w:w="1440" w:type="dxa"/>
          </w:tcPr>
          <w:p w:rsidR="00321979" w:rsidRDefault="00321979" w:rsidP="00321979">
            <w:pPr>
              <w:jc w:val="center"/>
            </w:pPr>
            <w:r w:rsidRPr="00542602">
              <w:t>5(0)</w:t>
            </w:r>
          </w:p>
          <w:p w:rsidR="00321979" w:rsidRDefault="00321979" w:rsidP="00321979">
            <w:pPr>
              <w:jc w:val="center"/>
            </w:pPr>
            <w:r>
              <w:t>863,2</w:t>
            </w:r>
          </w:p>
        </w:tc>
        <w:tc>
          <w:tcPr>
            <w:tcW w:w="1620" w:type="dxa"/>
          </w:tcPr>
          <w:p w:rsidR="00321979" w:rsidRDefault="00321979" w:rsidP="00321979">
            <w:pPr>
              <w:jc w:val="center"/>
            </w:pPr>
            <w:r>
              <w:t>18</w:t>
            </w:r>
            <w:r w:rsidRPr="00D50532">
              <w:t>(1</w:t>
            </w:r>
            <w:r>
              <w:t>4</w:t>
            </w:r>
            <w:r w:rsidRPr="00D50532">
              <w:t>)</w:t>
            </w:r>
          </w:p>
          <w:p w:rsidR="00321979" w:rsidRDefault="00321979" w:rsidP="00321979">
            <w:pPr>
              <w:jc w:val="center"/>
            </w:pPr>
            <w:r>
              <w:t>7173,2</w:t>
            </w:r>
          </w:p>
        </w:tc>
      </w:tr>
    </w:tbl>
    <w:p w:rsidR="00321979" w:rsidRDefault="00321979" w:rsidP="00321979">
      <w:r>
        <w:t xml:space="preserve">     </w:t>
      </w:r>
    </w:p>
    <w:p w:rsidR="00321979" w:rsidRDefault="00321979" w:rsidP="00321979">
      <w:r>
        <w:t>Директор Института, чл.-корр. РАН                                                                            А.Г.</w:t>
      </w:r>
      <w:r w:rsidRPr="00462555">
        <w:t xml:space="preserve"> </w:t>
      </w:r>
      <w:r>
        <w:t>Дегерменджи</w:t>
      </w:r>
    </w:p>
    <w:p w:rsidR="00321979" w:rsidRPr="008616C2" w:rsidRDefault="00321979" w:rsidP="00321979">
      <w:pPr>
        <w:jc w:val="right"/>
        <w:rPr>
          <w:b/>
          <w:color w:val="000000"/>
        </w:rPr>
      </w:pPr>
      <w:r w:rsidRPr="008616C2">
        <w:rPr>
          <w:color w:val="000000"/>
        </w:rPr>
        <w:lastRenderedPageBreak/>
        <w:t xml:space="preserve">Дополнение к  </w:t>
      </w:r>
      <w:r>
        <w:rPr>
          <w:color w:val="000000"/>
        </w:rPr>
        <w:t>ф</w:t>
      </w:r>
      <w:r w:rsidRPr="008616C2">
        <w:rPr>
          <w:color w:val="000000"/>
        </w:rPr>
        <w:t>орме 1 Отчета</w:t>
      </w:r>
    </w:p>
    <w:p w:rsidR="00321979" w:rsidRDefault="00321979" w:rsidP="00321979"/>
    <w:p w:rsidR="00321979" w:rsidRDefault="00321979" w:rsidP="00321979">
      <w:pPr>
        <w:jc w:val="center"/>
        <w:rPr>
          <w:b/>
        </w:rPr>
      </w:pPr>
      <w:r>
        <w:rPr>
          <w:b/>
        </w:rPr>
        <w:t xml:space="preserve">Ежегодные данные об Институте биофизике СО РАН на </w:t>
      </w:r>
      <w:r w:rsidRPr="00DE6BA0">
        <w:rPr>
          <w:b/>
        </w:rPr>
        <w:t>01.1</w:t>
      </w:r>
      <w:r w:rsidRPr="00AA1333">
        <w:rPr>
          <w:b/>
        </w:rPr>
        <w:t>2</w:t>
      </w:r>
      <w:r w:rsidRPr="00DE6BA0">
        <w:rPr>
          <w:b/>
        </w:rPr>
        <w:t>.</w:t>
      </w:r>
      <w:r>
        <w:rPr>
          <w:b/>
        </w:rPr>
        <w:t>2008 года</w:t>
      </w:r>
    </w:p>
    <w:p w:rsidR="00321979" w:rsidRPr="00043D86" w:rsidRDefault="00321979" w:rsidP="00043D86">
      <w:pPr>
        <w:pStyle w:val="1"/>
        <w:jc w:val="center"/>
        <w:rPr>
          <w:rFonts w:ascii="Times New Roman" w:hAnsi="Times New Roman"/>
          <w:sz w:val="24"/>
          <w:szCs w:val="24"/>
        </w:rPr>
      </w:pPr>
      <w:r w:rsidRPr="00043D86">
        <w:rPr>
          <w:rFonts w:ascii="Times New Roman" w:hAnsi="Times New Roman"/>
          <w:sz w:val="24"/>
          <w:szCs w:val="24"/>
        </w:rPr>
        <w:t>Сведения о тематике научных исследований</w:t>
      </w:r>
    </w:p>
    <w:p w:rsidR="00321979" w:rsidRDefault="00321979" w:rsidP="00321979">
      <w:pPr>
        <w:jc w:val="center"/>
        <w:rPr>
          <w:b/>
        </w:rPr>
      </w:pPr>
    </w:p>
    <w:tbl>
      <w:tblPr>
        <w:tblW w:w="149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1422"/>
        <w:gridCol w:w="1418"/>
        <w:gridCol w:w="1417"/>
        <w:gridCol w:w="1323"/>
        <w:gridCol w:w="1654"/>
        <w:gridCol w:w="1559"/>
        <w:gridCol w:w="1418"/>
        <w:gridCol w:w="1489"/>
        <w:gridCol w:w="1440"/>
      </w:tblGrid>
      <w:tr w:rsidR="00321979">
        <w:tblPrEx>
          <w:tblCellMar>
            <w:top w:w="0" w:type="dxa"/>
            <w:bottom w:w="0" w:type="dxa"/>
          </w:tblCellMar>
        </w:tblPrEx>
        <w:trPr>
          <w:cantSplit/>
          <w:trHeight w:val="1108"/>
        </w:trPr>
        <w:tc>
          <w:tcPr>
            <w:tcW w:w="1800" w:type="dxa"/>
            <w:vMerge w:val="restart"/>
            <w:tcBorders>
              <w:bottom w:val="nil"/>
            </w:tcBorders>
          </w:tcPr>
          <w:p w:rsidR="00321979" w:rsidRDefault="00321979" w:rsidP="00321979">
            <w:pPr>
              <w:jc w:val="center"/>
            </w:pPr>
          </w:p>
          <w:p w:rsidR="00321979" w:rsidRDefault="00321979" w:rsidP="00321979">
            <w:pPr>
              <w:jc w:val="center"/>
            </w:pPr>
          </w:p>
          <w:p w:rsidR="00321979" w:rsidRDefault="00321979" w:rsidP="00321979">
            <w:pPr>
              <w:jc w:val="center"/>
            </w:pPr>
          </w:p>
          <w:p w:rsidR="00321979" w:rsidRDefault="00321979" w:rsidP="00321979">
            <w:pPr>
              <w:jc w:val="center"/>
            </w:pPr>
          </w:p>
          <w:p w:rsidR="00321979" w:rsidRDefault="00321979" w:rsidP="00321979">
            <w:r>
              <w:t xml:space="preserve">Научное </w:t>
            </w:r>
          </w:p>
          <w:p w:rsidR="00321979" w:rsidRDefault="00321979" w:rsidP="00321979">
            <w:r>
              <w:t>учре</w:t>
            </w:r>
            <w:r>
              <w:t>ж</w:t>
            </w:r>
            <w:r>
              <w:t>дение</w:t>
            </w:r>
          </w:p>
        </w:tc>
        <w:tc>
          <w:tcPr>
            <w:tcW w:w="13140" w:type="dxa"/>
            <w:gridSpan w:val="9"/>
          </w:tcPr>
          <w:p w:rsidR="00321979" w:rsidRDefault="00321979" w:rsidP="00321979">
            <w:pPr>
              <w:jc w:val="center"/>
            </w:pPr>
            <w:r>
              <w:t>Количество тем, по которым проводились исследования</w:t>
            </w:r>
          </w:p>
          <w:p w:rsidR="00321979" w:rsidRDefault="00321979" w:rsidP="00321979">
            <w:pPr>
              <w:jc w:val="center"/>
            </w:pPr>
            <w:r>
              <w:t>Количество законченных тем (в скобках) в отчетном году</w:t>
            </w:r>
          </w:p>
          <w:p w:rsidR="00321979" w:rsidRDefault="00321979" w:rsidP="00321979">
            <w:pPr>
              <w:jc w:val="center"/>
            </w:pPr>
            <w:r>
              <w:t>Финансирование в отчетном году (тыс. руб.)</w:t>
            </w:r>
          </w:p>
        </w:tc>
      </w:tr>
      <w:tr w:rsidR="00321979">
        <w:tblPrEx>
          <w:tblCellMar>
            <w:top w:w="0" w:type="dxa"/>
            <w:bottom w:w="0" w:type="dxa"/>
          </w:tblCellMar>
        </w:tblPrEx>
        <w:trPr>
          <w:cantSplit/>
        </w:trPr>
        <w:tc>
          <w:tcPr>
            <w:tcW w:w="1800" w:type="dxa"/>
            <w:vMerge/>
            <w:tcBorders>
              <w:top w:val="nil"/>
            </w:tcBorders>
          </w:tcPr>
          <w:p w:rsidR="00321979" w:rsidRDefault="00321979" w:rsidP="00321979">
            <w:pPr>
              <w:jc w:val="center"/>
            </w:pPr>
          </w:p>
        </w:tc>
        <w:tc>
          <w:tcPr>
            <w:tcW w:w="1422" w:type="dxa"/>
          </w:tcPr>
          <w:p w:rsidR="00321979" w:rsidRDefault="00321979" w:rsidP="00321979">
            <w:pPr>
              <w:rPr>
                <w:szCs w:val="24"/>
              </w:rPr>
            </w:pPr>
            <w:r w:rsidRPr="0078315E">
              <w:rPr>
                <w:szCs w:val="24"/>
              </w:rPr>
              <w:t>Сре</w:t>
            </w:r>
            <w:r w:rsidRPr="0078315E">
              <w:rPr>
                <w:szCs w:val="24"/>
              </w:rPr>
              <w:t>д</w:t>
            </w:r>
            <w:r w:rsidRPr="0078315E">
              <w:rPr>
                <w:szCs w:val="24"/>
              </w:rPr>
              <w:t>ства СО РАН,</w:t>
            </w:r>
            <w:r>
              <w:rPr>
                <w:szCs w:val="24"/>
              </w:rPr>
              <w:t xml:space="preserve"> </w:t>
            </w:r>
            <w:r w:rsidRPr="0078315E">
              <w:rPr>
                <w:szCs w:val="24"/>
              </w:rPr>
              <w:t>всего</w:t>
            </w:r>
          </w:p>
          <w:p w:rsidR="00321979" w:rsidRDefault="00321979" w:rsidP="00321979">
            <w:pPr>
              <w:rPr>
                <w:b/>
                <w:szCs w:val="24"/>
              </w:rPr>
            </w:pPr>
            <w:r>
              <w:rPr>
                <w:szCs w:val="24"/>
              </w:rPr>
              <w:t>(</w:t>
            </w:r>
            <w:r w:rsidRPr="00AE535B">
              <w:rPr>
                <w:b/>
                <w:szCs w:val="24"/>
              </w:rPr>
              <w:t>сумма стол</w:t>
            </w:r>
            <w:r w:rsidRPr="00AE535B">
              <w:rPr>
                <w:b/>
                <w:szCs w:val="24"/>
              </w:rPr>
              <w:t>б</w:t>
            </w:r>
            <w:r w:rsidRPr="00AE535B">
              <w:rPr>
                <w:b/>
                <w:szCs w:val="24"/>
              </w:rPr>
              <w:t>цов</w:t>
            </w:r>
            <w:r>
              <w:rPr>
                <w:b/>
                <w:szCs w:val="24"/>
              </w:rPr>
              <w:t xml:space="preserve"> </w:t>
            </w:r>
          </w:p>
          <w:p w:rsidR="00321979" w:rsidRPr="0078315E" w:rsidRDefault="00321979" w:rsidP="00321979">
            <w:pPr>
              <w:rPr>
                <w:szCs w:val="24"/>
              </w:rPr>
            </w:pPr>
            <w:r w:rsidRPr="00AE535B">
              <w:rPr>
                <w:b/>
                <w:szCs w:val="24"/>
              </w:rPr>
              <w:t>3-8</w:t>
            </w:r>
            <w:r>
              <w:rPr>
                <w:szCs w:val="24"/>
              </w:rPr>
              <w:t>)</w:t>
            </w:r>
          </w:p>
          <w:p w:rsidR="00321979" w:rsidRPr="0078315E" w:rsidRDefault="00321979" w:rsidP="00321979">
            <w:pPr>
              <w:jc w:val="center"/>
              <w:rPr>
                <w:szCs w:val="24"/>
              </w:rPr>
            </w:pPr>
          </w:p>
        </w:tc>
        <w:tc>
          <w:tcPr>
            <w:tcW w:w="1418" w:type="dxa"/>
          </w:tcPr>
          <w:p w:rsidR="00321979" w:rsidRDefault="00321979" w:rsidP="00321979">
            <w:pPr>
              <w:rPr>
                <w:szCs w:val="24"/>
              </w:rPr>
            </w:pPr>
            <w:r w:rsidRPr="0078315E">
              <w:rPr>
                <w:szCs w:val="24"/>
              </w:rPr>
              <w:t>«базовое» финанс</w:t>
            </w:r>
            <w:r w:rsidRPr="0078315E">
              <w:rPr>
                <w:szCs w:val="24"/>
              </w:rPr>
              <w:t>и</w:t>
            </w:r>
            <w:r>
              <w:rPr>
                <w:szCs w:val="24"/>
              </w:rPr>
              <w:t>-</w:t>
            </w:r>
            <w:r w:rsidRPr="0078315E">
              <w:rPr>
                <w:szCs w:val="24"/>
              </w:rPr>
              <w:t>ровани</w:t>
            </w:r>
            <w:r w:rsidRPr="0078315E">
              <w:rPr>
                <w:szCs w:val="24"/>
              </w:rPr>
              <w:t>е</w:t>
            </w:r>
          </w:p>
          <w:p w:rsidR="00321979" w:rsidRDefault="00321979" w:rsidP="00321979">
            <w:pPr>
              <w:jc w:val="center"/>
              <w:rPr>
                <w:szCs w:val="24"/>
              </w:rPr>
            </w:pPr>
          </w:p>
          <w:p w:rsidR="00321979" w:rsidRDefault="00321979" w:rsidP="00321979">
            <w:pPr>
              <w:jc w:val="center"/>
              <w:rPr>
                <w:szCs w:val="24"/>
              </w:rPr>
            </w:pPr>
          </w:p>
          <w:p w:rsidR="00321979" w:rsidRDefault="00321979" w:rsidP="00321979">
            <w:pPr>
              <w:jc w:val="center"/>
              <w:rPr>
                <w:szCs w:val="24"/>
              </w:rPr>
            </w:pPr>
          </w:p>
          <w:p w:rsidR="00321979" w:rsidRPr="0078315E" w:rsidRDefault="00321979" w:rsidP="00321979">
            <w:pPr>
              <w:jc w:val="center"/>
              <w:rPr>
                <w:szCs w:val="24"/>
              </w:rPr>
            </w:pPr>
          </w:p>
        </w:tc>
        <w:tc>
          <w:tcPr>
            <w:tcW w:w="1417" w:type="dxa"/>
          </w:tcPr>
          <w:p w:rsidR="00321979" w:rsidRDefault="00321979" w:rsidP="00321979">
            <w:pPr>
              <w:rPr>
                <w:szCs w:val="24"/>
              </w:rPr>
            </w:pPr>
            <w:r w:rsidRPr="0078315E">
              <w:rPr>
                <w:szCs w:val="24"/>
              </w:rPr>
              <w:t>Интегр</w:t>
            </w:r>
            <w:r w:rsidRPr="0078315E">
              <w:rPr>
                <w:szCs w:val="24"/>
              </w:rPr>
              <w:t>а</w:t>
            </w:r>
            <w:r>
              <w:rPr>
                <w:szCs w:val="24"/>
              </w:rPr>
              <w:t>-</w:t>
            </w:r>
            <w:r w:rsidRPr="0078315E">
              <w:rPr>
                <w:szCs w:val="24"/>
              </w:rPr>
              <w:t>ционные пр</w:t>
            </w:r>
            <w:r w:rsidRPr="0078315E">
              <w:rPr>
                <w:szCs w:val="24"/>
              </w:rPr>
              <w:t>о</w:t>
            </w:r>
            <w:r w:rsidRPr="0078315E">
              <w:rPr>
                <w:szCs w:val="24"/>
              </w:rPr>
              <w:t>екты СО РАН</w:t>
            </w:r>
          </w:p>
          <w:p w:rsidR="00321979" w:rsidRDefault="00321979" w:rsidP="00321979">
            <w:pPr>
              <w:jc w:val="center"/>
              <w:rPr>
                <w:szCs w:val="24"/>
              </w:rPr>
            </w:pPr>
          </w:p>
          <w:p w:rsidR="00321979" w:rsidRPr="00AE535B" w:rsidRDefault="00321979" w:rsidP="00321979">
            <w:pPr>
              <w:rPr>
                <w:rFonts w:eastAsia="Batang"/>
                <w:szCs w:val="24"/>
              </w:rPr>
            </w:pPr>
            <w:r w:rsidRPr="00AE535B">
              <w:rPr>
                <w:rFonts w:eastAsia="Batang"/>
                <w:szCs w:val="24"/>
              </w:rPr>
              <w:t xml:space="preserve">14, 24, 30, 34, 38, 54, 114, 119, 5.16, 5.17 </w:t>
            </w:r>
          </w:p>
          <w:p w:rsidR="00321979" w:rsidRPr="00AE535B" w:rsidRDefault="00321979" w:rsidP="00321979">
            <w:pPr>
              <w:rPr>
                <w:szCs w:val="24"/>
              </w:rPr>
            </w:pPr>
          </w:p>
          <w:p w:rsidR="00321979" w:rsidRPr="0078315E" w:rsidRDefault="00321979" w:rsidP="00321979">
            <w:pPr>
              <w:rPr>
                <w:szCs w:val="24"/>
              </w:rPr>
            </w:pPr>
          </w:p>
        </w:tc>
        <w:tc>
          <w:tcPr>
            <w:tcW w:w="1323" w:type="dxa"/>
          </w:tcPr>
          <w:p w:rsidR="00321979" w:rsidRDefault="00321979" w:rsidP="00321979">
            <w:pPr>
              <w:rPr>
                <w:szCs w:val="24"/>
              </w:rPr>
            </w:pPr>
            <w:r w:rsidRPr="0078315E">
              <w:rPr>
                <w:szCs w:val="24"/>
              </w:rPr>
              <w:t>Моло</w:t>
            </w:r>
            <w:r>
              <w:rPr>
                <w:szCs w:val="24"/>
              </w:rPr>
              <w:t>-</w:t>
            </w:r>
            <w:r w:rsidRPr="0078315E">
              <w:rPr>
                <w:szCs w:val="24"/>
              </w:rPr>
              <w:t>де</w:t>
            </w:r>
            <w:r w:rsidRPr="0078315E">
              <w:rPr>
                <w:szCs w:val="24"/>
              </w:rPr>
              <w:t>ж</w:t>
            </w:r>
            <w:r w:rsidRPr="0078315E">
              <w:rPr>
                <w:szCs w:val="24"/>
              </w:rPr>
              <w:t>ные гра</w:t>
            </w:r>
            <w:r w:rsidRPr="0078315E">
              <w:rPr>
                <w:szCs w:val="24"/>
              </w:rPr>
              <w:t>н</w:t>
            </w:r>
            <w:r w:rsidRPr="0078315E">
              <w:rPr>
                <w:szCs w:val="24"/>
              </w:rPr>
              <w:t>ты СО РАН</w:t>
            </w:r>
          </w:p>
          <w:p w:rsidR="00321979" w:rsidRDefault="00321979" w:rsidP="00321979">
            <w:pPr>
              <w:jc w:val="center"/>
              <w:rPr>
                <w:szCs w:val="24"/>
              </w:rPr>
            </w:pPr>
          </w:p>
          <w:p w:rsidR="00321979" w:rsidRDefault="00321979" w:rsidP="00321979">
            <w:pPr>
              <w:rPr>
                <w:szCs w:val="24"/>
              </w:rPr>
            </w:pPr>
            <w:r>
              <w:rPr>
                <w:szCs w:val="24"/>
              </w:rPr>
              <w:t>Совет</w:t>
            </w:r>
          </w:p>
          <w:p w:rsidR="00321979" w:rsidRDefault="00321979" w:rsidP="00321979">
            <w:pPr>
              <w:rPr>
                <w:szCs w:val="24"/>
              </w:rPr>
            </w:pPr>
            <w:r>
              <w:rPr>
                <w:szCs w:val="24"/>
              </w:rPr>
              <w:t xml:space="preserve">научной </w:t>
            </w:r>
          </w:p>
          <w:p w:rsidR="00321979" w:rsidRPr="0078315E" w:rsidRDefault="00321979" w:rsidP="00321979">
            <w:pPr>
              <w:rPr>
                <w:szCs w:val="24"/>
              </w:rPr>
            </w:pPr>
            <w:r>
              <w:rPr>
                <w:szCs w:val="24"/>
              </w:rPr>
              <w:t>м</w:t>
            </w:r>
            <w:r>
              <w:rPr>
                <w:szCs w:val="24"/>
              </w:rPr>
              <w:t>о</w:t>
            </w:r>
            <w:r>
              <w:rPr>
                <w:szCs w:val="24"/>
              </w:rPr>
              <w:t>лодежи</w:t>
            </w:r>
          </w:p>
        </w:tc>
        <w:tc>
          <w:tcPr>
            <w:tcW w:w="1654" w:type="dxa"/>
          </w:tcPr>
          <w:p w:rsidR="00321979" w:rsidRDefault="00321979" w:rsidP="00321979">
            <w:pPr>
              <w:rPr>
                <w:szCs w:val="24"/>
              </w:rPr>
            </w:pPr>
            <w:r w:rsidRPr="0078315E">
              <w:rPr>
                <w:szCs w:val="24"/>
              </w:rPr>
              <w:t>Конку</w:t>
            </w:r>
            <w:r w:rsidRPr="0078315E">
              <w:rPr>
                <w:szCs w:val="24"/>
              </w:rPr>
              <w:t>р</w:t>
            </w:r>
            <w:r w:rsidRPr="0078315E">
              <w:rPr>
                <w:szCs w:val="24"/>
              </w:rPr>
              <w:t>сы по поддержке эк</w:t>
            </w:r>
            <w:r w:rsidRPr="0078315E">
              <w:rPr>
                <w:szCs w:val="24"/>
              </w:rPr>
              <w:t>с</w:t>
            </w:r>
            <w:r w:rsidRPr="0078315E">
              <w:rPr>
                <w:szCs w:val="24"/>
              </w:rPr>
              <w:t>педиций и стацион</w:t>
            </w:r>
            <w:r w:rsidRPr="0078315E">
              <w:rPr>
                <w:szCs w:val="24"/>
              </w:rPr>
              <w:t>а</w:t>
            </w:r>
            <w:r w:rsidRPr="0078315E">
              <w:rPr>
                <w:szCs w:val="24"/>
              </w:rPr>
              <w:t>ров СО РАН</w:t>
            </w:r>
          </w:p>
          <w:p w:rsidR="00321979" w:rsidRDefault="00321979" w:rsidP="00321979">
            <w:pPr>
              <w:jc w:val="center"/>
              <w:rPr>
                <w:szCs w:val="24"/>
              </w:rPr>
            </w:pPr>
          </w:p>
          <w:p w:rsidR="00321979" w:rsidRPr="0078315E" w:rsidRDefault="00321979" w:rsidP="00321979">
            <w:pPr>
              <w:rPr>
                <w:szCs w:val="24"/>
              </w:rPr>
            </w:pPr>
            <w:r>
              <w:rPr>
                <w:szCs w:val="24"/>
              </w:rPr>
              <w:t xml:space="preserve">+ Виварии </w:t>
            </w:r>
          </w:p>
        </w:tc>
        <w:tc>
          <w:tcPr>
            <w:tcW w:w="1559" w:type="dxa"/>
          </w:tcPr>
          <w:p w:rsidR="00321979" w:rsidRDefault="00321979" w:rsidP="00321979">
            <w:pPr>
              <w:ind w:right="-108"/>
              <w:rPr>
                <w:szCs w:val="24"/>
              </w:rPr>
            </w:pPr>
            <w:r w:rsidRPr="0078315E">
              <w:rPr>
                <w:szCs w:val="24"/>
              </w:rPr>
              <w:t>Программы Пр</w:t>
            </w:r>
            <w:r w:rsidRPr="0078315E">
              <w:rPr>
                <w:szCs w:val="24"/>
              </w:rPr>
              <w:t>е</w:t>
            </w:r>
            <w:r w:rsidRPr="0078315E">
              <w:rPr>
                <w:szCs w:val="24"/>
              </w:rPr>
              <w:t>зидиума РАН (средс</w:t>
            </w:r>
            <w:r w:rsidRPr="0078315E">
              <w:rPr>
                <w:szCs w:val="24"/>
              </w:rPr>
              <w:t>т</w:t>
            </w:r>
            <w:r w:rsidRPr="0078315E">
              <w:rPr>
                <w:szCs w:val="24"/>
              </w:rPr>
              <w:t xml:space="preserve">ва </w:t>
            </w:r>
          </w:p>
          <w:p w:rsidR="00321979" w:rsidRDefault="00321979" w:rsidP="00321979">
            <w:pPr>
              <w:ind w:right="-108"/>
              <w:rPr>
                <w:szCs w:val="24"/>
              </w:rPr>
            </w:pPr>
            <w:r w:rsidRPr="0078315E">
              <w:rPr>
                <w:szCs w:val="24"/>
              </w:rPr>
              <w:t>СО РАН)</w:t>
            </w:r>
          </w:p>
          <w:p w:rsidR="00321979" w:rsidRDefault="00321979" w:rsidP="00321979">
            <w:pPr>
              <w:rPr>
                <w:rFonts w:eastAsia="Batang"/>
                <w:sz w:val="18"/>
                <w:szCs w:val="18"/>
              </w:rPr>
            </w:pPr>
          </w:p>
          <w:p w:rsidR="00321979" w:rsidRDefault="00321979" w:rsidP="00321979">
            <w:pPr>
              <w:ind w:right="-189"/>
              <w:rPr>
                <w:szCs w:val="24"/>
              </w:rPr>
            </w:pPr>
            <w:r>
              <w:rPr>
                <w:szCs w:val="24"/>
              </w:rPr>
              <w:t>10.10</w:t>
            </w:r>
          </w:p>
          <w:p w:rsidR="00321979" w:rsidRDefault="00321979" w:rsidP="00321979">
            <w:pPr>
              <w:ind w:right="-189"/>
              <w:rPr>
                <w:szCs w:val="24"/>
              </w:rPr>
            </w:pPr>
            <w:r>
              <w:rPr>
                <w:szCs w:val="24"/>
              </w:rPr>
              <w:t>12.11</w:t>
            </w:r>
          </w:p>
          <w:p w:rsidR="00321979" w:rsidRDefault="00321979" w:rsidP="00321979">
            <w:pPr>
              <w:ind w:right="-189"/>
              <w:rPr>
                <w:szCs w:val="24"/>
              </w:rPr>
            </w:pPr>
            <w:r>
              <w:rPr>
                <w:szCs w:val="24"/>
              </w:rPr>
              <w:t>18.11</w:t>
            </w:r>
          </w:p>
          <w:p w:rsidR="00321979" w:rsidRDefault="00321979" w:rsidP="00321979">
            <w:pPr>
              <w:ind w:right="-189"/>
              <w:rPr>
                <w:szCs w:val="24"/>
              </w:rPr>
            </w:pPr>
            <w:r>
              <w:rPr>
                <w:szCs w:val="24"/>
              </w:rPr>
              <w:t>18.2</w:t>
            </w:r>
          </w:p>
          <w:p w:rsidR="00321979" w:rsidRPr="0078315E" w:rsidRDefault="00321979" w:rsidP="00321979">
            <w:pPr>
              <w:ind w:right="-108"/>
              <w:rPr>
                <w:szCs w:val="24"/>
              </w:rPr>
            </w:pPr>
            <w:r w:rsidRPr="005F6F84">
              <w:rPr>
                <w:rFonts w:eastAsia="Batang"/>
                <w:b/>
                <w:szCs w:val="24"/>
              </w:rPr>
              <w:t xml:space="preserve"> </w:t>
            </w:r>
          </w:p>
        </w:tc>
        <w:tc>
          <w:tcPr>
            <w:tcW w:w="1418" w:type="dxa"/>
          </w:tcPr>
          <w:p w:rsidR="00321979" w:rsidRDefault="00321979" w:rsidP="00321979">
            <w:pPr>
              <w:ind w:right="-189"/>
              <w:rPr>
                <w:szCs w:val="24"/>
              </w:rPr>
            </w:pPr>
            <w:r w:rsidRPr="0078315E">
              <w:rPr>
                <w:szCs w:val="24"/>
              </w:rPr>
              <w:t>Программы о</w:t>
            </w:r>
            <w:r w:rsidRPr="0078315E">
              <w:rPr>
                <w:szCs w:val="24"/>
              </w:rPr>
              <w:t>т</w:t>
            </w:r>
            <w:r w:rsidRPr="0078315E">
              <w:rPr>
                <w:szCs w:val="24"/>
              </w:rPr>
              <w:t>делений РАН (О</w:t>
            </w:r>
            <w:r>
              <w:rPr>
                <w:szCs w:val="24"/>
              </w:rPr>
              <w:t>М</w:t>
            </w:r>
            <w:r w:rsidRPr="0078315E">
              <w:rPr>
                <w:szCs w:val="24"/>
              </w:rPr>
              <w:t>Н</w:t>
            </w:r>
          </w:p>
          <w:p w:rsidR="00321979" w:rsidRDefault="00321979" w:rsidP="00321979">
            <w:pPr>
              <w:ind w:right="-189"/>
              <w:rPr>
                <w:szCs w:val="24"/>
              </w:rPr>
            </w:pPr>
            <w:r w:rsidRPr="0078315E">
              <w:rPr>
                <w:szCs w:val="24"/>
              </w:rPr>
              <w:t xml:space="preserve"> и др), ср-ва СО РАН</w:t>
            </w:r>
          </w:p>
          <w:p w:rsidR="00321979" w:rsidRPr="0078315E" w:rsidRDefault="00321979" w:rsidP="00321979">
            <w:pPr>
              <w:ind w:right="-189"/>
              <w:jc w:val="center"/>
              <w:rPr>
                <w:szCs w:val="24"/>
              </w:rPr>
            </w:pPr>
          </w:p>
        </w:tc>
        <w:tc>
          <w:tcPr>
            <w:tcW w:w="1489" w:type="dxa"/>
          </w:tcPr>
          <w:p w:rsidR="00321979" w:rsidRDefault="00321979" w:rsidP="00321979">
            <w:pPr>
              <w:ind w:right="-189"/>
              <w:rPr>
                <w:szCs w:val="24"/>
              </w:rPr>
            </w:pPr>
            <w:r w:rsidRPr="0078315E">
              <w:rPr>
                <w:szCs w:val="24"/>
              </w:rPr>
              <w:t>Программы Пр</w:t>
            </w:r>
            <w:r w:rsidRPr="0078315E">
              <w:rPr>
                <w:szCs w:val="24"/>
              </w:rPr>
              <w:t>е</w:t>
            </w:r>
            <w:r w:rsidRPr="0078315E">
              <w:rPr>
                <w:szCs w:val="24"/>
              </w:rPr>
              <w:t xml:space="preserve">зидиума </w:t>
            </w:r>
            <w:r>
              <w:rPr>
                <w:szCs w:val="24"/>
              </w:rPr>
              <w:t xml:space="preserve">          </w:t>
            </w:r>
            <w:r w:rsidRPr="0078315E">
              <w:rPr>
                <w:szCs w:val="24"/>
              </w:rPr>
              <w:t>РАН</w:t>
            </w:r>
          </w:p>
          <w:p w:rsidR="00321979" w:rsidRDefault="00321979" w:rsidP="00321979">
            <w:pPr>
              <w:ind w:right="-189"/>
              <w:rPr>
                <w:szCs w:val="24"/>
              </w:rPr>
            </w:pPr>
            <w:r w:rsidRPr="0078315E">
              <w:rPr>
                <w:szCs w:val="24"/>
              </w:rPr>
              <w:t>(средства  РАН через головные организ</w:t>
            </w:r>
            <w:r w:rsidRPr="0078315E">
              <w:rPr>
                <w:szCs w:val="24"/>
              </w:rPr>
              <w:t>а</w:t>
            </w:r>
            <w:r w:rsidRPr="0078315E">
              <w:rPr>
                <w:szCs w:val="24"/>
              </w:rPr>
              <w:t>ции)</w:t>
            </w:r>
          </w:p>
          <w:p w:rsidR="00321979" w:rsidRDefault="00321979" w:rsidP="00321979">
            <w:pPr>
              <w:rPr>
                <w:rFonts w:eastAsia="Batang"/>
                <w:sz w:val="20"/>
              </w:rPr>
            </w:pPr>
          </w:p>
          <w:p w:rsidR="00321979" w:rsidRPr="0078315E" w:rsidRDefault="00321979" w:rsidP="00321979">
            <w:pPr>
              <w:ind w:right="-189"/>
              <w:rPr>
                <w:szCs w:val="24"/>
              </w:rPr>
            </w:pPr>
          </w:p>
        </w:tc>
        <w:tc>
          <w:tcPr>
            <w:tcW w:w="1440" w:type="dxa"/>
          </w:tcPr>
          <w:p w:rsidR="00321979" w:rsidRPr="0078315E" w:rsidRDefault="00321979" w:rsidP="00321979">
            <w:pPr>
              <w:rPr>
                <w:szCs w:val="24"/>
              </w:rPr>
            </w:pPr>
            <w:r>
              <w:rPr>
                <w:szCs w:val="24"/>
              </w:rPr>
              <w:t>Програм</w:t>
            </w:r>
            <w:r w:rsidRPr="0078315E">
              <w:rPr>
                <w:szCs w:val="24"/>
              </w:rPr>
              <w:t>мы отд</w:t>
            </w:r>
            <w:r w:rsidRPr="0078315E">
              <w:rPr>
                <w:szCs w:val="24"/>
              </w:rPr>
              <w:t>е</w:t>
            </w:r>
            <w:r w:rsidRPr="0078315E">
              <w:rPr>
                <w:szCs w:val="24"/>
              </w:rPr>
              <w:t>лений РАН (О</w:t>
            </w:r>
            <w:r>
              <w:rPr>
                <w:szCs w:val="24"/>
              </w:rPr>
              <w:t>М</w:t>
            </w:r>
            <w:r w:rsidRPr="0078315E">
              <w:rPr>
                <w:szCs w:val="24"/>
              </w:rPr>
              <w:t>Н и др), сре</w:t>
            </w:r>
            <w:r w:rsidRPr="0078315E">
              <w:rPr>
                <w:szCs w:val="24"/>
              </w:rPr>
              <w:t>д</w:t>
            </w:r>
            <w:r w:rsidRPr="0078315E">
              <w:rPr>
                <w:szCs w:val="24"/>
              </w:rPr>
              <w:t>ства  РАН через головные организ</w:t>
            </w:r>
            <w:r w:rsidRPr="0078315E">
              <w:rPr>
                <w:szCs w:val="24"/>
              </w:rPr>
              <w:t>а</w:t>
            </w:r>
            <w:r>
              <w:rPr>
                <w:szCs w:val="24"/>
              </w:rPr>
              <w:t>-</w:t>
            </w:r>
            <w:r w:rsidRPr="0078315E">
              <w:rPr>
                <w:szCs w:val="24"/>
              </w:rPr>
              <w:t>ции</w:t>
            </w:r>
          </w:p>
        </w:tc>
      </w:tr>
      <w:tr w:rsidR="00321979">
        <w:tblPrEx>
          <w:tblCellMar>
            <w:top w:w="0" w:type="dxa"/>
            <w:bottom w:w="0" w:type="dxa"/>
          </w:tblCellMar>
        </w:tblPrEx>
        <w:trPr>
          <w:cantSplit/>
        </w:trPr>
        <w:tc>
          <w:tcPr>
            <w:tcW w:w="1800" w:type="dxa"/>
          </w:tcPr>
          <w:p w:rsidR="00321979" w:rsidRPr="00DB5D8C" w:rsidRDefault="00321979" w:rsidP="00321979">
            <w:pPr>
              <w:jc w:val="center"/>
            </w:pPr>
          </w:p>
        </w:tc>
        <w:tc>
          <w:tcPr>
            <w:tcW w:w="1422" w:type="dxa"/>
          </w:tcPr>
          <w:p w:rsidR="00321979" w:rsidRPr="00DB5D8C" w:rsidRDefault="00321979" w:rsidP="00321979">
            <w:pPr>
              <w:jc w:val="center"/>
            </w:pPr>
            <w:r w:rsidRPr="00DB5D8C">
              <w:t>2</w:t>
            </w:r>
          </w:p>
        </w:tc>
        <w:tc>
          <w:tcPr>
            <w:tcW w:w="1418" w:type="dxa"/>
          </w:tcPr>
          <w:p w:rsidR="00321979" w:rsidRPr="00DB5D8C" w:rsidRDefault="00321979" w:rsidP="00321979">
            <w:pPr>
              <w:jc w:val="center"/>
            </w:pPr>
            <w:r w:rsidRPr="00DB5D8C">
              <w:t>3</w:t>
            </w:r>
          </w:p>
        </w:tc>
        <w:tc>
          <w:tcPr>
            <w:tcW w:w="1417" w:type="dxa"/>
          </w:tcPr>
          <w:p w:rsidR="00321979" w:rsidRPr="00DB5D8C" w:rsidRDefault="00321979" w:rsidP="00321979">
            <w:pPr>
              <w:jc w:val="center"/>
            </w:pPr>
            <w:r w:rsidRPr="00DB5D8C">
              <w:t>4</w:t>
            </w:r>
          </w:p>
        </w:tc>
        <w:tc>
          <w:tcPr>
            <w:tcW w:w="1323" w:type="dxa"/>
          </w:tcPr>
          <w:p w:rsidR="00321979" w:rsidRPr="00DB5D8C" w:rsidRDefault="00321979" w:rsidP="00321979">
            <w:pPr>
              <w:jc w:val="center"/>
            </w:pPr>
            <w:r w:rsidRPr="00DB5D8C">
              <w:t>5</w:t>
            </w:r>
          </w:p>
        </w:tc>
        <w:tc>
          <w:tcPr>
            <w:tcW w:w="1654" w:type="dxa"/>
          </w:tcPr>
          <w:p w:rsidR="00321979" w:rsidRPr="00DB5D8C" w:rsidRDefault="00321979" w:rsidP="00321979">
            <w:pPr>
              <w:jc w:val="center"/>
            </w:pPr>
            <w:r w:rsidRPr="00DB5D8C">
              <w:t>6</w:t>
            </w:r>
          </w:p>
        </w:tc>
        <w:tc>
          <w:tcPr>
            <w:tcW w:w="1559" w:type="dxa"/>
          </w:tcPr>
          <w:p w:rsidR="00321979" w:rsidRPr="00DB5D8C" w:rsidRDefault="00321979" w:rsidP="00321979">
            <w:pPr>
              <w:jc w:val="center"/>
            </w:pPr>
            <w:r w:rsidRPr="00DB5D8C">
              <w:t>7</w:t>
            </w:r>
          </w:p>
        </w:tc>
        <w:tc>
          <w:tcPr>
            <w:tcW w:w="1418" w:type="dxa"/>
          </w:tcPr>
          <w:p w:rsidR="00321979" w:rsidRPr="00DB5D8C" w:rsidRDefault="00321979" w:rsidP="00321979">
            <w:pPr>
              <w:jc w:val="center"/>
            </w:pPr>
            <w:r w:rsidRPr="00DB5D8C">
              <w:t>8</w:t>
            </w:r>
          </w:p>
        </w:tc>
        <w:tc>
          <w:tcPr>
            <w:tcW w:w="1489" w:type="dxa"/>
          </w:tcPr>
          <w:p w:rsidR="00321979" w:rsidRPr="00DB5D8C" w:rsidRDefault="00321979" w:rsidP="00321979">
            <w:pPr>
              <w:jc w:val="center"/>
            </w:pPr>
            <w:r w:rsidRPr="00DB5D8C">
              <w:t>9</w:t>
            </w:r>
          </w:p>
        </w:tc>
        <w:tc>
          <w:tcPr>
            <w:tcW w:w="1440" w:type="dxa"/>
          </w:tcPr>
          <w:p w:rsidR="00321979" w:rsidRPr="00DB5D8C" w:rsidRDefault="00321979" w:rsidP="00321979">
            <w:pPr>
              <w:jc w:val="center"/>
            </w:pPr>
            <w:r w:rsidRPr="00DB5D8C">
              <w:t>10</w:t>
            </w:r>
          </w:p>
        </w:tc>
      </w:tr>
      <w:tr w:rsidR="00321979">
        <w:tblPrEx>
          <w:tblCellMar>
            <w:top w:w="0" w:type="dxa"/>
            <w:bottom w:w="0" w:type="dxa"/>
          </w:tblCellMar>
        </w:tblPrEx>
        <w:trPr>
          <w:cantSplit/>
        </w:trPr>
        <w:tc>
          <w:tcPr>
            <w:tcW w:w="1800" w:type="dxa"/>
          </w:tcPr>
          <w:p w:rsidR="00321979" w:rsidRPr="00A012A4" w:rsidRDefault="00321979" w:rsidP="00321979">
            <w:pPr>
              <w:rPr>
                <w:szCs w:val="24"/>
              </w:rPr>
            </w:pPr>
            <w:r w:rsidRPr="00A012A4">
              <w:rPr>
                <w:szCs w:val="24"/>
              </w:rPr>
              <w:t xml:space="preserve">Институт </w:t>
            </w:r>
          </w:p>
          <w:p w:rsidR="00321979" w:rsidRPr="00A012A4" w:rsidRDefault="00321979" w:rsidP="00321979">
            <w:pPr>
              <w:rPr>
                <w:szCs w:val="24"/>
              </w:rPr>
            </w:pPr>
            <w:r w:rsidRPr="00A012A4">
              <w:rPr>
                <w:szCs w:val="24"/>
              </w:rPr>
              <w:t>би</w:t>
            </w:r>
            <w:r w:rsidRPr="00A012A4">
              <w:rPr>
                <w:szCs w:val="24"/>
              </w:rPr>
              <w:t>о</w:t>
            </w:r>
            <w:r w:rsidRPr="00A012A4">
              <w:rPr>
                <w:szCs w:val="24"/>
              </w:rPr>
              <w:t>физики</w:t>
            </w:r>
          </w:p>
          <w:p w:rsidR="00321979" w:rsidRPr="00893698" w:rsidRDefault="00321979" w:rsidP="00321979">
            <w:r w:rsidRPr="00A012A4">
              <w:rPr>
                <w:szCs w:val="24"/>
              </w:rPr>
              <w:t>СО РАН</w:t>
            </w:r>
          </w:p>
        </w:tc>
        <w:tc>
          <w:tcPr>
            <w:tcW w:w="1422" w:type="dxa"/>
          </w:tcPr>
          <w:p w:rsidR="00321979" w:rsidRPr="00063263" w:rsidRDefault="00321979" w:rsidP="00321979">
            <w:pPr>
              <w:jc w:val="center"/>
              <w:rPr>
                <w:szCs w:val="24"/>
              </w:rPr>
            </w:pP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75555,3</w:t>
            </w:r>
          </w:p>
        </w:tc>
        <w:tc>
          <w:tcPr>
            <w:tcW w:w="1418" w:type="dxa"/>
          </w:tcPr>
          <w:p w:rsidR="00321979" w:rsidRPr="00063263" w:rsidRDefault="00321979" w:rsidP="00321979">
            <w:pPr>
              <w:jc w:val="center"/>
              <w:rPr>
                <w:szCs w:val="24"/>
              </w:rPr>
            </w:pP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68382,1</w:t>
            </w:r>
          </w:p>
        </w:tc>
        <w:tc>
          <w:tcPr>
            <w:tcW w:w="1417" w:type="dxa"/>
          </w:tcPr>
          <w:p w:rsidR="00321979" w:rsidRPr="00063263" w:rsidRDefault="00321979" w:rsidP="00321979">
            <w:pPr>
              <w:jc w:val="center"/>
              <w:rPr>
                <w:szCs w:val="24"/>
              </w:rPr>
            </w:pPr>
            <w:r w:rsidRPr="00063263">
              <w:rPr>
                <w:szCs w:val="24"/>
              </w:rPr>
              <w:t>10(10)</w:t>
            </w: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4220,0</w:t>
            </w:r>
          </w:p>
        </w:tc>
        <w:tc>
          <w:tcPr>
            <w:tcW w:w="1323" w:type="dxa"/>
          </w:tcPr>
          <w:p w:rsidR="00321979" w:rsidRPr="00063263" w:rsidRDefault="00321979" w:rsidP="00321979">
            <w:pPr>
              <w:jc w:val="center"/>
              <w:rPr>
                <w:szCs w:val="24"/>
              </w:rPr>
            </w:pPr>
            <w:r w:rsidRPr="00063263">
              <w:rPr>
                <w:szCs w:val="24"/>
              </w:rPr>
              <w:t>1(1)</w:t>
            </w: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65,0</w:t>
            </w:r>
          </w:p>
        </w:tc>
        <w:tc>
          <w:tcPr>
            <w:tcW w:w="1654" w:type="dxa"/>
          </w:tcPr>
          <w:p w:rsidR="00321979" w:rsidRPr="00063263" w:rsidRDefault="00321979" w:rsidP="00321979">
            <w:pPr>
              <w:jc w:val="center"/>
              <w:rPr>
                <w:szCs w:val="24"/>
              </w:rPr>
            </w:pPr>
            <w:r w:rsidRPr="00063263">
              <w:rPr>
                <w:szCs w:val="24"/>
              </w:rPr>
              <w:t>3(3)</w:t>
            </w: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1368,2</w:t>
            </w:r>
          </w:p>
        </w:tc>
        <w:tc>
          <w:tcPr>
            <w:tcW w:w="1559" w:type="dxa"/>
          </w:tcPr>
          <w:p w:rsidR="00321979" w:rsidRPr="00063263" w:rsidRDefault="00321979" w:rsidP="00321979">
            <w:pPr>
              <w:jc w:val="center"/>
              <w:rPr>
                <w:szCs w:val="24"/>
              </w:rPr>
            </w:pPr>
            <w:r w:rsidRPr="00063263">
              <w:rPr>
                <w:szCs w:val="24"/>
              </w:rPr>
              <w:t>4(0)</w:t>
            </w:r>
          </w:p>
          <w:p w:rsidR="00321979" w:rsidRPr="00063263" w:rsidRDefault="00321979" w:rsidP="00321979">
            <w:pPr>
              <w:jc w:val="center"/>
              <w:rPr>
                <w:szCs w:val="24"/>
              </w:rPr>
            </w:pPr>
          </w:p>
          <w:p w:rsidR="00321979" w:rsidRPr="00063263" w:rsidRDefault="00321979" w:rsidP="00321979">
            <w:pPr>
              <w:jc w:val="center"/>
              <w:rPr>
                <w:szCs w:val="24"/>
              </w:rPr>
            </w:pPr>
            <w:r w:rsidRPr="00063263">
              <w:rPr>
                <w:szCs w:val="24"/>
              </w:rPr>
              <w:t>1520,0</w:t>
            </w:r>
          </w:p>
        </w:tc>
        <w:tc>
          <w:tcPr>
            <w:tcW w:w="1418" w:type="dxa"/>
          </w:tcPr>
          <w:p w:rsidR="00321979" w:rsidRDefault="00321979" w:rsidP="00321979">
            <w:pPr>
              <w:jc w:val="center"/>
              <w:rPr>
                <w:b/>
              </w:rPr>
            </w:pPr>
            <w:r>
              <w:rPr>
                <w:b/>
              </w:rPr>
              <w:t>-</w:t>
            </w:r>
          </w:p>
        </w:tc>
        <w:tc>
          <w:tcPr>
            <w:tcW w:w="1489" w:type="dxa"/>
          </w:tcPr>
          <w:p w:rsidR="00321979" w:rsidRDefault="00321979" w:rsidP="00321979">
            <w:pPr>
              <w:jc w:val="center"/>
            </w:pPr>
            <w:r>
              <w:t>-</w:t>
            </w:r>
          </w:p>
          <w:p w:rsidR="00321979" w:rsidRPr="00DB5D8C" w:rsidRDefault="00321979" w:rsidP="00321979">
            <w:pPr>
              <w:jc w:val="center"/>
            </w:pPr>
          </w:p>
        </w:tc>
        <w:tc>
          <w:tcPr>
            <w:tcW w:w="1440" w:type="dxa"/>
          </w:tcPr>
          <w:p w:rsidR="00321979" w:rsidRDefault="00321979" w:rsidP="00321979">
            <w:pPr>
              <w:jc w:val="center"/>
              <w:rPr>
                <w:b/>
              </w:rPr>
            </w:pPr>
            <w:r>
              <w:rPr>
                <w:b/>
              </w:rPr>
              <w:t>-</w:t>
            </w:r>
          </w:p>
        </w:tc>
      </w:tr>
    </w:tbl>
    <w:p w:rsidR="00321979" w:rsidRDefault="00321979" w:rsidP="00321979">
      <w:pPr>
        <w:jc w:val="center"/>
      </w:pPr>
    </w:p>
    <w:p w:rsidR="00321979" w:rsidRDefault="00321979" w:rsidP="00321979">
      <w:pPr>
        <w:ind w:left="1545"/>
        <w:jc w:val="both"/>
        <w:rPr>
          <w:lang w:val="en-US"/>
        </w:rPr>
      </w:pPr>
    </w:p>
    <w:p w:rsidR="00321979" w:rsidRPr="00CE5431" w:rsidRDefault="00321979" w:rsidP="00321979">
      <w:pPr>
        <w:jc w:val="both"/>
      </w:pPr>
      <w:r w:rsidRPr="00321979">
        <w:t xml:space="preserve">  </w:t>
      </w:r>
      <w:r>
        <w:t>Директор Института,</w:t>
      </w:r>
      <w:r w:rsidRPr="00321979">
        <w:t xml:space="preserve"> </w:t>
      </w:r>
      <w:r>
        <w:t xml:space="preserve">чл.- корр. РАН                                                               А.Г. Дегерменджи  </w:t>
      </w:r>
    </w:p>
    <w:p w:rsidR="00321979" w:rsidRDefault="00321979" w:rsidP="00321979"/>
    <w:p w:rsidR="00321979" w:rsidRDefault="00321979" w:rsidP="00321979">
      <w:pPr>
        <w:jc w:val="right"/>
      </w:pPr>
    </w:p>
    <w:p w:rsidR="00043D86" w:rsidRDefault="00043D86" w:rsidP="00321979">
      <w:pPr>
        <w:jc w:val="right"/>
      </w:pPr>
    </w:p>
    <w:p w:rsidR="00043D86" w:rsidRDefault="00043D86" w:rsidP="00321979">
      <w:pPr>
        <w:jc w:val="right"/>
      </w:pPr>
    </w:p>
    <w:p w:rsidR="00043D86" w:rsidRDefault="00043D86" w:rsidP="00321979">
      <w:pPr>
        <w:jc w:val="right"/>
      </w:pPr>
    </w:p>
    <w:p w:rsidR="00043D86" w:rsidRDefault="00043D86" w:rsidP="00321979">
      <w:pPr>
        <w:jc w:val="right"/>
      </w:pPr>
    </w:p>
    <w:p w:rsidR="00043D86" w:rsidRDefault="00043D86" w:rsidP="00321979">
      <w:pPr>
        <w:jc w:val="right"/>
      </w:pPr>
    </w:p>
    <w:p w:rsidR="00321979" w:rsidRPr="00321979" w:rsidRDefault="00321979" w:rsidP="00321979">
      <w:pPr>
        <w:jc w:val="right"/>
      </w:pPr>
    </w:p>
    <w:p w:rsidR="00321979" w:rsidRPr="00043D86" w:rsidRDefault="00321979" w:rsidP="00043D86">
      <w:pPr>
        <w:jc w:val="right"/>
        <w:rPr>
          <w:szCs w:val="24"/>
        </w:rPr>
      </w:pPr>
      <w:r w:rsidRPr="00043D86">
        <w:rPr>
          <w:szCs w:val="24"/>
        </w:rPr>
        <w:lastRenderedPageBreak/>
        <w:t>Форма 2</w:t>
      </w:r>
    </w:p>
    <w:p w:rsidR="00321979" w:rsidRPr="00043D86" w:rsidRDefault="00321979" w:rsidP="00043D86">
      <w:pPr>
        <w:pStyle w:val="1"/>
        <w:jc w:val="center"/>
        <w:rPr>
          <w:rFonts w:ascii="Times New Roman" w:hAnsi="Times New Roman"/>
          <w:sz w:val="24"/>
          <w:szCs w:val="24"/>
        </w:rPr>
      </w:pPr>
      <w:r w:rsidRPr="00043D86">
        <w:rPr>
          <w:rFonts w:ascii="Times New Roman" w:hAnsi="Times New Roman"/>
          <w:sz w:val="24"/>
          <w:szCs w:val="24"/>
        </w:rPr>
        <w:t>Численность сотрудников Института биофизики СО РАН на 01.12.2008 г.</w:t>
      </w:r>
    </w:p>
    <w:p w:rsidR="00321979" w:rsidRPr="00043D86" w:rsidRDefault="00321979" w:rsidP="00043D86">
      <w:pPr>
        <w:jc w:val="center"/>
        <w:rPr>
          <w:b/>
          <w:szCs w:val="2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559"/>
        <w:gridCol w:w="1418"/>
        <w:gridCol w:w="1417"/>
        <w:gridCol w:w="1701"/>
        <w:gridCol w:w="1418"/>
        <w:gridCol w:w="1276"/>
        <w:gridCol w:w="1417"/>
        <w:gridCol w:w="1418"/>
        <w:gridCol w:w="1209"/>
      </w:tblGrid>
      <w:tr w:rsidR="00321979" w:rsidRPr="00043D86">
        <w:tblPrEx>
          <w:tblCellMar>
            <w:top w:w="0" w:type="dxa"/>
            <w:bottom w:w="0" w:type="dxa"/>
          </w:tblCellMar>
        </w:tblPrEx>
        <w:trPr>
          <w:cantSplit/>
        </w:trPr>
        <w:tc>
          <w:tcPr>
            <w:tcW w:w="1951" w:type="dxa"/>
            <w:vMerge w:val="restart"/>
          </w:tcPr>
          <w:p w:rsidR="00321979" w:rsidRPr="00043D86" w:rsidRDefault="00321979" w:rsidP="00043D86">
            <w:pPr>
              <w:jc w:val="center"/>
              <w:rPr>
                <w:szCs w:val="24"/>
              </w:rPr>
            </w:pPr>
            <w:r w:rsidRPr="00043D86">
              <w:rPr>
                <w:szCs w:val="24"/>
              </w:rPr>
              <w:t xml:space="preserve">Научное </w:t>
            </w:r>
          </w:p>
          <w:p w:rsidR="00321979" w:rsidRPr="00043D86" w:rsidRDefault="00321979" w:rsidP="00043D86">
            <w:pPr>
              <w:jc w:val="center"/>
              <w:rPr>
                <w:szCs w:val="24"/>
              </w:rPr>
            </w:pPr>
            <w:r w:rsidRPr="00043D86">
              <w:rPr>
                <w:szCs w:val="24"/>
              </w:rPr>
              <w:t>учреждение</w:t>
            </w:r>
          </w:p>
        </w:tc>
        <w:tc>
          <w:tcPr>
            <w:tcW w:w="1559" w:type="dxa"/>
            <w:vMerge w:val="restart"/>
          </w:tcPr>
          <w:p w:rsidR="00321979" w:rsidRPr="00043D86" w:rsidRDefault="00321979" w:rsidP="00043D86">
            <w:pPr>
              <w:jc w:val="center"/>
              <w:rPr>
                <w:szCs w:val="24"/>
              </w:rPr>
            </w:pPr>
            <w:r w:rsidRPr="00043D86">
              <w:rPr>
                <w:szCs w:val="24"/>
              </w:rPr>
              <w:t>Общая числе</w:t>
            </w:r>
            <w:r w:rsidRPr="00043D86">
              <w:rPr>
                <w:szCs w:val="24"/>
              </w:rPr>
              <w:t>н</w:t>
            </w:r>
            <w:r w:rsidRPr="00043D86">
              <w:rPr>
                <w:szCs w:val="24"/>
              </w:rPr>
              <w:t>-ность</w:t>
            </w:r>
          </w:p>
        </w:tc>
        <w:tc>
          <w:tcPr>
            <w:tcW w:w="1418" w:type="dxa"/>
            <w:vMerge w:val="restart"/>
          </w:tcPr>
          <w:p w:rsidR="00321979" w:rsidRPr="00043D86" w:rsidRDefault="00321979" w:rsidP="00043D86">
            <w:pPr>
              <w:jc w:val="center"/>
              <w:rPr>
                <w:szCs w:val="24"/>
              </w:rPr>
            </w:pPr>
            <w:r w:rsidRPr="00043D86">
              <w:rPr>
                <w:szCs w:val="24"/>
              </w:rPr>
              <w:t xml:space="preserve">В т.ч. </w:t>
            </w:r>
          </w:p>
          <w:p w:rsidR="00321979" w:rsidRPr="00043D86" w:rsidRDefault="00321979" w:rsidP="00043D86">
            <w:pPr>
              <w:jc w:val="center"/>
              <w:rPr>
                <w:szCs w:val="24"/>
              </w:rPr>
            </w:pPr>
            <w:r w:rsidRPr="00043D86">
              <w:rPr>
                <w:szCs w:val="24"/>
              </w:rPr>
              <w:t>научных сотру</w:t>
            </w:r>
            <w:r w:rsidRPr="00043D86">
              <w:rPr>
                <w:szCs w:val="24"/>
              </w:rPr>
              <w:t>д</w:t>
            </w:r>
            <w:r w:rsidRPr="00043D86">
              <w:rPr>
                <w:szCs w:val="24"/>
              </w:rPr>
              <w:t>-ников</w:t>
            </w:r>
          </w:p>
        </w:tc>
        <w:tc>
          <w:tcPr>
            <w:tcW w:w="9856" w:type="dxa"/>
            <w:gridSpan w:val="7"/>
          </w:tcPr>
          <w:p w:rsidR="00321979" w:rsidRPr="00043D86" w:rsidRDefault="00321979" w:rsidP="00043D86">
            <w:pPr>
              <w:jc w:val="center"/>
              <w:rPr>
                <w:szCs w:val="24"/>
              </w:rPr>
            </w:pPr>
            <w:r w:rsidRPr="00043D86">
              <w:rPr>
                <w:szCs w:val="24"/>
              </w:rPr>
              <w:t>Из них:</w:t>
            </w:r>
          </w:p>
        </w:tc>
      </w:tr>
      <w:tr w:rsidR="00321979" w:rsidRPr="00043D86">
        <w:tblPrEx>
          <w:tblCellMar>
            <w:top w:w="0" w:type="dxa"/>
            <w:bottom w:w="0" w:type="dxa"/>
          </w:tblCellMar>
        </w:tblPrEx>
        <w:trPr>
          <w:cantSplit/>
        </w:trPr>
        <w:tc>
          <w:tcPr>
            <w:tcW w:w="1951" w:type="dxa"/>
            <w:vMerge/>
          </w:tcPr>
          <w:p w:rsidR="00321979" w:rsidRPr="00043D86" w:rsidRDefault="00321979" w:rsidP="00043D86">
            <w:pPr>
              <w:jc w:val="center"/>
              <w:rPr>
                <w:szCs w:val="24"/>
              </w:rPr>
            </w:pPr>
          </w:p>
        </w:tc>
        <w:tc>
          <w:tcPr>
            <w:tcW w:w="1559" w:type="dxa"/>
            <w:vMerge/>
          </w:tcPr>
          <w:p w:rsidR="00321979" w:rsidRPr="00043D86" w:rsidRDefault="00321979" w:rsidP="00043D86">
            <w:pPr>
              <w:jc w:val="center"/>
              <w:rPr>
                <w:szCs w:val="24"/>
              </w:rPr>
            </w:pPr>
          </w:p>
        </w:tc>
        <w:tc>
          <w:tcPr>
            <w:tcW w:w="1418" w:type="dxa"/>
            <w:vMerge/>
          </w:tcPr>
          <w:p w:rsidR="00321979" w:rsidRPr="00043D86" w:rsidRDefault="00321979" w:rsidP="00043D86">
            <w:pPr>
              <w:jc w:val="center"/>
              <w:rPr>
                <w:szCs w:val="24"/>
              </w:rPr>
            </w:pPr>
          </w:p>
        </w:tc>
        <w:tc>
          <w:tcPr>
            <w:tcW w:w="3118" w:type="dxa"/>
            <w:gridSpan w:val="2"/>
          </w:tcPr>
          <w:p w:rsidR="00321979" w:rsidRPr="00043D86" w:rsidRDefault="00321979" w:rsidP="00043D86">
            <w:pPr>
              <w:jc w:val="center"/>
              <w:rPr>
                <w:szCs w:val="24"/>
              </w:rPr>
            </w:pPr>
            <w:r w:rsidRPr="00043D86">
              <w:rPr>
                <w:szCs w:val="24"/>
              </w:rPr>
              <w:t>членов РАН</w:t>
            </w:r>
          </w:p>
        </w:tc>
        <w:tc>
          <w:tcPr>
            <w:tcW w:w="1418" w:type="dxa"/>
            <w:vMerge w:val="restart"/>
          </w:tcPr>
          <w:p w:rsidR="00321979" w:rsidRPr="00043D86" w:rsidRDefault="00321979" w:rsidP="00043D86">
            <w:pPr>
              <w:jc w:val="center"/>
              <w:rPr>
                <w:szCs w:val="24"/>
              </w:rPr>
            </w:pPr>
            <w:r w:rsidRPr="00043D86">
              <w:rPr>
                <w:szCs w:val="24"/>
              </w:rPr>
              <w:t>докторов наук</w:t>
            </w:r>
          </w:p>
        </w:tc>
        <w:tc>
          <w:tcPr>
            <w:tcW w:w="1276" w:type="dxa"/>
            <w:vMerge w:val="restart"/>
          </w:tcPr>
          <w:p w:rsidR="00321979" w:rsidRPr="00043D86" w:rsidRDefault="00321979" w:rsidP="00043D86">
            <w:pPr>
              <w:jc w:val="center"/>
              <w:rPr>
                <w:szCs w:val="24"/>
              </w:rPr>
            </w:pPr>
            <w:r w:rsidRPr="00043D86">
              <w:rPr>
                <w:szCs w:val="24"/>
              </w:rPr>
              <w:t>канд</w:t>
            </w:r>
            <w:r w:rsidRPr="00043D86">
              <w:rPr>
                <w:szCs w:val="24"/>
              </w:rPr>
              <w:t>и</w:t>
            </w:r>
            <w:r w:rsidRPr="00043D86">
              <w:rPr>
                <w:szCs w:val="24"/>
              </w:rPr>
              <w:t>-датов наук</w:t>
            </w:r>
          </w:p>
        </w:tc>
        <w:tc>
          <w:tcPr>
            <w:tcW w:w="1417" w:type="dxa"/>
            <w:vMerge w:val="restart"/>
          </w:tcPr>
          <w:p w:rsidR="00321979" w:rsidRPr="00043D86" w:rsidRDefault="00321979" w:rsidP="00043D86">
            <w:pPr>
              <w:jc w:val="center"/>
              <w:rPr>
                <w:szCs w:val="24"/>
              </w:rPr>
            </w:pPr>
            <w:r w:rsidRPr="00043D86">
              <w:rPr>
                <w:szCs w:val="24"/>
              </w:rPr>
              <w:t>научных сотру</w:t>
            </w:r>
            <w:r w:rsidRPr="00043D86">
              <w:rPr>
                <w:szCs w:val="24"/>
              </w:rPr>
              <w:t>д</w:t>
            </w:r>
            <w:r w:rsidRPr="00043D86">
              <w:rPr>
                <w:szCs w:val="24"/>
              </w:rPr>
              <w:t>-ников без степени</w:t>
            </w:r>
          </w:p>
        </w:tc>
        <w:tc>
          <w:tcPr>
            <w:tcW w:w="1418" w:type="dxa"/>
            <w:vMerge w:val="restart"/>
          </w:tcPr>
          <w:p w:rsidR="00321979" w:rsidRPr="00043D86" w:rsidRDefault="00321979" w:rsidP="00043D86">
            <w:pPr>
              <w:jc w:val="center"/>
              <w:rPr>
                <w:szCs w:val="24"/>
              </w:rPr>
            </w:pPr>
            <w:r w:rsidRPr="00043D86">
              <w:rPr>
                <w:szCs w:val="24"/>
              </w:rPr>
              <w:t>молодых специ</w:t>
            </w:r>
            <w:r w:rsidRPr="00043D86">
              <w:rPr>
                <w:szCs w:val="24"/>
              </w:rPr>
              <w:t>а</w:t>
            </w:r>
            <w:r w:rsidRPr="00043D86">
              <w:rPr>
                <w:szCs w:val="24"/>
              </w:rPr>
              <w:t>-листов</w:t>
            </w:r>
          </w:p>
        </w:tc>
        <w:tc>
          <w:tcPr>
            <w:tcW w:w="1209" w:type="dxa"/>
            <w:vMerge w:val="restart"/>
          </w:tcPr>
          <w:p w:rsidR="00321979" w:rsidRPr="00043D86" w:rsidRDefault="00321979" w:rsidP="00043D86">
            <w:pPr>
              <w:jc w:val="center"/>
              <w:rPr>
                <w:szCs w:val="24"/>
              </w:rPr>
            </w:pPr>
            <w:r w:rsidRPr="00043D86">
              <w:rPr>
                <w:szCs w:val="24"/>
              </w:rPr>
              <w:t>колич</w:t>
            </w:r>
            <w:r w:rsidRPr="00043D86">
              <w:rPr>
                <w:szCs w:val="24"/>
              </w:rPr>
              <w:t>е</w:t>
            </w:r>
            <w:r w:rsidRPr="00043D86">
              <w:rPr>
                <w:szCs w:val="24"/>
              </w:rPr>
              <w:t>-ство аспи-ра</w:t>
            </w:r>
            <w:r w:rsidRPr="00043D86">
              <w:rPr>
                <w:szCs w:val="24"/>
              </w:rPr>
              <w:t>н</w:t>
            </w:r>
            <w:r w:rsidRPr="00043D86">
              <w:rPr>
                <w:szCs w:val="24"/>
              </w:rPr>
              <w:t>тов</w:t>
            </w:r>
          </w:p>
        </w:tc>
      </w:tr>
      <w:tr w:rsidR="00321979" w:rsidRPr="00043D86">
        <w:tblPrEx>
          <w:tblCellMar>
            <w:top w:w="0" w:type="dxa"/>
            <w:bottom w:w="0" w:type="dxa"/>
          </w:tblCellMar>
        </w:tblPrEx>
        <w:trPr>
          <w:cantSplit/>
        </w:trPr>
        <w:tc>
          <w:tcPr>
            <w:tcW w:w="1951" w:type="dxa"/>
            <w:vMerge/>
          </w:tcPr>
          <w:p w:rsidR="00321979" w:rsidRPr="00043D86" w:rsidRDefault="00321979" w:rsidP="00043D86">
            <w:pPr>
              <w:jc w:val="center"/>
              <w:rPr>
                <w:szCs w:val="24"/>
              </w:rPr>
            </w:pPr>
          </w:p>
        </w:tc>
        <w:tc>
          <w:tcPr>
            <w:tcW w:w="1559" w:type="dxa"/>
            <w:vMerge/>
          </w:tcPr>
          <w:p w:rsidR="00321979" w:rsidRPr="00043D86" w:rsidRDefault="00321979" w:rsidP="00043D86">
            <w:pPr>
              <w:jc w:val="center"/>
              <w:rPr>
                <w:szCs w:val="24"/>
              </w:rPr>
            </w:pPr>
          </w:p>
        </w:tc>
        <w:tc>
          <w:tcPr>
            <w:tcW w:w="1418" w:type="dxa"/>
            <w:vMerge/>
          </w:tcPr>
          <w:p w:rsidR="00321979" w:rsidRPr="00043D86" w:rsidRDefault="00321979" w:rsidP="00043D86">
            <w:pPr>
              <w:jc w:val="center"/>
              <w:rPr>
                <w:szCs w:val="24"/>
              </w:rPr>
            </w:pPr>
          </w:p>
        </w:tc>
        <w:tc>
          <w:tcPr>
            <w:tcW w:w="1417" w:type="dxa"/>
          </w:tcPr>
          <w:p w:rsidR="00321979" w:rsidRPr="00043D86" w:rsidRDefault="00321979" w:rsidP="00043D86">
            <w:pPr>
              <w:jc w:val="center"/>
              <w:rPr>
                <w:szCs w:val="24"/>
              </w:rPr>
            </w:pPr>
            <w:r w:rsidRPr="00043D86">
              <w:rPr>
                <w:szCs w:val="24"/>
              </w:rPr>
              <w:t>академи-ков</w:t>
            </w:r>
          </w:p>
        </w:tc>
        <w:tc>
          <w:tcPr>
            <w:tcW w:w="1701" w:type="dxa"/>
          </w:tcPr>
          <w:p w:rsidR="00321979" w:rsidRPr="00043D86" w:rsidRDefault="00321979" w:rsidP="00043D86">
            <w:pPr>
              <w:jc w:val="center"/>
              <w:rPr>
                <w:szCs w:val="24"/>
              </w:rPr>
            </w:pPr>
            <w:r w:rsidRPr="00043D86">
              <w:rPr>
                <w:szCs w:val="24"/>
              </w:rPr>
              <w:t>членов-корреспо</w:t>
            </w:r>
            <w:r w:rsidRPr="00043D86">
              <w:rPr>
                <w:szCs w:val="24"/>
              </w:rPr>
              <w:t>н</w:t>
            </w:r>
            <w:r w:rsidRPr="00043D86">
              <w:rPr>
                <w:szCs w:val="24"/>
              </w:rPr>
              <w:t>-дентов РАН</w:t>
            </w:r>
          </w:p>
        </w:tc>
        <w:tc>
          <w:tcPr>
            <w:tcW w:w="1418" w:type="dxa"/>
            <w:vMerge/>
          </w:tcPr>
          <w:p w:rsidR="00321979" w:rsidRPr="00043D86" w:rsidRDefault="00321979" w:rsidP="00043D86">
            <w:pPr>
              <w:jc w:val="center"/>
              <w:rPr>
                <w:szCs w:val="24"/>
              </w:rPr>
            </w:pPr>
          </w:p>
        </w:tc>
        <w:tc>
          <w:tcPr>
            <w:tcW w:w="1276" w:type="dxa"/>
            <w:vMerge/>
          </w:tcPr>
          <w:p w:rsidR="00321979" w:rsidRPr="00043D86" w:rsidRDefault="00321979" w:rsidP="00043D86">
            <w:pPr>
              <w:jc w:val="center"/>
              <w:rPr>
                <w:szCs w:val="24"/>
              </w:rPr>
            </w:pPr>
          </w:p>
        </w:tc>
        <w:tc>
          <w:tcPr>
            <w:tcW w:w="1417" w:type="dxa"/>
            <w:vMerge/>
          </w:tcPr>
          <w:p w:rsidR="00321979" w:rsidRPr="00043D86" w:rsidRDefault="00321979" w:rsidP="00043D86">
            <w:pPr>
              <w:jc w:val="center"/>
              <w:rPr>
                <w:szCs w:val="24"/>
              </w:rPr>
            </w:pPr>
          </w:p>
        </w:tc>
        <w:tc>
          <w:tcPr>
            <w:tcW w:w="1418" w:type="dxa"/>
            <w:vMerge/>
          </w:tcPr>
          <w:p w:rsidR="00321979" w:rsidRPr="00043D86" w:rsidRDefault="00321979" w:rsidP="00043D86">
            <w:pPr>
              <w:jc w:val="center"/>
              <w:rPr>
                <w:szCs w:val="24"/>
              </w:rPr>
            </w:pPr>
          </w:p>
        </w:tc>
        <w:tc>
          <w:tcPr>
            <w:tcW w:w="1209" w:type="dxa"/>
            <w:vMerge/>
          </w:tcPr>
          <w:p w:rsidR="00321979" w:rsidRPr="00043D86" w:rsidRDefault="00321979" w:rsidP="00043D86">
            <w:pPr>
              <w:jc w:val="center"/>
              <w:rPr>
                <w:szCs w:val="24"/>
              </w:rPr>
            </w:pPr>
          </w:p>
        </w:tc>
      </w:tr>
      <w:tr w:rsidR="00321979" w:rsidRPr="00043D86">
        <w:tblPrEx>
          <w:tblCellMar>
            <w:top w:w="0" w:type="dxa"/>
            <w:bottom w:w="0" w:type="dxa"/>
          </w:tblCellMar>
        </w:tblPrEx>
        <w:tc>
          <w:tcPr>
            <w:tcW w:w="1951" w:type="dxa"/>
          </w:tcPr>
          <w:p w:rsidR="00321979" w:rsidRPr="00043D86" w:rsidRDefault="00321979" w:rsidP="00043D86">
            <w:pPr>
              <w:jc w:val="center"/>
              <w:rPr>
                <w:b/>
                <w:szCs w:val="24"/>
              </w:rPr>
            </w:pPr>
            <w:r w:rsidRPr="00043D86">
              <w:rPr>
                <w:b/>
                <w:szCs w:val="24"/>
              </w:rPr>
              <w:t>1</w:t>
            </w:r>
          </w:p>
        </w:tc>
        <w:tc>
          <w:tcPr>
            <w:tcW w:w="1559" w:type="dxa"/>
          </w:tcPr>
          <w:p w:rsidR="00321979" w:rsidRPr="00043D86" w:rsidRDefault="00321979" w:rsidP="00043D86">
            <w:pPr>
              <w:jc w:val="center"/>
              <w:rPr>
                <w:b/>
                <w:szCs w:val="24"/>
              </w:rPr>
            </w:pPr>
            <w:r w:rsidRPr="00043D86">
              <w:rPr>
                <w:b/>
                <w:szCs w:val="24"/>
              </w:rPr>
              <w:t>2</w:t>
            </w:r>
          </w:p>
        </w:tc>
        <w:tc>
          <w:tcPr>
            <w:tcW w:w="1418" w:type="dxa"/>
          </w:tcPr>
          <w:p w:rsidR="00321979" w:rsidRPr="00043D86" w:rsidRDefault="00321979" w:rsidP="00043D86">
            <w:pPr>
              <w:jc w:val="center"/>
              <w:rPr>
                <w:b/>
                <w:szCs w:val="24"/>
              </w:rPr>
            </w:pPr>
            <w:r w:rsidRPr="00043D86">
              <w:rPr>
                <w:b/>
                <w:szCs w:val="24"/>
              </w:rPr>
              <w:t>3</w:t>
            </w:r>
          </w:p>
        </w:tc>
        <w:tc>
          <w:tcPr>
            <w:tcW w:w="1417" w:type="dxa"/>
          </w:tcPr>
          <w:p w:rsidR="00321979" w:rsidRPr="00043D86" w:rsidRDefault="00321979" w:rsidP="00043D86">
            <w:pPr>
              <w:jc w:val="center"/>
              <w:rPr>
                <w:b/>
                <w:szCs w:val="24"/>
              </w:rPr>
            </w:pPr>
            <w:r w:rsidRPr="00043D86">
              <w:rPr>
                <w:b/>
                <w:szCs w:val="24"/>
              </w:rPr>
              <w:t>4</w:t>
            </w:r>
          </w:p>
        </w:tc>
        <w:tc>
          <w:tcPr>
            <w:tcW w:w="1701" w:type="dxa"/>
          </w:tcPr>
          <w:p w:rsidR="00321979" w:rsidRPr="00043D86" w:rsidRDefault="00321979" w:rsidP="00043D86">
            <w:pPr>
              <w:jc w:val="center"/>
              <w:rPr>
                <w:b/>
                <w:szCs w:val="24"/>
              </w:rPr>
            </w:pPr>
            <w:r w:rsidRPr="00043D86">
              <w:rPr>
                <w:b/>
                <w:szCs w:val="24"/>
              </w:rPr>
              <w:t>5</w:t>
            </w:r>
          </w:p>
        </w:tc>
        <w:tc>
          <w:tcPr>
            <w:tcW w:w="1418" w:type="dxa"/>
          </w:tcPr>
          <w:p w:rsidR="00321979" w:rsidRPr="00043D86" w:rsidRDefault="00321979" w:rsidP="00043D86">
            <w:pPr>
              <w:jc w:val="center"/>
              <w:rPr>
                <w:b/>
                <w:szCs w:val="24"/>
              </w:rPr>
            </w:pPr>
            <w:r w:rsidRPr="00043D86">
              <w:rPr>
                <w:b/>
                <w:szCs w:val="24"/>
              </w:rPr>
              <w:t>6</w:t>
            </w:r>
          </w:p>
        </w:tc>
        <w:tc>
          <w:tcPr>
            <w:tcW w:w="1276" w:type="dxa"/>
          </w:tcPr>
          <w:p w:rsidR="00321979" w:rsidRPr="00043D86" w:rsidRDefault="00321979" w:rsidP="00043D86">
            <w:pPr>
              <w:jc w:val="center"/>
              <w:rPr>
                <w:b/>
                <w:szCs w:val="24"/>
              </w:rPr>
            </w:pPr>
            <w:r w:rsidRPr="00043D86">
              <w:rPr>
                <w:b/>
                <w:szCs w:val="24"/>
              </w:rPr>
              <w:t>7</w:t>
            </w:r>
          </w:p>
        </w:tc>
        <w:tc>
          <w:tcPr>
            <w:tcW w:w="1417" w:type="dxa"/>
          </w:tcPr>
          <w:p w:rsidR="00321979" w:rsidRPr="00043D86" w:rsidRDefault="00321979" w:rsidP="00043D86">
            <w:pPr>
              <w:jc w:val="center"/>
              <w:rPr>
                <w:b/>
                <w:szCs w:val="24"/>
              </w:rPr>
            </w:pPr>
            <w:r w:rsidRPr="00043D86">
              <w:rPr>
                <w:b/>
                <w:szCs w:val="24"/>
              </w:rPr>
              <w:t>8</w:t>
            </w:r>
          </w:p>
        </w:tc>
        <w:tc>
          <w:tcPr>
            <w:tcW w:w="1418" w:type="dxa"/>
          </w:tcPr>
          <w:p w:rsidR="00321979" w:rsidRPr="00043D86" w:rsidRDefault="00321979" w:rsidP="00043D86">
            <w:pPr>
              <w:jc w:val="center"/>
              <w:rPr>
                <w:b/>
                <w:szCs w:val="24"/>
              </w:rPr>
            </w:pPr>
            <w:r w:rsidRPr="00043D86">
              <w:rPr>
                <w:b/>
                <w:szCs w:val="24"/>
              </w:rPr>
              <w:t>9</w:t>
            </w:r>
          </w:p>
        </w:tc>
        <w:tc>
          <w:tcPr>
            <w:tcW w:w="1209" w:type="dxa"/>
          </w:tcPr>
          <w:p w:rsidR="00321979" w:rsidRPr="00043D86" w:rsidRDefault="00321979" w:rsidP="00043D86">
            <w:pPr>
              <w:jc w:val="center"/>
              <w:rPr>
                <w:b/>
                <w:szCs w:val="24"/>
              </w:rPr>
            </w:pPr>
            <w:r w:rsidRPr="00043D86">
              <w:rPr>
                <w:b/>
                <w:szCs w:val="24"/>
              </w:rPr>
              <w:t>10</w:t>
            </w:r>
          </w:p>
        </w:tc>
      </w:tr>
      <w:tr w:rsidR="00321979" w:rsidRPr="00043D86">
        <w:tblPrEx>
          <w:tblCellMar>
            <w:top w:w="0" w:type="dxa"/>
            <w:bottom w:w="0" w:type="dxa"/>
          </w:tblCellMar>
        </w:tblPrEx>
        <w:tc>
          <w:tcPr>
            <w:tcW w:w="1951" w:type="dxa"/>
          </w:tcPr>
          <w:p w:rsidR="00321979" w:rsidRPr="00043D86" w:rsidRDefault="00321979" w:rsidP="00043D86">
            <w:pPr>
              <w:rPr>
                <w:szCs w:val="24"/>
                <w:lang w:val="en-US"/>
              </w:rPr>
            </w:pPr>
            <w:r w:rsidRPr="00043D86">
              <w:rPr>
                <w:szCs w:val="24"/>
              </w:rPr>
              <w:t xml:space="preserve">Институт </w:t>
            </w:r>
          </w:p>
          <w:p w:rsidR="00321979" w:rsidRPr="00043D86" w:rsidRDefault="00321979" w:rsidP="00043D86">
            <w:pPr>
              <w:rPr>
                <w:szCs w:val="24"/>
              </w:rPr>
            </w:pPr>
            <w:r w:rsidRPr="00043D86">
              <w:rPr>
                <w:szCs w:val="24"/>
              </w:rPr>
              <w:t>би</w:t>
            </w:r>
            <w:r w:rsidRPr="00043D86">
              <w:rPr>
                <w:szCs w:val="24"/>
              </w:rPr>
              <w:t>о</w:t>
            </w:r>
            <w:r w:rsidRPr="00043D86">
              <w:rPr>
                <w:szCs w:val="24"/>
              </w:rPr>
              <w:t xml:space="preserve">физики </w:t>
            </w:r>
          </w:p>
          <w:p w:rsidR="00321979" w:rsidRPr="00043D86" w:rsidRDefault="00321979" w:rsidP="00043D86">
            <w:pPr>
              <w:rPr>
                <w:szCs w:val="24"/>
              </w:rPr>
            </w:pPr>
            <w:r w:rsidRPr="00043D86">
              <w:rPr>
                <w:szCs w:val="24"/>
              </w:rPr>
              <w:t>СО РАН</w:t>
            </w:r>
          </w:p>
        </w:tc>
        <w:tc>
          <w:tcPr>
            <w:tcW w:w="1559" w:type="dxa"/>
          </w:tcPr>
          <w:p w:rsidR="00321979" w:rsidRPr="00043D86" w:rsidRDefault="00321979" w:rsidP="00043D86">
            <w:pPr>
              <w:jc w:val="center"/>
              <w:rPr>
                <w:szCs w:val="24"/>
              </w:rPr>
            </w:pPr>
          </w:p>
          <w:p w:rsidR="00321979" w:rsidRPr="00043D86" w:rsidRDefault="00321979" w:rsidP="00043D86">
            <w:pPr>
              <w:jc w:val="center"/>
              <w:rPr>
                <w:szCs w:val="24"/>
                <w:lang w:val="en-US"/>
              </w:rPr>
            </w:pPr>
            <w:r w:rsidRPr="00043D86">
              <w:rPr>
                <w:szCs w:val="24"/>
              </w:rPr>
              <w:t>17</w:t>
            </w:r>
            <w:r w:rsidRPr="00043D86">
              <w:rPr>
                <w:szCs w:val="24"/>
                <w:lang w:val="en-US"/>
              </w:rPr>
              <w:t>5</w:t>
            </w:r>
          </w:p>
        </w:tc>
        <w:tc>
          <w:tcPr>
            <w:tcW w:w="1418" w:type="dxa"/>
          </w:tcPr>
          <w:p w:rsidR="00321979" w:rsidRPr="00043D86" w:rsidRDefault="00321979" w:rsidP="00043D86">
            <w:pPr>
              <w:jc w:val="center"/>
              <w:rPr>
                <w:szCs w:val="24"/>
              </w:rPr>
            </w:pPr>
          </w:p>
          <w:p w:rsidR="00321979" w:rsidRPr="00043D86" w:rsidRDefault="00321979" w:rsidP="00043D86">
            <w:pPr>
              <w:jc w:val="center"/>
              <w:rPr>
                <w:szCs w:val="24"/>
              </w:rPr>
            </w:pPr>
            <w:r w:rsidRPr="00043D86">
              <w:rPr>
                <w:szCs w:val="24"/>
              </w:rPr>
              <w:t>68</w:t>
            </w:r>
          </w:p>
        </w:tc>
        <w:tc>
          <w:tcPr>
            <w:tcW w:w="1417" w:type="dxa"/>
          </w:tcPr>
          <w:p w:rsidR="00321979" w:rsidRPr="00043D86" w:rsidRDefault="00321979" w:rsidP="00043D86">
            <w:pPr>
              <w:jc w:val="center"/>
              <w:rPr>
                <w:szCs w:val="24"/>
                <w:lang w:val="en-US"/>
              </w:rPr>
            </w:pPr>
          </w:p>
          <w:p w:rsidR="00321979" w:rsidRPr="00043D86" w:rsidRDefault="00321979" w:rsidP="00043D86">
            <w:pPr>
              <w:jc w:val="center"/>
              <w:rPr>
                <w:szCs w:val="24"/>
              </w:rPr>
            </w:pPr>
            <w:r w:rsidRPr="00043D86">
              <w:rPr>
                <w:szCs w:val="24"/>
              </w:rPr>
              <w:t>1</w:t>
            </w:r>
          </w:p>
        </w:tc>
        <w:tc>
          <w:tcPr>
            <w:tcW w:w="1701" w:type="dxa"/>
          </w:tcPr>
          <w:p w:rsidR="00321979" w:rsidRPr="00043D86" w:rsidRDefault="00321979" w:rsidP="00043D86">
            <w:pPr>
              <w:jc w:val="center"/>
              <w:rPr>
                <w:szCs w:val="24"/>
              </w:rPr>
            </w:pPr>
          </w:p>
          <w:p w:rsidR="00321979" w:rsidRPr="00043D86" w:rsidRDefault="00321979" w:rsidP="00043D86">
            <w:pPr>
              <w:jc w:val="center"/>
              <w:rPr>
                <w:szCs w:val="24"/>
              </w:rPr>
            </w:pPr>
            <w:r w:rsidRPr="00043D86">
              <w:rPr>
                <w:szCs w:val="24"/>
              </w:rPr>
              <w:t>1</w:t>
            </w:r>
          </w:p>
        </w:tc>
        <w:tc>
          <w:tcPr>
            <w:tcW w:w="1418" w:type="dxa"/>
          </w:tcPr>
          <w:p w:rsidR="00321979" w:rsidRPr="00043D86" w:rsidRDefault="00321979" w:rsidP="00043D86">
            <w:pPr>
              <w:jc w:val="center"/>
              <w:rPr>
                <w:szCs w:val="24"/>
              </w:rPr>
            </w:pPr>
          </w:p>
          <w:p w:rsidR="00321979" w:rsidRPr="00043D86" w:rsidRDefault="00321979" w:rsidP="00043D86">
            <w:pPr>
              <w:jc w:val="center"/>
              <w:rPr>
                <w:szCs w:val="24"/>
              </w:rPr>
            </w:pPr>
            <w:r w:rsidRPr="00043D86">
              <w:rPr>
                <w:szCs w:val="24"/>
              </w:rPr>
              <w:t>17</w:t>
            </w:r>
          </w:p>
        </w:tc>
        <w:tc>
          <w:tcPr>
            <w:tcW w:w="1276" w:type="dxa"/>
          </w:tcPr>
          <w:p w:rsidR="00321979" w:rsidRPr="00043D86" w:rsidRDefault="00321979" w:rsidP="00043D86">
            <w:pPr>
              <w:jc w:val="center"/>
              <w:rPr>
                <w:szCs w:val="24"/>
              </w:rPr>
            </w:pPr>
          </w:p>
          <w:p w:rsidR="00321979" w:rsidRPr="00043D86" w:rsidRDefault="00321979" w:rsidP="00043D86">
            <w:pPr>
              <w:jc w:val="center"/>
              <w:rPr>
                <w:szCs w:val="24"/>
                <w:lang w:val="en-US"/>
              </w:rPr>
            </w:pPr>
            <w:r w:rsidRPr="00043D86">
              <w:rPr>
                <w:szCs w:val="24"/>
              </w:rPr>
              <w:t>47</w:t>
            </w:r>
          </w:p>
        </w:tc>
        <w:tc>
          <w:tcPr>
            <w:tcW w:w="1417" w:type="dxa"/>
          </w:tcPr>
          <w:p w:rsidR="00321979" w:rsidRPr="00043D86" w:rsidRDefault="00321979" w:rsidP="00043D86">
            <w:pPr>
              <w:jc w:val="center"/>
              <w:rPr>
                <w:szCs w:val="24"/>
              </w:rPr>
            </w:pPr>
          </w:p>
          <w:p w:rsidR="00321979" w:rsidRPr="00043D86" w:rsidRDefault="00321979" w:rsidP="00043D86">
            <w:pPr>
              <w:jc w:val="center"/>
              <w:rPr>
                <w:szCs w:val="24"/>
              </w:rPr>
            </w:pPr>
            <w:r w:rsidRPr="00043D86">
              <w:rPr>
                <w:szCs w:val="24"/>
              </w:rPr>
              <w:t>4</w:t>
            </w:r>
          </w:p>
        </w:tc>
        <w:tc>
          <w:tcPr>
            <w:tcW w:w="1418" w:type="dxa"/>
          </w:tcPr>
          <w:p w:rsidR="00321979" w:rsidRPr="00043D86" w:rsidRDefault="00321979" w:rsidP="00043D86">
            <w:pPr>
              <w:jc w:val="center"/>
              <w:rPr>
                <w:szCs w:val="24"/>
              </w:rPr>
            </w:pPr>
          </w:p>
          <w:p w:rsidR="00321979" w:rsidRPr="00043D86" w:rsidRDefault="00321979" w:rsidP="00043D86">
            <w:pPr>
              <w:jc w:val="center"/>
              <w:rPr>
                <w:szCs w:val="24"/>
                <w:lang w:val="en-US"/>
              </w:rPr>
            </w:pPr>
            <w:r w:rsidRPr="00043D86">
              <w:rPr>
                <w:szCs w:val="24"/>
              </w:rPr>
              <w:t>1</w:t>
            </w:r>
            <w:r w:rsidRPr="00043D86">
              <w:rPr>
                <w:szCs w:val="24"/>
                <w:lang w:val="en-US"/>
              </w:rPr>
              <w:t>8</w:t>
            </w:r>
          </w:p>
        </w:tc>
        <w:tc>
          <w:tcPr>
            <w:tcW w:w="1209" w:type="dxa"/>
          </w:tcPr>
          <w:p w:rsidR="00321979" w:rsidRPr="00043D86" w:rsidRDefault="00321979" w:rsidP="00043D86">
            <w:pPr>
              <w:jc w:val="center"/>
              <w:rPr>
                <w:szCs w:val="24"/>
              </w:rPr>
            </w:pPr>
          </w:p>
          <w:p w:rsidR="00321979" w:rsidRPr="00043D86" w:rsidRDefault="00321979" w:rsidP="00043D86">
            <w:pPr>
              <w:jc w:val="center"/>
              <w:rPr>
                <w:szCs w:val="24"/>
              </w:rPr>
            </w:pPr>
            <w:r w:rsidRPr="00043D86">
              <w:rPr>
                <w:szCs w:val="24"/>
              </w:rPr>
              <w:t>18</w:t>
            </w:r>
          </w:p>
        </w:tc>
      </w:tr>
    </w:tbl>
    <w:p w:rsidR="00321979" w:rsidRPr="00043D86" w:rsidRDefault="00321979" w:rsidP="00043D86">
      <w:pPr>
        <w:jc w:val="center"/>
        <w:rPr>
          <w:szCs w:val="24"/>
        </w:rPr>
      </w:pPr>
    </w:p>
    <w:p w:rsidR="00321979" w:rsidRPr="00043D86" w:rsidRDefault="00321979" w:rsidP="00043D86">
      <w:pPr>
        <w:rPr>
          <w:szCs w:val="24"/>
        </w:rPr>
      </w:pPr>
      <w:r w:rsidRPr="00043D86">
        <w:rPr>
          <w:szCs w:val="24"/>
        </w:rPr>
        <w:t xml:space="preserve">Директор Института, </w:t>
      </w:r>
    </w:p>
    <w:p w:rsidR="00321979" w:rsidRPr="00043D86" w:rsidRDefault="00321979" w:rsidP="00043D86">
      <w:pPr>
        <w:rPr>
          <w:szCs w:val="24"/>
        </w:rPr>
      </w:pPr>
      <w:r w:rsidRPr="00043D86">
        <w:rPr>
          <w:szCs w:val="24"/>
        </w:rPr>
        <w:t xml:space="preserve">     чл.- корр. РАН                                                                                    А.Г. Дегерменджи</w:t>
      </w:r>
    </w:p>
    <w:p w:rsidR="00321979" w:rsidRPr="00043D86" w:rsidRDefault="00321979" w:rsidP="00043D86">
      <w:pPr>
        <w:rPr>
          <w:szCs w:val="24"/>
        </w:rPr>
      </w:pPr>
    </w:p>
    <w:p w:rsidR="00E578AD" w:rsidRPr="00043D86" w:rsidRDefault="00E578AD" w:rsidP="00043D86">
      <w:pPr>
        <w:jc w:val="right"/>
        <w:rPr>
          <w:szCs w:val="24"/>
        </w:rPr>
      </w:pPr>
      <w:r w:rsidRPr="00043D86">
        <w:rPr>
          <w:szCs w:val="24"/>
        </w:rPr>
        <w:t>Форма 3</w:t>
      </w:r>
    </w:p>
    <w:p w:rsidR="00E578AD" w:rsidRPr="006C4A63" w:rsidRDefault="00E578AD" w:rsidP="00043D86">
      <w:pPr>
        <w:pStyle w:val="1"/>
        <w:jc w:val="center"/>
        <w:rPr>
          <w:rFonts w:ascii="Times New Roman" w:hAnsi="Times New Roman"/>
          <w:sz w:val="24"/>
          <w:szCs w:val="24"/>
        </w:rPr>
      </w:pPr>
      <w:r w:rsidRPr="006C4A63">
        <w:rPr>
          <w:rFonts w:ascii="Times New Roman" w:hAnsi="Times New Roman"/>
          <w:sz w:val="24"/>
          <w:szCs w:val="24"/>
        </w:rPr>
        <w:t>Сведения о публикациях Института биофизики СО РАН на 1.12.2008 г.</w:t>
      </w:r>
    </w:p>
    <w:p w:rsidR="00E578AD" w:rsidRPr="00043D86" w:rsidRDefault="00E578AD" w:rsidP="00043D86">
      <w:pPr>
        <w:jc w:val="center"/>
        <w:rPr>
          <w:szCs w:val="24"/>
        </w:rPr>
      </w:pPr>
    </w:p>
    <w:tbl>
      <w:tblPr>
        <w:tblW w:w="154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40"/>
        <w:gridCol w:w="2160"/>
        <w:gridCol w:w="1856"/>
        <w:gridCol w:w="2284"/>
        <w:gridCol w:w="1440"/>
        <w:gridCol w:w="1800"/>
      </w:tblGrid>
      <w:tr w:rsidR="00E578AD" w:rsidRPr="00043D86">
        <w:tblPrEx>
          <w:tblCellMar>
            <w:top w:w="0" w:type="dxa"/>
            <w:bottom w:w="0" w:type="dxa"/>
          </w:tblCellMar>
        </w:tblPrEx>
        <w:trPr>
          <w:cantSplit/>
          <w:trHeight w:val="697"/>
        </w:trPr>
        <w:tc>
          <w:tcPr>
            <w:tcW w:w="5940" w:type="dxa"/>
            <w:vMerge w:val="restart"/>
          </w:tcPr>
          <w:p w:rsidR="00E578AD" w:rsidRPr="00043D86" w:rsidRDefault="00E578AD" w:rsidP="00043D86">
            <w:pPr>
              <w:jc w:val="center"/>
              <w:rPr>
                <w:szCs w:val="24"/>
              </w:rPr>
            </w:pPr>
            <w:r w:rsidRPr="00043D86">
              <w:rPr>
                <w:szCs w:val="24"/>
              </w:rPr>
              <w:t>Монографии</w:t>
            </w:r>
          </w:p>
          <w:p w:rsidR="00E578AD" w:rsidRPr="00043D86" w:rsidRDefault="00E578AD" w:rsidP="00043D86">
            <w:pPr>
              <w:jc w:val="center"/>
              <w:rPr>
                <w:szCs w:val="24"/>
              </w:rPr>
            </w:pPr>
            <w:r w:rsidRPr="00043D86">
              <w:rPr>
                <w:szCs w:val="24"/>
              </w:rPr>
              <w:t>(наименование, авт</w:t>
            </w:r>
            <w:r w:rsidRPr="00043D86">
              <w:rPr>
                <w:szCs w:val="24"/>
              </w:rPr>
              <w:t>о</w:t>
            </w:r>
            <w:r w:rsidRPr="00043D86">
              <w:rPr>
                <w:szCs w:val="24"/>
              </w:rPr>
              <w:t xml:space="preserve">ры, издательство, год издания, объем </w:t>
            </w:r>
          </w:p>
          <w:p w:rsidR="00E578AD" w:rsidRPr="00043D86" w:rsidRDefault="00E578AD" w:rsidP="00043D86">
            <w:pPr>
              <w:jc w:val="center"/>
              <w:rPr>
                <w:szCs w:val="24"/>
              </w:rPr>
            </w:pPr>
            <w:r w:rsidRPr="00043D86">
              <w:rPr>
                <w:szCs w:val="24"/>
              </w:rPr>
              <w:t>в п</w:t>
            </w:r>
            <w:r w:rsidRPr="00043D86">
              <w:rPr>
                <w:szCs w:val="24"/>
              </w:rPr>
              <w:t>е</w:t>
            </w:r>
            <w:r w:rsidRPr="00043D86">
              <w:rPr>
                <w:szCs w:val="24"/>
              </w:rPr>
              <w:t>чатных листах)</w:t>
            </w:r>
          </w:p>
        </w:tc>
        <w:tc>
          <w:tcPr>
            <w:tcW w:w="6300" w:type="dxa"/>
            <w:gridSpan w:val="3"/>
            <w:vAlign w:val="center"/>
          </w:tcPr>
          <w:p w:rsidR="00E578AD" w:rsidRPr="00043D86" w:rsidRDefault="00E578AD" w:rsidP="00043D86">
            <w:pPr>
              <w:jc w:val="center"/>
              <w:rPr>
                <w:szCs w:val="24"/>
              </w:rPr>
            </w:pPr>
            <w:r w:rsidRPr="00043D86">
              <w:rPr>
                <w:szCs w:val="24"/>
              </w:rPr>
              <w:t>Число публикаций</w:t>
            </w:r>
          </w:p>
        </w:tc>
        <w:tc>
          <w:tcPr>
            <w:tcW w:w="3240" w:type="dxa"/>
            <w:gridSpan w:val="2"/>
            <w:vAlign w:val="center"/>
          </w:tcPr>
          <w:p w:rsidR="00E578AD" w:rsidRPr="00043D86" w:rsidRDefault="00E578AD" w:rsidP="00043D86">
            <w:pPr>
              <w:jc w:val="center"/>
              <w:rPr>
                <w:szCs w:val="24"/>
              </w:rPr>
            </w:pPr>
            <w:r w:rsidRPr="00043D86">
              <w:rPr>
                <w:szCs w:val="24"/>
              </w:rPr>
              <w:t>Число охранных документов</w:t>
            </w:r>
          </w:p>
        </w:tc>
      </w:tr>
      <w:tr w:rsidR="00E578AD" w:rsidRPr="00043D86">
        <w:tblPrEx>
          <w:tblCellMar>
            <w:top w:w="0" w:type="dxa"/>
            <w:bottom w:w="0" w:type="dxa"/>
          </w:tblCellMar>
        </w:tblPrEx>
        <w:trPr>
          <w:cantSplit/>
        </w:trPr>
        <w:tc>
          <w:tcPr>
            <w:tcW w:w="5940" w:type="dxa"/>
            <w:vMerge/>
          </w:tcPr>
          <w:p w:rsidR="00E578AD" w:rsidRPr="00043D86" w:rsidRDefault="00E578AD" w:rsidP="00043D86">
            <w:pPr>
              <w:jc w:val="center"/>
              <w:rPr>
                <w:szCs w:val="24"/>
              </w:rPr>
            </w:pPr>
          </w:p>
        </w:tc>
        <w:tc>
          <w:tcPr>
            <w:tcW w:w="4016" w:type="dxa"/>
            <w:gridSpan w:val="2"/>
          </w:tcPr>
          <w:p w:rsidR="00E578AD" w:rsidRPr="00043D86" w:rsidRDefault="00E578AD" w:rsidP="00043D86">
            <w:pPr>
              <w:jc w:val="center"/>
              <w:rPr>
                <w:szCs w:val="24"/>
              </w:rPr>
            </w:pPr>
            <w:r w:rsidRPr="00043D86">
              <w:rPr>
                <w:szCs w:val="24"/>
              </w:rPr>
              <w:t>Статьи в рецензируемых журналах</w:t>
            </w:r>
            <w:r w:rsidRPr="00043D86">
              <w:rPr>
                <w:b/>
                <w:szCs w:val="24"/>
              </w:rPr>
              <w:t>*</w:t>
            </w:r>
          </w:p>
          <w:p w:rsidR="00E578AD" w:rsidRPr="00043D86" w:rsidRDefault="00E578AD" w:rsidP="00043D86">
            <w:pPr>
              <w:jc w:val="center"/>
              <w:rPr>
                <w:szCs w:val="24"/>
              </w:rPr>
            </w:pPr>
          </w:p>
        </w:tc>
        <w:tc>
          <w:tcPr>
            <w:tcW w:w="2284" w:type="dxa"/>
            <w:vMerge w:val="restart"/>
          </w:tcPr>
          <w:p w:rsidR="00E578AD" w:rsidRPr="00043D86" w:rsidRDefault="00E578AD" w:rsidP="00043D86">
            <w:pPr>
              <w:jc w:val="center"/>
              <w:rPr>
                <w:szCs w:val="24"/>
              </w:rPr>
            </w:pPr>
            <w:r w:rsidRPr="00043D86">
              <w:rPr>
                <w:szCs w:val="24"/>
              </w:rPr>
              <w:t xml:space="preserve">Доклады </w:t>
            </w:r>
          </w:p>
          <w:p w:rsidR="00E578AD" w:rsidRPr="00043D86" w:rsidRDefault="00E578AD" w:rsidP="00043D86">
            <w:pPr>
              <w:jc w:val="center"/>
              <w:rPr>
                <w:szCs w:val="24"/>
              </w:rPr>
            </w:pPr>
            <w:r w:rsidRPr="00043D86">
              <w:rPr>
                <w:szCs w:val="24"/>
              </w:rPr>
              <w:t xml:space="preserve">в сборниках </w:t>
            </w:r>
          </w:p>
          <w:p w:rsidR="00E578AD" w:rsidRPr="00043D86" w:rsidRDefault="00E578AD" w:rsidP="00043D86">
            <w:pPr>
              <w:jc w:val="center"/>
              <w:rPr>
                <w:szCs w:val="24"/>
              </w:rPr>
            </w:pPr>
            <w:r w:rsidRPr="00043D86">
              <w:rPr>
                <w:szCs w:val="24"/>
              </w:rPr>
              <w:t>международных ко</w:t>
            </w:r>
            <w:r w:rsidRPr="00043D86">
              <w:rPr>
                <w:szCs w:val="24"/>
              </w:rPr>
              <w:t>н</w:t>
            </w:r>
            <w:r w:rsidRPr="00043D86">
              <w:rPr>
                <w:szCs w:val="24"/>
              </w:rPr>
              <w:t>ференций</w:t>
            </w:r>
          </w:p>
        </w:tc>
        <w:tc>
          <w:tcPr>
            <w:tcW w:w="1440" w:type="dxa"/>
            <w:vMerge w:val="restart"/>
            <w:vAlign w:val="center"/>
          </w:tcPr>
          <w:p w:rsidR="00E578AD" w:rsidRPr="00043D86" w:rsidRDefault="00E578AD" w:rsidP="00043D86">
            <w:pPr>
              <w:jc w:val="center"/>
              <w:rPr>
                <w:szCs w:val="24"/>
              </w:rPr>
            </w:pPr>
            <w:r w:rsidRPr="00043D86">
              <w:rPr>
                <w:szCs w:val="24"/>
              </w:rPr>
              <w:t>Патенты</w:t>
            </w:r>
          </w:p>
        </w:tc>
        <w:tc>
          <w:tcPr>
            <w:tcW w:w="1800" w:type="dxa"/>
            <w:vMerge w:val="restart"/>
          </w:tcPr>
          <w:p w:rsidR="00E578AD" w:rsidRPr="00043D86" w:rsidRDefault="00E578AD" w:rsidP="00043D86">
            <w:pPr>
              <w:jc w:val="center"/>
              <w:rPr>
                <w:szCs w:val="24"/>
              </w:rPr>
            </w:pPr>
            <w:r w:rsidRPr="00043D86">
              <w:rPr>
                <w:szCs w:val="24"/>
              </w:rPr>
              <w:t>Зарегистри-рова</w:t>
            </w:r>
            <w:r w:rsidRPr="00043D86">
              <w:rPr>
                <w:szCs w:val="24"/>
              </w:rPr>
              <w:t>н</w:t>
            </w:r>
            <w:r w:rsidRPr="00043D86">
              <w:rPr>
                <w:szCs w:val="24"/>
              </w:rPr>
              <w:t>ные программы для ЭВМ и базы данных</w:t>
            </w:r>
          </w:p>
        </w:tc>
      </w:tr>
      <w:tr w:rsidR="00E578AD" w:rsidRPr="00043D86">
        <w:tblPrEx>
          <w:tblCellMar>
            <w:top w:w="0" w:type="dxa"/>
            <w:bottom w:w="0" w:type="dxa"/>
          </w:tblCellMar>
        </w:tblPrEx>
        <w:trPr>
          <w:cantSplit/>
        </w:trPr>
        <w:tc>
          <w:tcPr>
            <w:tcW w:w="5940" w:type="dxa"/>
            <w:vMerge/>
          </w:tcPr>
          <w:p w:rsidR="00E578AD" w:rsidRPr="00043D86" w:rsidRDefault="00E578AD" w:rsidP="00043D86">
            <w:pPr>
              <w:jc w:val="center"/>
              <w:rPr>
                <w:szCs w:val="24"/>
              </w:rPr>
            </w:pPr>
          </w:p>
        </w:tc>
        <w:tc>
          <w:tcPr>
            <w:tcW w:w="2160" w:type="dxa"/>
          </w:tcPr>
          <w:p w:rsidR="00E578AD" w:rsidRPr="00043D86" w:rsidRDefault="00E578AD" w:rsidP="00043D86">
            <w:pPr>
              <w:jc w:val="center"/>
              <w:rPr>
                <w:szCs w:val="24"/>
              </w:rPr>
            </w:pPr>
            <w:r w:rsidRPr="00043D86">
              <w:rPr>
                <w:szCs w:val="24"/>
              </w:rPr>
              <w:t xml:space="preserve">отечественные </w:t>
            </w:r>
            <w:r w:rsidRPr="00043D86">
              <w:rPr>
                <w:b/>
                <w:szCs w:val="24"/>
              </w:rPr>
              <w:t>*</w:t>
            </w:r>
          </w:p>
        </w:tc>
        <w:tc>
          <w:tcPr>
            <w:tcW w:w="1856" w:type="dxa"/>
          </w:tcPr>
          <w:p w:rsidR="00E578AD" w:rsidRPr="00043D86" w:rsidRDefault="00E578AD" w:rsidP="00043D86">
            <w:pPr>
              <w:jc w:val="center"/>
              <w:rPr>
                <w:szCs w:val="24"/>
              </w:rPr>
            </w:pPr>
            <w:r w:rsidRPr="00043D86">
              <w:rPr>
                <w:szCs w:val="24"/>
              </w:rPr>
              <w:t>зарубежные</w:t>
            </w:r>
            <w:r w:rsidRPr="00043D86">
              <w:rPr>
                <w:b/>
                <w:szCs w:val="24"/>
              </w:rPr>
              <w:t>*</w:t>
            </w:r>
          </w:p>
        </w:tc>
        <w:tc>
          <w:tcPr>
            <w:tcW w:w="2284" w:type="dxa"/>
            <w:vMerge/>
          </w:tcPr>
          <w:p w:rsidR="00E578AD" w:rsidRPr="00043D86" w:rsidRDefault="00E578AD" w:rsidP="00043D86">
            <w:pPr>
              <w:jc w:val="center"/>
              <w:rPr>
                <w:szCs w:val="24"/>
              </w:rPr>
            </w:pPr>
          </w:p>
        </w:tc>
        <w:tc>
          <w:tcPr>
            <w:tcW w:w="1440" w:type="dxa"/>
            <w:vMerge/>
          </w:tcPr>
          <w:p w:rsidR="00E578AD" w:rsidRPr="00043D86" w:rsidRDefault="00E578AD" w:rsidP="00043D86">
            <w:pPr>
              <w:jc w:val="center"/>
              <w:rPr>
                <w:szCs w:val="24"/>
              </w:rPr>
            </w:pPr>
          </w:p>
        </w:tc>
        <w:tc>
          <w:tcPr>
            <w:tcW w:w="1800" w:type="dxa"/>
            <w:vMerge/>
          </w:tcPr>
          <w:p w:rsidR="00E578AD" w:rsidRPr="00043D86" w:rsidRDefault="00E578AD" w:rsidP="00043D86">
            <w:pPr>
              <w:jc w:val="center"/>
              <w:rPr>
                <w:szCs w:val="24"/>
              </w:rPr>
            </w:pPr>
          </w:p>
        </w:tc>
      </w:tr>
      <w:tr w:rsidR="00E578AD" w:rsidRPr="00043D86">
        <w:tblPrEx>
          <w:tblCellMar>
            <w:top w:w="0" w:type="dxa"/>
            <w:bottom w:w="0" w:type="dxa"/>
          </w:tblCellMar>
        </w:tblPrEx>
        <w:tc>
          <w:tcPr>
            <w:tcW w:w="5940" w:type="dxa"/>
          </w:tcPr>
          <w:p w:rsidR="00E578AD" w:rsidRPr="00043D86" w:rsidRDefault="00E578AD" w:rsidP="00043D86">
            <w:pPr>
              <w:jc w:val="center"/>
              <w:rPr>
                <w:b/>
                <w:szCs w:val="24"/>
              </w:rPr>
            </w:pPr>
            <w:r w:rsidRPr="00043D86">
              <w:rPr>
                <w:b/>
                <w:szCs w:val="24"/>
              </w:rPr>
              <w:t>1</w:t>
            </w:r>
          </w:p>
        </w:tc>
        <w:tc>
          <w:tcPr>
            <w:tcW w:w="2160" w:type="dxa"/>
          </w:tcPr>
          <w:p w:rsidR="00E578AD" w:rsidRPr="00043D86" w:rsidRDefault="00E578AD" w:rsidP="00043D86">
            <w:pPr>
              <w:jc w:val="center"/>
              <w:rPr>
                <w:b/>
                <w:szCs w:val="24"/>
              </w:rPr>
            </w:pPr>
            <w:r w:rsidRPr="00043D86">
              <w:rPr>
                <w:b/>
                <w:szCs w:val="24"/>
              </w:rPr>
              <w:t>2</w:t>
            </w:r>
          </w:p>
        </w:tc>
        <w:tc>
          <w:tcPr>
            <w:tcW w:w="1856" w:type="dxa"/>
          </w:tcPr>
          <w:p w:rsidR="00E578AD" w:rsidRPr="00043D86" w:rsidRDefault="00E578AD" w:rsidP="00043D86">
            <w:pPr>
              <w:jc w:val="center"/>
              <w:rPr>
                <w:b/>
                <w:szCs w:val="24"/>
              </w:rPr>
            </w:pPr>
            <w:r w:rsidRPr="00043D86">
              <w:rPr>
                <w:b/>
                <w:szCs w:val="24"/>
              </w:rPr>
              <w:t>3</w:t>
            </w:r>
          </w:p>
        </w:tc>
        <w:tc>
          <w:tcPr>
            <w:tcW w:w="2284" w:type="dxa"/>
          </w:tcPr>
          <w:p w:rsidR="00E578AD" w:rsidRPr="00043D86" w:rsidRDefault="00E578AD" w:rsidP="00043D86">
            <w:pPr>
              <w:jc w:val="center"/>
              <w:rPr>
                <w:b/>
                <w:szCs w:val="24"/>
              </w:rPr>
            </w:pPr>
            <w:r w:rsidRPr="00043D86">
              <w:rPr>
                <w:b/>
                <w:szCs w:val="24"/>
              </w:rPr>
              <w:t>4</w:t>
            </w:r>
          </w:p>
        </w:tc>
        <w:tc>
          <w:tcPr>
            <w:tcW w:w="1440" w:type="dxa"/>
          </w:tcPr>
          <w:p w:rsidR="00E578AD" w:rsidRPr="00043D86" w:rsidRDefault="00E578AD" w:rsidP="00043D86">
            <w:pPr>
              <w:jc w:val="center"/>
              <w:rPr>
                <w:b/>
                <w:szCs w:val="24"/>
              </w:rPr>
            </w:pPr>
            <w:r w:rsidRPr="00043D86">
              <w:rPr>
                <w:b/>
                <w:szCs w:val="24"/>
              </w:rPr>
              <w:t>5</w:t>
            </w:r>
          </w:p>
        </w:tc>
        <w:tc>
          <w:tcPr>
            <w:tcW w:w="1800" w:type="dxa"/>
          </w:tcPr>
          <w:p w:rsidR="00E578AD" w:rsidRPr="00043D86" w:rsidRDefault="00E578AD" w:rsidP="00043D86">
            <w:pPr>
              <w:jc w:val="center"/>
              <w:rPr>
                <w:b/>
                <w:szCs w:val="24"/>
              </w:rPr>
            </w:pPr>
            <w:r w:rsidRPr="00043D86">
              <w:rPr>
                <w:b/>
                <w:szCs w:val="24"/>
              </w:rPr>
              <w:t>6</w:t>
            </w:r>
          </w:p>
        </w:tc>
      </w:tr>
      <w:tr w:rsidR="00E578AD" w:rsidRPr="00043D86">
        <w:tblPrEx>
          <w:tblCellMar>
            <w:top w:w="0" w:type="dxa"/>
            <w:bottom w:w="0" w:type="dxa"/>
          </w:tblCellMar>
        </w:tblPrEx>
        <w:tc>
          <w:tcPr>
            <w:tcW w:w="5940" w:type="dxa"/>
          </w:tcPr>
          <w:p w:rsidR="00E578AD" w:rsidRPr="00043D86" w:rsidRDefault="00E578AD" w:rsidP="00043D86">
            <w:pPr>
              <w:ind w:right="-6"/>
              <w:rPr>
                <w:szCs w:val="24"/>
              </w:rPr>
            </w:pPr>
            <w:r w:rsidRPr="00043D86">
              <w:rPr>
                <w:szCs w:val="24"/>
              </w:rPr>
              <w:t>Катастрофы в природе и обществе: Математическое моделирование сложных систем. Хлебопрос Р.Г, Охонин В.А., Фет А.И. Новосибирск: Издательский дом «Сова». 2008. 18,0 уч.-изд. л. (360 с.)</w:t>
            </w:r>
          </w:p>
        </w:tc>
        <w:tc>
          <w:tcPr>
            <w:tcW w:w="2160" w:type="dxa"/>
          </w:tcPr>
          <w:p w:rsidR="00E578AD" w:rsidRPr="00043D86" w:rsidRDefault="00E578AD" w:rsidP="00043D86">
            <w:pPr>
              <w:jc w:val="center"/>
              <w:rPr>
                <w:szCs w:val="24"/>
                <w:lang w:val="en-US"/>
              </w:rPr>
            </w:pPr>
          </w:p>
          <w:p w:rsidR="00E578AD" w:rsidRPr="00043D86" w:rsidRDefault="00E578AD" w:rsidP="00043D86">
            <w:pPr>
              <w:jc w:val="center"/>
              <w:rPr>
                <w:szCs w:val="24"/>
                <w:lang w:val="en-US"/>
              </w:rPr>
            </w:pPr>
            <w:r w:rsidRPr="00043D86">
              <w:rPr>
                <w:szCs w:val="24"/>
                <w:lang w:val="en-US"/>
              </w:rPr>
              <w:t>39</w:t>
            </w:r>
          </w:p>
          <w:p w:rsidR="00E578AD" w:rsidRPr="00043D86" w:rsidRDefault="00E578AD" w:rsidP="00043D86">
            <w:pPr>
              <w:jc w:val="center"/>
              <w:rPr>
                <w:szCs w:val="24"/>
              </w:rPr>
            </w:pPr>
          </w:p>
        </w:tc>
        <w:tc>
          <w:tcPr>
            <w:tcW w:w="1856" w:type="dxa"/>
          </w:tcPr>
          <w:p w:rsidR="00E578AD" w:rsidRPr="00043D86" w:rsidRDefault="00E578AD" w:rsidP="00043D86">
            <w:pPr>
              <w:jc w:val="center"/>
              <w:rPr>
                <w:szCs w:val="24"/>
              </w:rPr>
            </w:pPr>
          </w:p>
          <w:p w:rsidR="00E578AD" w:rsidRPr="00043D86" w:rsidRDefault="00E578AD" w:rsidP="00043D86">
            <w:pPr>
              <w:jc w:val="center"/>
              <w:rPr>
                <w:szCs w:val="24"/>
                <w:lang w:val="en-US"/>
              </w:rPr>
            </w:pPr>
            <w:r w:rsidRPr="00043D86">
              <w:rPr>
                <w:szCs w:val="24"/>
                <w:lang w:val="en-US"/>
              </w:rPr>
              <w:t>30</w:t>
            </w:r>
          </w:p>
        </w:tc>
        <w:tc>
          <w:tcPr>
            <w:tcW w:w="2284" w:type="dxa"/>
          </w:tcPr>
          <w:p w:rsidR="00E578AD" w:rsidRPr="00043D86" w:rsidRDefault="00E578AD" w:rsidP="00043D86">
            <w:pPr>
              <w:jc w:val="center"/>
              <w:rPr>
                <w:szCs w:val="24"/>
              </w:rPr>
            </w:pPr>
          </w:p>
          <w:p w:rsidR="00E578AD" w:rsidRPr="00043D86" w:rsidRDefault="00E578AD" w:rsidP="00043D86">
            <w:pPr>
              <w:jc w:val="center"/>
              <w:rPr>
                <w:szCs w:val="24"/>
                <w:lang w:val="en-US"/>
              </w:rPr>
            </w:pPr>
            <w:r w:rsidRPr="00043D86">
              <w:rPr>
                <w:szCs w:val="24"/>
                <w:lang w:val="en-US"/>
              </w:rPr>
              <w:t>5</w:t>
            </w:r>
          </w:p>
        </w:tc>
        <w:tc>
          <w:tcPr>
            <w:tcW w:w="1440" w:type="dxa"/>
          </w:tcPr>
          <w:p w:rsidR="00E578AD" w:rsidRPr="00043D86" w:rsidRDefault="00E578AD" w:rsidP="00043D86">
            <w:pPr>
              <w:jc w:val="center"/>
              <w:rPr>
                <w:szCs w:val="24"/>
              </w:rPr>
            </w:pPr>
          </w:p>
          <w:p w:rsidR="00E578AD" w:rsidRPr="00043D86" w:rsidRDefault="00E578AD" w:rsidP="00043D86">
            <w:pPr>
              <w:jc w:val="center"/>
              <w:rPr>
                <w:szCs w:val="24"/>
              </w:rPr>
            </w:pPr>
            <w:r w:rsidRPr="00043D86">
              <w:rPr>
                <w:szCs w:val="24"/>
              </w:rPr>
              <w:t>-</w:t>
            </w:r>
          </w:p>
        </w:tc>
        <w:tc>
          <w:tcPr>
            <w:tcW w:w="1800" w:type="dxa"/>
          </w:tcPr>
          <w:p w:rsidR="00E578AD" w:rsidRPr="00043D86" w:rsidRDefault="00E578AD" w:rsidP="00043D86">
            <w:pPr>
              <w:jc w:val="center"/>
              <w:rPr>
                <w:szCs w:val="24"/>
              </w:rPr>
            </w:pPr>
          </w:p>
          <w:p w:rsidR="00E578AD" w:rsidRPr="00043D86" w:rsidRDefault="00E578AD" w:rsidP="00043D86">
            <w:pPr>
              <w:jc w:val="center"/>
              <w:rPr>
                <w:szCs w:val="24"/>
              </w:rPr>
            </w:pPr>
            <w:r w:rsidRPr="00043D86">
              <w:rPr>
                <w:szCs w:val="24"/>
              </w:rPr>
              <w:t>-</w:t>
            </w:r>
          </w:p>
        </w:tc>
      </w:tr>
    </w:tbl>
    <w:p w:rsidR="00E578AD" w:rsidRPr="00043D86" w:rsidRDefault="00E578AD" w:rsidP="00043D86">
      <w:pPr>
        <w:rPr>
          <w:szCs w:val="24"/>
        </w:rPr>
      </w:pPr>
      <w:r w:rsidRPr="00043D86">
        <w:rPr>
          <w:szCs w:val="24"/>
        </w:rPr>
        <w:t xml:space="preserve">Примечание: </w:t>
      </w:r>
      <w:r w:rsidRPr="00043D86">
        <w:rPr>
          <w:b/>
          <w:szCs w:val="24"/>
        </w:rPr>
        <w:t xml:space="preserve">* </w:t>
      </w:r>
      <w:r w:rsidRPr="00043D86">
        <w:rPr>
          <w:szCs w:val="24"/>
        </w:rPr>
        <w:t>- с приложением полного списка научных статей.</w:t>
      </w:r>
    </w:p>
    <w:p w:rsidR="00E578AD" w:rsidRPr="00043D86" w:rsidRDefault="00E578AD" w:rsidP="00043D86">
      <w:pPr>
        <w:rPr>
          <w:szCs w:val="24"/>
        </w:rPr>
      </w:pPr>
      <w:r w:rsidRPr="00043D86">
        <w:rPr>
          <w:szCs w:val="24"/>
        </w:rPr>
        <w:t>Ученый секретарь Института,</w:t>
      </w:r>
    </w:p>
    <w:p w:rsidR="00E578AD" w:rsidRPr="00043D86" w:rsidRDefault="00E578AD" w:rsidP="00043D86">
      <w:pPr>
        <w:rPr>
          <w:szCs w:val="24"/>
        </w:rPr>
      </w:pPr>
      <w:r w:rsidRPr="00043D86">
        <w:rPr>
          <w:szCs w:val="24"/>
        </w:rPr>
        <w:t xml:space="preserve">                   к.б.н.                                                                                      Е.С. Задереев          </w:t>
      </w:r>
    </w:p>
    <w:p w:rsidR="00E578AD" w:rsidRPr="00043D86" w:rsidRDefault="00E578AD" w:rsidP="00043D86">
      <w:pPr>
        <w:jc w:val="center"/>
        <w:rPr>
          <w:color w:val="000000"/>
          <w:szCs w:val="24"/>
        </w:rPr>
      </w:pPr>
    </w:p>
    <w:p w:rsidR="00043D86" w:rsidRDefault="00043D86" w:rsidP="00321979">
      <w:pPr>
        <w:jc w:val="right"/>
        <w:sectPr w:rsidR="00043D86" w:rsidSect="00321979">
          <w:headerReference w:type="default" r:id="rId50"/>
          <w:pgSz w:w="16834" w:h="11909" w:orient="landscape"/>
          <w:pgMar w:top="851" w:right="919" w:bottom="357" w:left="919" w:header="720" w:footer="720" w:gutter="0"/>
          <w:pgNumType w:start="9"/>
          <w:cols w:space="60"/>
          <w:noEndnote/>
        </w:sectPr>
      </w:pPr>
    </w:p>
    <w:p w:rsidR="00321979" w:rsidRPr="00F46FEB" w:rsidRDefault="00321979" w:rsidP="00321979">
      <w:pPr>
        <w:jc w:val="right"/>
        <w:rPr>
          <w:sz w:val="22"/>
          <w:szCs w:val="22"/>
        </w:rPr>
      </w:pPr>
      <w:r w:rsidRPr="00F46FEB">
        <w:rPr>
          <w:sz w:val="22"/>
          <w:szCs w:val="22"/>
        </w:rPr>
        <w:lastRenderedPageBreak/>
        <w:t>Форма 4</w:t>
      </w:r>
    </w:p>
    <w:p w:rsidR="00321979" w:rsidRPr="00F46FEB" w:rsidRDefault="00321979" w:rsidP="00043D86">
      <w:pPr>
        <w:pStyle w:val="a4"/>
        <w:jc w:val="center"/>
        <w:rPr>
          <w:sz w:val="22"/>
          <w:szCs w:val="22"/>
        </w:rPr>
      </w:pPr>
      <w:r w:rsidRPr="00F46FEB">
        <w:rPr>
          <w:sz w:val="22"/>
          <w:szCs w:val="22"/>
        </w:rPr>
        <w:t>Взаимодействие академической и вузовской науки</w:t>
      </w:r>
    </w:p>
    <w:p w:rsidR="00321979" w:rsidRPr="00F46FEB" w:rsidRDefault="00321979" w:rsidP="00321979">
      <w:pPr>
        <w:jc w:val="center"/>
        <w:rPr>
          <w:sz w:val="22"/>
          <w:szCs w:val="22"/>
        </w:rPr>
      </w:pPr>
      <w:r w:rsidRPr="00F46FEB">
        <w:rPr>
          <w:sz w:val="22"/>
          <w:szCs w:val="22"/>
        </w:rPr>
        <w:t>Институт биофизики СО РАН</w:t>
      </w:r>
    </w:p>
    <w:p w:rsidR="00321979" w:rsidRPr="00F46FEB" w:rsidRDefault="00321979" w:rsidP="00321979">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1843"/>
        <w:gridCol w:w="2516"/>
      </w:tblGrid>
      <w:tr w:rsidR="00321979" w:rsidRPr="00F46FEB">
        <w:tblPrEx>
          <w:tblCellMar>
            <w:top w:w="0" w:type="dxa"/>
            <w:bottom w:w="0" w:type="dxa"/>
          </w:tblCellMar>
        </w:tblPrEx>
        <w:tc>
          <w:tcPr>
            <w:tcW w:w="5211" w:type="dxa"/>
          </w:tcPr>
          <w:p w:rsidR="00321979" w:rsidRPr="00F46FEB" w:rsidRDefault="00321979" w:rsidP="00321979">
            <w:pPr>
              <w:jc w:val="center"/>
              <w:rPr>
                <w:b/>
                <w:sz w:val="22"/>
                <w:szCs w:val="22"/>
              </w:rPr>
            </w:pPr>
            <w:r w:rsidRPr="00F46FEB">
              <w:rPr>
                <w:b/>
                <w:sz w:val="22"/>
                <w:szCs w:val="22"/>
              </w:rPr>
              <w:t xml:space="preserve">Наличие </w:t>
            </w:r>
          </w:p>
        </w:tc>
        <w:tc>
          <w:tcPr>
            <w:tcW w:w="1843" w:type="dxa"/>
          </w:tcPr>
          <w:p w:rsidR="00321979" w:rsidRPr="00F46FEB" w:rsidRDefault="00321979" w:rsidP="00321979">
            <w:pPr>
              <w:jc w:val="center"/>
              <w:rPr>
                <w:b/>
                <w:sz w:val="22"/>
                <w:szCs w:val="22"/>
              </w:rPr>
            </w:pPr>
            <w:r w:rsidRPr="00F46FEB">
              <w:rPr>
                <w:b/>
                <w:sz w:val="22"/>
                <w:szCs w:val="22"/>
              </w:rPr>
              <w:t xml:space="preserve">Количество </w:t>
            </w:r>
          </w:p>
        </w:tc>
        <w:tc>
          <w:tcPr>
            <w:tcW w:w="2516" w:type="dxa"/>
          </w:tcPr>
          <w:p w:rsidR="00321979" w:rsidRPr="00F46FEB" w:rsidRDefault="00321979" w:rsidP="00321979">
            <w:pPr>
              <w:jc w:val="center"/>
              <w:rPr>
                <w:b/>
                <w:sz w:val="22"/>
                <w:szCs w:val="22"/>
              </w:rPr>
            </w:pPr>
            <w:r w:rsidRPr="00F46FEB">
              <w:rPr>
                <w:b/>
                <w:sz w:val="22"/>
                <w:szCs w:val="22"/>
              </w:rPr>
              <w:t>Название вуза</w:t>
            </w: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факультета, для которого институт явл</w:t>
            </w:r>
            <w:r w:rsidRPr="00F46FEB">
              <w:rPr>
                <w:sz w:val="22"/>
                <w:szCs w:val="22"/>
              </w:rPr>
              <w:t>я</w:t>
            </w:r>
            <w:r w:rsidRPr="00F46FEB">
              <w:rPr>
                <w:sz w:val="22"/>
                <w:szCs w:val="22"/>
              </w:rPr>
              <w:t>ется базовым</w:t>
            </w:r>
          </w:p>
        </w:tc>
        <w:tc>
          <w:tcPr>
            <w:tcW w:w="1843" w:type="dxa"/>
          </w:tcPr>
          <w:p w:rsidR="00321979" w:rsidRPr="00F46FEB" w:rsidRDefault="00321979" w:rsidP="00321979">
            <w:pPr>
              <w:jc w:val="both"/>
              <w:rPr>
                <w:sz w:val="22"/>
                <w:szCs w:val="22"/>
              </w:rPr>
            </w:pPr>
            <w:r w:rsidRPr="00F46FEB">
              <w:rPr>
                <w:sz w:val="22"/>
                <w:szCs w:val="22"/>
              </w:rPr>
              <w:t>1</w:t>
            </w:r>
          </w:p>
        </w:tc>
        <w:tc>
          <w:tcPr>
            <w:tcW w:w="2516" w:type="dxa"/>
          </w:tcPr>
          <w:p w:rsidR="00321979" w:rsidRPr="00F46FEB" w:rsidRDefault="00321979" w:rsidP="00321979">
            <w:pPr>
              <w:jc w:val="both"/>
              <w:rPr>
                <w:sz w:val="22"/>
                <w:szCs w:val="22"/>
              </w:rPr>
            </w:pPr>
            <w:r w:rsidRPr="00F46FEB">
              <w:rPr>
                <w:sz w:val="22"/>
                <w:szCs w:val="22"/>
              </w:rPr>
              <w:t>Сибирский федеральный униве</w:t>
            </w:r>
            <w:r w:rsidRPr="00F46FEB">
              <w:rPr>
                <w:sz w:val="22"/>
                <w:szCs w:val="22"/>
              </w:rPr>
              <w:t>р</w:t>
            </w:r>
            <w:r w:rsidRPr="00F46FEB">
              <w:rPr>
                <w:sz w:val="22"/>
                <w:szCs w:val="22"/>
              </w:rPr>
              <w:t>ситет (СФУ)</w:t>
            </w: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филиала вуза в институте</w:t>
            </w:r>
          </w:p>
        </w:tc>
        <w:tc>
          <w:tcPr>
            <w:tcW w:w="1843" w:type="dxa"/>
          </w:tcPr>
          <w:p w:rsidR="00321979" w:rsidRPr="00F46FEB" w:rsidRDefault="00321979" w:rsidP="00321979">
            <w:pPr>
              <w:jc w:val="both"/>
              <w:rPr>
                <w:sz w:val="22"/>
                <w:szCs w:val="22"/>
              </w:rPr>
            </w:pPr>
          </w:p>
        </w:tc>
        <w:tc>
          <w:tcPr>
            <w:tcW w:w="2516" w:type="dxa"/>
          </w:tcPr>
          <w:p w:rsidR="00321979" w:rsidRPr="00F46FEB" w:rsidRDefault="00321979" w:rsidP="00321979">
            <w:pPr>
              <w:jc w:val="both"/>
              <w:rPr>
                <w:sz w:val="22"/>
                <w:szCs w:val="22"/>
              </w:rPr>
            </w:pP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учебно-научного центра по подготовке высококвалифицированных специал</w:t>
            </w:r>
            <w:r w:rsidRPr="00F46FEB">
              <w:rPr>
                <w:sz w:val="22"/>
                <w:szCs w:val="22"/>
              </w:rPr>
              <w:t>и</w:t>
            </w:r>
            <w:r w:rsidRPr="00F46FEB">
              <w:rPr>
                <w:sz w:val="22"/>
                <w:szCs w:val="22"/>
              </w:rPr>
              <w:t>стов</w:t>
            </w:r>
          </w:p>
        </w:tc>
        <w:tc>
          <w:tcPr>
            <w:tcW w:w="1843" w:type="dxa"/>
          </w:tcPr>
          <w:p w:rsidR="00321979" w:rsidRPr="00F46FEB" w:rsidRDefault="00321979" w:rsidP="00321979">
            <w:pPr>
              <w:jc w:val="both"/>
              <w:rPr>
                <w:sz w:val="22"/>
                <w:szCs w:val="22"/>
              </w:rPr>
            </w:pPr>
          </w:p>
        </w:tc>
        <w:tc>
          <w:tcPr>
            <w:tcW w:w="2516" w:type="dxa"/>
          </w:tcPr>
          <w:p w:rsidR="00321979" w:rsidRPr="00F46FEB" w:rsidRDefault="00321979" w:rsidP="00321979">
            <w:pPr>
              <w:jc w:val="both"/>
              <w:rPr>
                <w:sz w:val="22"/>
                <w:szCs w:val="22"/>
              </w:rPr>
            </w:pP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совместных кафедр с вузами</w:t>
            </w:r>
          </w:p>
        </w:tc>
        <w:tc>
          <w:tcPr>
            <w:tcW w:w="1843" w:type="dxa"/>
          </w:tcPr>
          <w:p w:rsidR="00321979" w:rsidRPr="00F46FEB" w:rsidRDefault="00321979" w:rsidP="00321979">
            <w:pPr>
              <w:jc w:val="both"/>
              <w:rPr>
                <w:sz w:val="22"/>
                <w:szCs w:val="22"/>
              </w:rPr>
            </w:pPr>
            <w:r w:rsidRPr="00F46FEB">
              <w:rPr>
                <w:sz w:val="22"/>
                <w:szCs w:val="22"/>
              </w:rPr>
              <w:t>3</w:t>
            </w:r>
          </w:p>
        </w:tc>
        <w:tc>
          <w:tcPr>
            <w:tcW w:w="2516" w:type="dxa"/>
          </w:tcPr>
          <w:p w:rsidR="00321979" w:rsidRPr="00F46FEB" w:rsidRDefault="00321979" w:rsidP="00321979">
            <w:pPr>
              <w:jc w:val="both"/>
              <w:rPr>
                <w:sz w:val="22"/>
                <w:szCs w:val="22"/>
              </w:rPr>
            </w:pPr>
            <w:r w:rsidRPr="00F46FEB">
              <w:rPr>
                <w:sz w:val="22"/>
                <w:szCs w:val="22"/>
              </w:rPr>
              <w:t>СФУ</w:t>
            </w: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совместных лабораторий с вузами</w:t>
            </w:r>
          </w:p>
        </w:tc>
        <w:tc>
          <w:tcPr>
            <w:tcW w:w="1843" w:type="dxa"/>
          </w:tcPr>
          <w:p w:rsidR="00321979" w:rsidRPr="00F46FEB" w:rsidRDefault="00321979" w:rsidP="00321979">
            <w:pPr>
              <w:jc w:val="both"/>
              <w:rPr>
                <w:sz w:val="22"/>
                <w:szCs w:val="22"/>
              </w:rPr>
            </w:pPr>
          </w:p>
        </w:tc>
        <w:tc>
          <w:tcPr>
            <w:tcW w:w="2516" w:type="dxa"/>
          </w:tcPr>
          <w:p w:rsidR="00321979" w:rsidRPr="00F46FEB" w:rsidRDefault="00321979" w:rsidP="00321979">
            <w:pPr>
              <w:jc w:val="both"/>
              <w:rPr>
                <w:sz w:val="22"/>
                <w:szCs w:val="22"/>
              </w:rPr>
            </w:pP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совместной научной инфраструктуры: экспериментальных стендов, полигонов, информационно-коммуникационных с</w:t>
            </w:r>
            <w:r w:rsidRPr="00F46FEB">
              <w:rPr>
                <w:sz w:val="22"/>
                <w:szCs w:val="22"/>
              </w:rPr>
              <w:t>е</w:t>
            </w:r>
            <w:r w:rsidRPr="00F46FEB">
              <w:rPr>
                <w:sz w:val="22"/>
                <w:szCs w:val="22"/>
              </w:rPr>
              <w:t>тей и т.д.</w:t>
            </w:r>
          </w:p>
        </w:tc>
        <w:tc>
          <w:tcPr>
            <w:tcW w:w="1843" w:type="dxa"/>
          </w:tcPr>
          <w:p w:rsidR="00321979" w:rsidRPr="00F46FEB" w:rsidRDefault="00321979" w:rsidP="00321979">
            <w:pPr>
              <w:jc w:val="both"/>
              <w:rPr>
                <w:sz w:val="22"/>
                <w:szCs w:val="22"/>
              </w:rPr>
            </w:pPr>
            <w:r w:rsidRPr="00F46FEB">
              <w:rPr>
                <w:sz w:val="22"/>
                <w:szCs w:val="22"/>
              </w:rPr>
              <w:t>1</w:t>
            </w:r>
          </w:p>
        </w:tc>
        <w:tc>
          <w:tcPr>
            <w:tcW w:w="2516" w:type="dxa"/>
          </w:tcPr>
          <w:p w:rsidR="00321979" w:rsidRPr="00F46FEB" w:rsidRDefault="00321979" w:rsidP="00321979">
            <w:pPr>
              <w:jc w:val="both"/>
              <w:rPr>
                <w:sz w:val="22"/>
                <w:szCs w:val="22"/>
              </w:rPr>
            </w:pPr>
            <w:r w:rsidRPr="00F46FEB">
              <w:rPr>
                <w:sz w:val="22"/>
                <w:szCs w:val="22"/>
              </w:rPr>
              <w:t>СФУ</w:t>
            </w:r>
          </w:p>
        </w:tc>
      </w:tr>
      <w:tr w:rsidR="00321979" w:rsidRPr="00F46FEB">
        <w:tblPrEx>
          <w:tblCellMar>
            <w:top w:w="0" w:type="dxa"/>
            <w:bottom w:w="0" w:type="dxa"/>
          </w:tblCellMar>
        </w:tblPrEx>
        <w:tc>
          <w:tcPr>
            <w:tcW w:w="5211" w:type="dxa"/>
          </w:tcPr>
          <w:p w:rsidR="00321979" w:rsidRPr="00F46FEB" w:rsidRDefault="00321979" w:rsidP="00321979">
            <w:pPr>
              <w:jc w:val="both"/>
              <w:rPr>
                <w:sz w:val="22"/>
                <w:szCs w:val="22"/>
              </w:rPr>
            </w:pPr>
            <w:r w:rsidRPr="00F46FEB">
              <w:rPr>
                <w:sz w:val="22"/>
                <w:szCs w:val="22"/>
              </w:rPr>
              <w:t>других образовательных учреждений, созданных с участием научных учрежд</w:t>
            </w:r>
            <w:r w:rsidRPr="00F46FEB">
              <w:rPr>
                <w:sz w:val="22"/>
                <w:szCs w:val="22"/>
              </w:rPr>
              <w:t>е</w:t>
            </w:r>
            <w:r w:rsidRPr="00F46FEB">
              <w:rPr>
                <w:sz w:val="22"/>
                <w:szCs w:val="22"/>
              </w:rPr>
              <w:t>ний СО РАН (указать вид учреждения)</w:t>
            </w:r>
          </w:p>
        </w:tc>
        <w:tc>
          <w:tcPr>
            <w:tcW w:w="1843" w:type="dxa"/>
          </w:tcPr>
          <w:p w:rsidR="00321979" w:rsidRPr="00F46FEB" w:rsidRDefault="00321979" w:rsidP="00321979">
            <w:pPr>
              <w:jc w:val="both"/>
              <w:rPr>
                <w:sz w:val="22"/>
                <w:szCs w:val="22"/>
              </w:rPr>
            </w:pPr>
          </w:p>
        </w:tc>
        <w:tc>
          <w:tcPr>
            <w:tcW w:w="2516" w:type="dxa"/>
          </w:tcPr>
          <w:p w:rsidR="00321979" w:rsidRPr="00F46FEB" w:rsidRDefault="00321979" w:rsidP="00321979">
            <w:pPr>
              <w:jc w:val="both"/>
              <w:rPr>
                <w:sz w:val="22"/>
                <w:szCs w:val="22"/>
              </w:rPr>
            </w:pPr>
          </w:p>
        </w:tc>
      </w:tr>
    </w:tbl>
    <w:p w:rsidR="00321979" w:rsidRPr="00F46FEB" w:rsidRDefault="00321979" w:rsidP="00321979">
      <w:pPr>
        <w:jc w:val="cente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984"/>
        <w:gridCol w:w="2127"/>
        <w:gridCol w:w="2230"/>
      </w:tblGrid>
      <w:tr w:rsidR="00321979" w:rsidRPr="00F46FEB">
        <w:tblPrEx>
          <w:tblCellMar>
            <w:top w:w="0" w:type="dxa"/>
            <w:bottom w:w="0" w:type="dxa"/>
          </w:tblCellMar>
        </w:tblPrEx>
        <w:tc>
          <w:tcPr>
            <w:tcW w:w="3227" w:type="dxa"/>
            <w:vAlign w:val="center"/>
          </w:tcPr>
          <w:p w:rsidR="00321979" w:rsidRPr="00F46FEB" w:rsidRDefault="00321979" w:rsidP="00321979">
            <w:pPr>
              <w:jc w:val="center"/>
              <w:rPr>
                <w:sz w:val="22"/>
                <w:szCs w:val="22"/>
              </w:rPr>
            </w:pPr>
            <w:r w:rsidRPr="00F46FEB">
              <w:rPr>
                <w:sz w:val="22"/>
                <w:szCs w:val="22"/>
              </w:rPr>
              <w:t>Перечень проектов, в</w:t>
            </w:r>
            <w:r w:rsidRPr="00F46FEB">
              <w:rPr>
                <w:sz w:val="22"/>
                <w:szCs w:val="22"/>
              </w:rPr>
              <w:t>ы</w:t>
            </w:r>
            <w:r w:rsidRPr="00F46FEB">
              <w:rPr>
                <w:sz w:val="22"/>
                <w:szCs w:val="22"/>
              </w:rPr>
              <w:t>полняемых совместно с вузами в ра</w:t>
            </w:r>
            <w:r w:rsidRPr="00F46FEB">
              <w:rPr>
                <w:sz w:val="22"/>
                <w:szCs w:val="22"/>
              </w:rPr>
              <w:t>м</w:t>
            </w:r>
            <w:r w:rsidRPr="00F46FEB">
              <w:rPr>
                <w:sz w:val="22"/>
                <w:szCs w:val="22"/>
              </w:rPr>
              <w:t>ках ФЦП</w:t>
            </w:r>
          </w:p>
        </w:tc>
        <w:tc>
          <w:tcPr>
            <w:tcW w:w="1984" w:type="dxa"/>
            <w:vAlign w:val="center"/>
          </w:tcPr>
          <w:p w:rsidR="00321979" w:rsidRPr="00F46FEB" w:rsidRDefault="00321979" w:rsidP="00321979">
            <w:pPr>
              <w:jc w:val="center"/>
              <w:rPr>
                <w:sz w:val="22"/>
                <w:szCs w:val="22"/>
              </w:rPr>
            </w:pPr>
            <w:r w:rsidRPr="00F46FEB">
              <w:rPr>
                <w:sz w:val="22"/>
                <w:szCs w:val="22"/>
              </w:rPr>
              <w:t>Вид (напра</w:t>
            </w:r>
            <w:r w:rsidRPr="00F46FEB">
              <w:rPr>
                <w:sz w:val="22"/>
                <w:szCs w:val="22"/>
              </w:rPr>
              <w:t>в</w:t>
            </w:r>
            <w:r w:rsidRPr="00F46FEB">
              <w:rPr>
                <w:sz w:val="22"/>
                <w:szCs w:val="22"/>
              </w:rPr>
              <w:t>ление) ко</w:t>
            </w:r>
            <w:r w:rsidRPr="00F46FEB">
              <w:rPr>
                <w:sz w:val="22"/>
                <w:szCs w:val="22"/>
              </w:rPr>
              <w:t>н</w:t>
            </w:r>
            <w:r w:rsidRPr="00F46FEB">
              <w:rPr>
                <w:sz w:val="22"/>
                <w:szCs w:val="22"/>
              </w:rPr>
              <w:t>курса</w:t>
            </w:r>
          </w:p>
        </w:tc>
        <w:tc>
          <w:tcPr>
            <w:tcW w:w="2127" w:type="dxa"/>
            <w:vAlign w:val="center"/>
          </w:tcPr>
          <w:p w:rsidR="00321979" w:rsidRPr="00F46FEB" w:rsidRDefault="00321979" w:rsidP="00321979">
            <w:pPr>
              <w:jc w:val="center"/>
              <w:rPr>
                <w:sz w:val="22"/>
                <w:szCs w:val="22"/>
              </w:rPr>
            </w:pPr>
            <w:r w:rsidRPr="00F46FEB">
              <w:rPr>
                <w:sz w:val="22"/>
                <w:szCs w:val="22"/>
              </w:rPr>
              <w:t>Вуз</w:t>
            </w:r>
          </w:p>
        </w:tc>
        <w:tc>
          <w:tcPr>
            <w:tcW w:w="2230" w:type="dxa"/>
            <w:vAlign w:val="center"/>
          </w:tcPr>
          <w:p w:rsidR="00321979" w:rsidRPr="00F46FEB" w:rsidRDefault="00321979" w:rsidP="00321979">
            <w:pPr>
              <w:jc w:val="center"/>
              <w:rPr>
                <w:sz w:val="22"/>
                <w:szCs w:val="22"/>
              </w:rPr>
            </w:pPr>
            <w:r w:rsidRPr="00F46FEB">
              <w:rPr>
                <w:sz w:val="22"/>
                <w:szCs w:val="22"/>
              </w:rPr>
              <w:t>Сумма финансир</w:t>
            </w:r>
            <w:r w:rsidRPr="00F46FEB">
              <w:rPr>
                <w:sz w:val="22"/>
                <w:szCs w:val="22"/>
              </w:rPr>
              <w:t>о</w:t>
            </w:r>
            <w:r w:rsidRPr="00F46FEB">
              <w:rPr>
                <w:sz w:val="22"/>
                <w:szCs w:val="22"/>
              </w:rPr>
              <w:t>вания (если институт голо</w:t>
            </w:r>
            <w:r w:rsidRPr="00F46FEB">
              <w:rPr>
                <w:sz w:val="22"/>
                <w:szCs w:val="22"/>
              </w:rPr>
              <w:t>в</w:t>
            </w:r>
            <w:r w:rsidRPr="00F46FEB">
              <w:rPr>
                <w:sz w:val="22"/>
                <w:szCs w:val="22"/>
              </w:rPr>
              <w:t>ной по проекту)</w:t>
            </w:r>
          </w:p>
        </w:tc>
      </w:tr>
      <w:tr w:rsidR="00321979" w:rsidRPr="00F46FEB">
        <w:tblPrEx>
          <w:tblCellMar>
            <w:top w:w="0" w:type="dxa"/>
            <w:bottom w:w="0" w:type="dxa"/>
          </w:tblCellMar>
        </w:tblPrEx>
        <w:tc>
          <w:tcPr>
            <w:tcW w:w="3227" w:type="dxa"/>
          </w:tcPr>
          <w:p w:rsidR="00321979" w:rsidRPr="00F46FEB" w:rsidRDefault="00321979" w:rsidP="00321979">
            <w:pPr>
              <w:rPr>
                <w:color w:val="000000"/>
                <w:sz w:val="22"/>
                <w:szCs w:val="22"/>
              </w:rPr>
            </w:pPr>
            <w:r w:rsidRPr="00F46FEB">
              <w:rPr>
                <w:color w:val="000000"/>
                <w:sz w:val="22"/>
                <w:szCs w:val="22"/>
              </w:rPr>
              <w:t>1. Фундаментальные о</w:t>
            </w:r>
            <w:r w:rsidRPr="00F46FEB">
              <w:rPr>
                <w:color w:val="000000"/>
                <w:sz w:val="22"/>
                <w:szCs w:val="22"/>
              </w:rPr>
              <w:t>с</w:t>
            </w:r>
            <w:r w:rsidRPr="00F46FEB">
              <w:rPr>
                <w:color w:val="000000"/>
                <w:sz w:val="22"/>
                <w:szCs w:val="22"/>
              </w:rPr>
              <w:t>новы конструирования полиме</w:t>
            </w:r>
            <w:r w:rsidRPr="00F46FEB">
              <w:rPr>
                <w:color w:val="000000"/>
                <w:sz w:val="22"/>
                <w:szCs w:val="22"/>
              </w:rPr>
              <w:t>р</w:t>
            </w:r>
            <w:r w:rsidRPr="00F46FEB">
              <w:rPr>
                <w:color w:val="000000"/>
                <w:sz w:val="22"/>
                <w:szCs w:val="22"/>
              </w:rPr>
              <w:t>ных микро- и наноносителей биологически активных соед</w:t>
            </w:r>
            <w:r w:rsidRPr="00F46FEB">
              <w:rPr>
                <w:color w:val="000000"/>
                <w:sz w:val="22"/>
                <w:szCs w:val="22"/>
              </w:rPr>
              <w:t>и</w:t>
            </w:r>
            <w:r w:rsidRPr="00F46FEB">
              <w:rPr>
                <w:color w:val="000000"/>
                <w:sz w:val="22"/>
                <w:szCs w:val="22"/>
              </w:rPr>
              <w:t>нений.</w:t>
            </w:r>
          </w:p>
          <w:p w:rsidR="00321979" w:rsidRPr="00F46FEB" w:rsidRDefault="00321979" w:rsidP="00321979">
            <w:pPr>
              <w:jc w:val="center"/>
              <w:rPr>
                <w:color w:val="000000"/>
                <w:sz w:val="22"/>
                <w:szCs w:val="22"/>
              </w:rPr>
            </w:pPr>
          </w:p>
          <w:p w:rsidR="00321979" w:rsidRPr="00F46FEB" w:rsidRDefault="00321979" w:rsidP="00321979">
            <w:pPr>
              <w:rPr>
                <w:color w:val="000000"/>
                <w:sz w:val="22"/>
                <w:szCs w:val="22"/>
              </w:rPr>
            </w:pPr>
            <w:r w:rsidRPr="00F46FEB">
              <w:rPr>
                <w:color w:val="000000"/>
                <w:sz w:val="22"/>
                <w:szCs w:val="22"/>
              </w:rPr>
              <w:t>2. Моделирование пр</w:t>
            </w:r>
            <w:r w:rsidRPr="00F46FEB">
              <w:rPr>
                <w:color w:val="000000"/>
                <w:sz w:val="22"/>
                <w:szCs w:val="22"/>
              </w:rPr>
              <w:t>о</w:t>
            </w:r>
            <w:r w:rsidRPr="00F46FEB">
              <w:rPr>
                <w:color w:val="000000"/>
                <w:sz w:val="22"/>
                <w:szCs w:val="22"/>
              </w:rPr>
              <w:t>цессов функциониров</w:t>
            </w:r>
            <w:r w:rsidRPr="00F46FEB">
              <w:rPr>
                <w:color w:val="000000"/>
                <w:sz w:val="22"/>
                <w:szCs w:val="22"/>
              </w:rPr>
              <w:t>а</w:t>
            </w:r>
            <w:r w:rsidRPr="00F46FEB">
              <w:rPr>
                <w:color w:val="000000"/>
                <w:sz w:val="22"/>
                <w:szCs w:val="22"/>
              </w:rPr>
              <w:t>ния сопряженных фе</w:t>
            </w:r>
            <w:r w:rsidRPr="00F46FEB">
              <w:rPr>
                <w:color w:val="000000"/>
                <w:sz w:val="22"/>
                <w:szCs w:val="22"/>
              </w:rPr>
              <w:t>р</w:t>
            </w:r>
            <w:r w:rsidRPr="00F46FEB">
              <w:rPr>
                <w:color w:val="000000"/>
                <w:sz w:val="22"/>
                <w:szCs w:val="22"/>
              </w:rPr>
              <w:t>ментативных систем в клетке на примере ферментов светящихся ба</w:t>
            </w:r>
            <w:r w:rsidRPr="00F46FEB">
              <w:rPr>
                <w:color w:val="000000"/>
                <w:sz w:val="22"/>
                <w:szCs w:val="22"/>
              </w:rPr>
              <w:t>к</w:t>
            </w:r>
            <w:r w:rsidRPr="00F46FEB">
              <w:rPr>
                <w:color w:val="000000"/>
                <w:sz w:val="22"/>
                <w:szCs w:val="22"/>
              </w:rPr>
              <w:t>терий.</w:t>
            </w:r>
          </w:p>
        </w:tc>
        <w:tc>
          <w:tcPr>
            <w:tcW w:w="1984" w:type="dxa"/>
          </w:tcPr>
          <w:p w:rsidR="00321979" w:rsidRPr="00F46FEB" w:rsidRDefault="00321979" w:rsidP="00321979">
            <w:pPr>
              <w:rPr>
                <w:color w:val="000000"/>
                <w:sz w:val="22"/>
                <w:szCs w:val="22"/>
              </w:rPr>
            </w:pPr>
            <w:r w:rsidRPr="00F46FEB">
              <w:rPr>
                <w:color w:val="000000"/>
                <w:sz w:val="22"/>
                <w:szCs w:val="22"/>
              </w:rPr>
              <w:t>Аналитич</w:t>
            </w:r>
            <w:r w:rsidRPr="00F46FEB">
              <w:rPr>
                <w:color w:val="000000"/>
                <w:sz w:val="22"/>
                <w:szCs w:val="22"/>
              </w:rPr>
              <w:t>е</w:t>
            </w:r>
            <w:r w:rsidRPr="00F46FEB">
              <w:rPr>
                <w:color w:val="000000"/>
                <w:sz w:val="22"/>
                <w:szCs w:val="22"/>
              </w:rPr>
              <w:t>ская ведомс</w:t>
            </w:r>
            <w:r w:rsidRPr="00F46FEB">
              <w:rPr>
                <w:color w:val="000000"/>
                <w:sz w:val="22"/>
                <w:szCs w:val="22"/>
              </w:rPr>
              <w:t>т</w:t>
            </w:r>
            <w:r w:rsidRPr="00F46FEB">
              <w:rPr>
                <w:color w:val="000000"/>
                <w:sz w:val="22"/>
                <w:szCs w:val="22"/>
              </w:rPr>
              <w:t>венная целевая пр</w:t>
            </w:r>
            <w:r w:rsidRPr="00F46FEB">
              <w:rPr>
                <w:color w:val="000000"/>
                <w:sz w:val="22"/>
                <w:szCs w:val="22"/>
              </w:rPr>
              <w:t>о</w:t>
            </w:r>
            <w:r w:rsidRPr="00F46FEB">
              <w:rPr>
                <w:color w:val="000000"/>
                <w:sz w:val="22"/>
                <w:szCs w:val="22"/>
              </w:rPr>
              <w:t>грамма «Развитие научного потенциала вы</w:t>
            </w:r>
            <w:r w:rsidRPr="00F46FEB">
              <w:rPr>
                <w:color w:val="000000"/>
                <w:sz w:val="22"/>
                <w:szCs w:val="22"/>
              </w:rPr>
              <w:t>с</w:t>
            </w:r>
            <w:r w:rsidRPr="00F46FEB">
              <w:rPr>
                <w:color w:val="000000"/>
                <w:sz w:val="22"/>
                <w:szCs w:val="22"/>
              </w:rPr>
              <w:t>шей школы (2009-2010 годы)</w:t>
            </w:r>
          </w:p>
          <w:p w:rsidR="00321979" w:rsidRPr="00F46FEB" w:rsidRDefault="00321979" w:rsidP="00321979">
            <w:pPr>
              <w:rPr>
                <w:color w:val="000000"/>
                <w:sz w:val="22"/>
                <w:szCs w:val="22"/>
              </w:rPr>
            </w:pPr>
          </w:p>
        </w:tc>
        <w:tc>
          <w:tcPr>
            <w:tcW w:w="2127" w:type="dxa"/>
          </w:tcPr>
          <w:p w:rsidR="00321979" w:rsidRPr="00F46FEB" w:rsidRDefault="00321979" w:rsidP="00321979">
            <w:pPr>
              <w:jc w:val="center"/>
              <w:rPr>
                <w:color w:val="000000"/>
                <w:sz w:val="22"/>
                <w:szCs w:val="22"/>
              </w:rPr>
            </w:pPr>
            <w:r w:rsidRPr="00F46FEB">
              <w:rPr>
                <w:color w:val="000000"/>
                <w:sz w:val="22"/>
                <w:szCs w:val="22"/>
              </w:rPr>
              <w:t>СФУ</w:t>
            </w:r>
          </w:p>
        </w:tc>
        <w:tc>
          <w:tcPr>
            <w:tcW w:w="2230" w:type="dxa"/>
          </w:tcPr>
          <w:p w:rsidR="00321979" w:rsidRPr="00F46FEB" w:rsidRDefault="00321979" w:rsidP="00321979">
            <w:pPr>
              <w:jc w:val="center"/>
              <w:rPr>
                <w:color w:val="000000"/>
                <w:sz w:val="22"/>
                <w:szCs w:val="22"/>
              </w:rPr>
            </w:pPr>
          </w:p>
        </w:tc>
      </w:tr>
    </w:tbl>
    <w:p w:rsidR="00321979" w:rsidRPr="00F46FEB" w:rsidRDefault="00321979" w:rsidP="00321979">
      <w:pPr>
        <w:jc w:val="center"/>
        <w:rPr>
          <w:sz w:val="22"/>
          <w:szCs w:val="22"/>
        </w:rPr>
      </w:pPr>
    </w:p>
    <w:p w:rsidR="00321979" w:rsidRPr="00F46FEB" w:rsidRDefault="00321979" w:rsidP="00240AD0">
      <w:pPr>
        <w:pStyle w:val="a6"/>
        <w:jc w:val="left"/>
        <w:rPr>
          <w:b w:val="0"/>
          <w:sz w:val="22"/>
          <w:szCs w:val="22"/>
        </w:rPr>
      </w:pPr>
      <w:r w:rsidRPr="00F46FEB">
        <w:rPr>
          <w:b w:val="0"/>
          <w:sz w:val="22"/>
          <w:szCs w:val="22"/>
        </w:rPr>
        <w:t>Сколько студентов 3-5 курсов и (отдельно) магистрантов обучаются на совместных кафе</w:t>
      </w:r>
      <w:r w:rsidRPr="00F46FEB">
        <w:rPr>
          <w:b w:val="0"/>
          <w:sz w:val="22"/>
          <w:szCs w:val="22"/>
        </w:rPr>
        <w:t>д</w:t>
      </w:r>
      <w:r w:rsidRPr="00F46FEB">
        <w:rPr>
          <w:b w:val="0"/>
          <w:sz w:val="22"/>
          <w:szCs w:val="22"/>
        </w:rPr>
        <w:t xml:space="preserve">рах </w:t>
      </w:r>
      <w:r w:rsidRPr="00F46FEB">
        <w:rPr>
          <w:b w:val="0"/>
          <w:sz w:val="22"/>
          <w:szCs w:val="22"/>
          <w:u w:val="single"/>
        </w:rPr>
        <w:t>160 (50)</w:t>
      </w:r>
    </w:p>
    <w:p w:rsidR="00321979" w:rsidRPr="00F46FEB" w:rsidRDefault="00321979" w:rsidP="00321979">
      <w:pPr>
        <w:ind w:firstLine="567"/>
        <w:jc w:val="both"/>
        <w:rPr>
          <w:sz w:val="22"/>
          <w:szCs w:val="22"/>
        </w:rPr>
      </w:pPr>
      <w:r w:rsidRPr="00F46FEB">
        <w:rPr>
          <w:sz w:val="22"/>
          <w:szCs w:val="22"/>
        </w:rPr>
        <w:t xml:space="preserve">Сколько студентов выполняют дипломные работы или магистерские диссертации </w:t>
      </w:r>
      <w:r w:rsidRPr="00F46FEB">
        <w:rPr>
          <w:sz w:val="22"/>
          <w:szCs w:val="22"/>
          <w:u w:val="single"/>
        </w:rPr>
        <w:t>непосредственно</w:t>
      </w:r>
      <w:r w:rsidRPr="00F46FEB">
        <w:rPr>
          <w:sz w:val="22"/>
          <w:szCs w:val="22"/>
        </w:rPr>
        <w:t xml:space="preserve"> в научных учреждениях под руководством н</w:t>
      </w:r>
      <w:r w:rsidRPr="00F46FEB">
        <w:rPr>
          <w:sz w:val="22"/>
          <w:szCs w:val="22"/>
        </w:rPr>
        <w:t>а</w:t>
      </w:r>
      <w:r w:rsidRPr="00F46FEB">
        <w:rPr>
          <w:sz w:val="22"/>
          <w:szCs w:val="22"/>
        </w:rPr>
        <w:t>учных сотрудников институтов 30</w:t>
      </w:r>
    </w:p>
    <w:p w:rsidR="00321979" w:rsidRPr="00F46FEB" w:rsidRDefault="00321979" w:rsidP="00321979">
      <w:pPr>
        <w:ind w:firstLine="567"/>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86"/>
        <w:gridCol w:w="1701"/>
        <w:gridCol w:w="1418"/>
        <w:gridCol w:w="1663"/>
      </w:tblGrid>
      <w:tr w:rsidR="00321979" w:rsidRPr="00F46FEB">
        <w:tblPrEx>
          <w:tblCellMar>
            <w:top w:w="0" w:type="dxa"/>
            <w:bottom w:w="0" w:type="dxa"/>
          </w:tblCellMar>
        </w:tblPrEx>
        <w:trPr>
          <w:cantSplit/>
        </w:trPr>
        <w:tc>
          <w:tcPr>
            <w:tcW w:w="4786" w:type="dxa"/>
            <w:vMerge w:val="restart"/>
          </w:tcPr>
          <w:p w:rsidR="00321979" w:rsidRPr="00F46FEB" w:rsidRDefault="00321979" w:rsidP="00321979">
            <w:pPr>
              <w:jc w:val="both"/>
              <w:rPr>
                <w:sz w:val="22"/>
                <w:szCs w:val="22"/>
              </w:rPr>
            </w:pPr>
            <w:r w:rsidRPr="00F46FEB">
              <w:rPr>
                <w:sz w:val="22"/>
                <w:szCs w:val="22"/>
              </w:rPr>
              <w:t>Сколько научных сотрудников учас</w:t>
            </w:r>
            <w:r w:rsidRPr="00F46FEB">
              <w:rPr>
                <w:sz w:val="22"/>
                <w:szCs w:val="22"/>
              </w:rPr>
              <w:t>т</w:t>
            </w:r>
            <w:r w:rsidRPr="00F46FEB">
              <w:rPr>
                <w:sz w:val="22"/>
                <w:szCs w:val="22"/>
              </w:rPr>
              <w:t>вуют в работе со студентами, магис</w:t>
            </w:r>
            <w:r w:rsidRPr="00F46FEB">
              <w:rPr>
                <w:sz w:val="22"/>
                <w:szCs w:val="22"/>
              </w:rPr>
              <w:t>т</w:t>
            </w:r>
            <w:r w:rsidRPr="00F46FEB">
              <w:rPr>
                <w:sz w:val="22"/>
                <w:szCs w:val="22"/>
              </w:rPr>
              <w:t>рантами и аспирантами:</w:t>
            </w:r>
          </w:p>
          <w:p w:rsidR="00321979" w:rsidRPr="00F46FEB" w:rsidRDefault="00321979" w:rsidP="00321979">
            <w:pPr>
              <w:jc w:val="both"/>
              <w:rPr>
                <w:sz w:val="22"/>
                <w:szCs w:val="22"/>
              </w:rPr>
            </w:pPr>
            <w:r w:rsidRPr="00F46FEB">
              <w:rPr>
                <w:sz w:val="22"/>
                <w:szCs w:val="22"/>
              </w:rPr>
              <w:t>-  преподают в вузах</w:t>
            </w:r>
          </w:p>
          <w:p w:rsidR="00321979" w:rsidRPr="00F46FEB" w:rsidRDefault="00321979" w:rsidP="00321979">
            <w:pPr>
              <w:jc w:val="both"/>
              <w:rPr>
                <w:sz w:val="22"/>
                <w:szCs w:val="22"/>
              </w:rPr>
            </w:pPr>
            <w:r w:rsidRPr="00F46FEB">
              <w:rPr>
                <w:sz w:val="22"/>
                <w:szCs w:val="22"/>
              </w:rPr>
              <w:t>-  руководят дипломными проектами,</w:t>
            </w:r>
          </w:p>
          <w:p w:rsidR="00321979" w:rsidRPr="00F46FEB" w:rsidRDefault="00321979" w:rsidP="00321979">
            <w:pPr>
              <w:jc w:val="both"/>
              <w:rPr>
                <w:sz w:val="22"/>
                <w:szCs w:val="22"/>
              </w:rPr>
            </w:pPr>
            <w:r w:rsidRPr="00F46FEB">
              <w:rPr>
                <w:sz w:val="22"/>
                <w:szCs w:val="22"/>
              </w:rPr>
              <w:t xml:space="preserve">   магистерскими диссертациями</w:t>
            </w:r>
          </w:p>
          <w:p w:rsidR="00321979" w:rsidRPr="00F46FEB" w:rsidRDefault="00321979" w:rsidP="00321979">
            <w:pPr>
              <w:jc w:val="both"/>
              <w:rPr>
                <w:sz w:val="22"/>
                <w:szCs w:val="22"/>
              </w:rPr>
            </w:pPr>
            <w:r w:rsidRPr="00F46FEB">
              <w:rPr>
                <w:sz w:val="22"/>
                <w:szCs w:val="22"/>
              </w:rPr>
              <w:t>-  руководят аспирантами</w:t>
            </w:r>
          </w:p>
        </w:tc>
        <w:tc>
          <w:tcPr>
            <w:tcW w:w="1701" w:type="dxa"/>
          </w:tcPr>
          <w:p w:rsidR="00321979" w:rsidRPr="00F46FEB" w:rsidRDefault="00321979" w:rsidP="00321979">
            <w:pPr>
              <w:jc w:val="center"/>
              <w:rPr>
                <w:sz w:val="22"/>
                <w:szCs w:val="22"/>
              </w:rPr>
            </w:pPr>
            <w:r w:rsidRPr="00F46FEB">
              <w:rPr>
                <w:sz w:val="22"/>
                <w:szCs w:val="22"/>
              </w:rPr>
              <w:t>Общее чи</w:t>
            </w:r>
            <w:r w:rsidRPr="00F46FEB">
              <w:rPr>
                <w:sz w:val="22"/>
                <w:szCs w:val="22"/>
              </w:rPr>
              <w:t>с</w:t>
            </w:r>
            <w:r w:rsidRPr="00F46FEB">
              <w:rPr>
                <w:sz w:val="22"/>
                <w:szCs w:val="22"/>
              </w:rPr>
              <w:t>ло</w:t>
            </w:r>
          </w:p>
        </w:tc>
        <w:tc>
          <w:tcPr>
            <w:tcW w:w="1418" w:type="dxa"/>
          </w:tcPr>
          <w:p w:rsidR="00321979" w:rsidRPr="00F46FEB" w:rsidRDefault="00321979" w:rsidP="00321979">
            <w:pPr>
              <w:jc w:val="center"/>
              <w:rPr>
                <w:sz w:val="22"/>
                <w:szCs w:val="22"/>
              </w:rPr>
            </w:pPr>
            <w:r w:rsidRPr="00F46FEB">
              <w:rPr>
                <w:sz w:val="22"/>
                <w:szCs w:val="22"/>
              </w:rPr>
              <w:t>Доктора наук</w:t>
            </w:r>
          </w:p>
        </w:tc>
        <w:tc>
          <w:tcPr>
            <w:tcW w:w="1663" w:type="dxa"/>
          </w:tcPr>
          <w:p w:rsidR="00321979" w:rsidRPr="00F46FEB" w:rsidRDefault="00321979" w:rsidP="00321979">
            <w:pPr>
              <w:jc w:val="center"/>
              <w:rPr>
                <w:sz w:val="22"/>
                <w:szCs w:val="22"/>
              </w:rPr>
            </w:pPr>
            <w:r w:rsidRPr="00F46FEB">
              <w:rPr>
                <w:sz w:val="22"/>
                <w:szCs w:val="22"/>
              </w:rPr>
              <w:t>Кандидаты наук</w:t>
            </w:r>
          </w:p>
        </w:tc>
      </w:tr>
      <w:tr w:rsidR="00321979" w:rsidRPr="00F46FEB">
        <w:tblPrEx>
          <w:tblCellMar>
            <w:top w:w="0" w:type="dxa"/>
            <w:bottom w:w="0" w:type="dxa"/>
          </w:tblCellMar>
        </w:tblPrEx>
        <w:trPr>
          <w:cantSplit/>
        </w:trPr>
        <w:tc>
          <w:tcPr>
            <w:tcW w:w="4786" w:type="dxa"/>
            <w:vMerge/>
          </w:tcPr>
          <w:p w:rsidR="00321979" w:rsidRPr="00F46FEB" w:rsidRDefault="00321979" w:rsidP="00321979">
            <w:pPr>
              <w:jc w:val="both"/>
              <w:rPr>
                <w:sz w:val="22"/>
                <w:szCs w:val="22"/>
              </w:rPr>
            </w:pPr>
          </w:p>
        </w:tc>
        <w:tc>
          <w:tcPr>
            <w:tcW w:w="1701" w:type="dxa"/>
          </w:tcPr>
          <w:p w:rsidR="00321979" w:rsidRPr="00F46FEB" w:rsidRDefault="00321979" w:rsidP="00321979">
            <w:pPr>
              <w:jc w:val="center"/>
              <w:rPr>
                <w:sz w:val="22"/>
                <w:szCs w:val="22"/>
              </w:rPr>
            </w:pPr>
          </w:p>
          <w:p w:rsidR="00321979" w:rsidRPr="00F46FEB" w:rsidRDefault="00321979" w:rsidP="00321979">
            <w:pPr>
              <w:jc w:val="center"/>
              <w:rPr>
                <w:sz w:val="22"/>
                <w:szCs w:val="22"/>
              </w:rPr>
            </w:pPr>
            <w:r w:rsidRPr="00F46FEB">
              <w:rPr>
                <w:sz w:val="22"/>
                <w:szCs w:val="22"/>
              </w:rPr>
              <w:t>23</w:t>
            </w:r>
          </w:p>
          <w:p w:rsidR="00321979" w:rsidRPr="00F46FEB" w:rsidRDefault="00321979" w:rsidP="00321979">
            <w:pPr>
              <w:jc w:val="center"/>
              <w:rPr>
                <w:sz w:val="22"/>
                <w:szCs w:val="22"/>
              </w:rPr>
            </w:pPr>
            <w:r w:rsidRPr="00F46FEB">
              <w:rPr>
                <w:sz w:val="22"/>
                <w:szCs w:val="22"/>
              </w:rPr>
              <w:t>25</w:t>
            </w:r>
          </w:p>
          <w:p w:rsidR="00321979" w:rsidRPr="00F46FEB" w:rsidRDefault="00321979" w:rsidP="00321979">
            <w:pPr>
              <w:jc w:val="center"/>
              <w:rPr>
                <w:sz w:val="22"/>
                <w:szCs w:val="22"/>
              </w:rPr>
            </w:pPr>
            <w:r w:rsidRPr="00F46FEB">
              <w:rPr>
                <w:sz w:val="22"/>
                <w:szCs w:val="22"/>
              </w:rPr>
              <w:t>5</w:t>
            </w:r>
          </w:p>
          <w:p w:rsidR="00321979" w:rsidRPr="00F46FEB" w:rsidRDefault="00321979" w:rsidP="00321979">
            <w:pPr>
              <w:jc w:val="center"/>
              <w:rPr>
                <w:sz w:val="22"/>
                <w:szCs w:val="22"/>
              </w:rPr>
            </w:pPr>
            <w:r w:rsidRPr="00F46FEB">
              <w:rPr>
                <w:sz w:val="22"/>
                <w:szCs w:val="22"/>
              </w:rPr>
              <w:t>14</w:t>
            </w:r>
          </w:p>
        </w:tc>
        <w:tc>
          <w:tcPr>
            <w:tcW w:w="1418" w:type="dxa"/>
          </w:tcPr>
          <w:p w:rsidR="00321979" w:rsidRPr="00F46FEB" w:rsidRDefault="00321979" w:rsidP="00321979">
            <w:pPr>
              <w:jc w:val="center"/>
              <w:rPr>
                <w:sz w:val="22"/>
                <w:szCs w:val="22"/>
              </w:rPr>
            </w:pPr>
          </w:p>
          <w:p w:rsidR="00321979" w:rsidRPr="00F46FEB" w:rsidRDefault="00321979" w:rsidP="00321979">
            <w:pPr>
              <w:jc w:val="center"/>
              <w:rPr>
                <w:sz w:val="22"/>
                <w:szCs w:val="22"/>
              </w:rPr>
            </w:pPr>
            <w:r w:rsidRPr="00F46FEB">
              <w:rPr>
                <w:sz w:val="22"/>
                <w:szCs w:val="22"/>
              </w:rPr>
              <w:t>11</w:t>
            </w:r>
          </w:p>
          <w:p w:rsidR="00321979" w:rsidRPr="00F46FEB" w:rsidRDefault="00321979" w:rsidP="00321979">
            <w:pPr>
              <w:jc w:val="center"/>
              <w:rPr>
                <w:sz w:val="22"/>
                <w:szCs w:val="22"/>
              </w:rPr>
            </w:pPr>
            <w:r w:rsidRPr="00F46FEB">
              <w:rPr>
                <w:sz w:val="22"/>
                <w:szCs w:val="22"/>
              </w:rPr>
              <w:t>8</w:t>
            </w:r>
          </w:p>
          <w:p w:rsidR="00321979" w:rsidRPr="00F46FEB" w:rsidRDefault="00321979" w:rsidP="00321979">
            <w:pPr>
              <w:jc w:val="center"/>
              <w:rPr>
                <w:sz w:val="22"/>
                <w:szCs w:val="22"/>
              </w:rPr>
            </w:pPr>
            <w:r w:rsidRPr="00F46FEB">
              <w:rPr>
                <w:sz w:val="22"/>
                <w:szCs w:val="22"/>
              </w:rPr>
              <w:t>3</w:t>
            </w:r>
          </w:p>
          <w:p w:rsidR="00321979" w:rsidRPr="00F46FEB" w:rsidRDefault="00321979" w:rsidP="00321979">
            <w:pPr>
              <w:jc w:val="center"/>
              <w:rPr>
                <w:sz w:val="22"/>
                <w:szCs w:val="22"/>
              </w:rPr>
            </w:pPr>
            <w:r w:rsidRPr="00F46FEB">
              <w:rPr>
                <w:sz w:val="22"/>
                <w:szCs w:val="22"/>
              </w:rPr>
              <w:t>7</w:t>
            </w:r>
          </w:p>
        </w:tc>
        <w:tc>
          <w:tcPr>
            <w:tcW w:w="1663" w:type="dxa"/>
          </w:tcPr>
          <w:p w:rsidR="00321979" w:rsidRPr="00F46FEB" w:rsidRDefault="00321979" w:rsidP="00321979">
            <w:pPr>
              <w:jc w:val="center"/>
              <w:rPr>
                <w:sz w:val="22"/>
                <w:szCs w:val="22"/>
              </w:rPr>
            </w:pPr>
          </w:p>
          <w:p w:rsidR="00321979" w:rsidRPr="00F46FEB" w:rsidRDefault="00321979" w:rsidP="00321979">
            <w:pPr>
              <w:jc w:val="center"/>
              <w:rPr>
                <w:sz w:val="22"/>
                <w:szCs w:val="22"/>
              </w:rPr>
            </w:pPr>
            <w:r w:rsidRPr="00F46FEB">
              <w:rPr>
                <w:sz w:val="22"/>
                <w:szCs w:val="22"/>
              </w:rPr>
              <w:t>12</w:t>
            </w:r>
          </w:p>
          <w:p w:rsidR="00321979" w:rsidRPr="00F46FEB" w:rsidRDefault="00321979" w:rsidP="00321979">
            <w:pPr>
              <w:jc w:val="center"/>
              <w:rPr>
                <w:sz w:val="22"/>
                <w:szCs w:val="22"/>
              </w:rPr>
            </w:pPr>
            <w:r w:rsidRPr="00F46FEB">
              <w:rPr>
                <w:sz w:val="22"/>
                <w:szCs w:val="22"/>
              </w:rPr>
              <w:t>17</w:t>
            </w:r>
          </w:p>
          <w:p w:rsidR="00321979" w:rsidRPr="00F46FEB" w:rsidRDefault="00321979" w:rsidP="00321979">
            <w:pPr>
              <w:jc w:val="center"/>
              <w:rPr>
                <w:sz w:val="22"/>
                <w:szCs w:val="22"/>
              </w:rPr>
            </w:pPr>
            <w:r w:rsidRPr="00F46FEB">
              <w:rPr>
                <w:sz w:val="22"/>
                <w:szCs w:val="22"/>
              </w:rPr>
              <w:t>2</w:t>
            </w:r>
          </w:p>
          <w:p w:rsidR="00321979" w:rsidRPr="00F46FEB" w:rsidRDefault="00321979" w:rsidP="00321979">
            <w:pPr>
              <w:jc w:val="center"/>
              <w:rPr>
                <w:sz w:val="22"/>
                <w:szCs w:val="22"/>
              </w:rPr>
            </w:pPr>
            <w:r w:rsidRPr="00F46FEB">
              <w:rPr>
                <w:sz w:val="22"/>
                <w:szCs w:val="22"/>
              </w:rPr>
              <w:t>7</w:t>
            </w:r>
          </w:p>
        </w:tc>
      </w:tr>
    </w:tbl>
    <w:p w:rsidR="00321979" w:rsidRPr="00F46FEB" w:rsidRDefault="00321979" w:rsidP="00321979">
      <w:pPr>
        <w:ind w:firstLine="567"/>
        <w:jc w:val="both"/>
        <w:rPr>
          <w:sz w:val="22"/>
          <w:szCs w:val="22"/>
        </w:rPr>
      </w:pPr>
    </w:p>
    <w:p w:rsidR="00321979" w:rsidRPr="00F46FEB" w:rsidRDefault="00321979" w:rsidP="00321979">
      <w:pPr>
        <w:pStyle w:val="1"/>
        <w:jc w:val="left"/>
        <w:rPr>
          <w:rFonts w:ascii="Times New Roman" w:hAnsi="Times New Roman"/>
          <w:sz w:val="22"/>
          <w:szCs w:val="22"/>
        </w:rPr>
      </w:pPr>
      <w:r w:rsidRPr="00F46FEB">
        <w:rPr>
          <w:rFonts w:ascii="Times New Roman" w:hAnsi="Times New Roman"/>
          <w:sz w:val="22"/>
          <w:szCs w:val="22"/>
        </w:rPr>
        <w:t xml:space="preserve">Директор Института биофизики СО РАН </w:t>
      </w:r>
    </w:p>
    <w:p w:rsidR="00321979" w:rsidRPr="00F46FEB" w:rsidRDefault="00321979" w:rsidP="00321979">
      <w:pPr>
        <w:rPr>
          <w:sz w:val="22"/>
          <w:szCs w:val="22"/>
        </w:rPr>
      </w:pPr>
      <w:r w:rsidRPr="00F46FEB">
        <w:rPr>
          <w:sz w:val="22"/>
          <w:szCs w:val="22"/>
        </w:rPr>
        <w:t xml:space="preserve">чл.-корр. РАН </w:t>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t>А.Г. Дегерменджи</w:t>
      </w:r>
    </w:p>
    <w:p w:rsidR="00321979" w:rsidRPr="00F46FEB" w:rsidRDefault="00321979" w:rsidP="00321979">
      <w:pPr>
        <w:pStyle w:val="BodyText22"/>
        <w:widowControl/>
        <w:rPr>
          <w:sz w:val="22"/>
          <w:szCs w:val="22"/>
        </w:rPr>
      </w:pPr>
    </w:p>
    <w:p w:rsidR="00321979" w:rsidRPr="00F46FEB" w:rsidRDefault="00321979" w:rsidP="00321979">
      <w:pPr>
        <w:jc w:val="both"/>
        <w:rPr>
          <w:sz w:val="22"/>
          <w:szCs w:val="22"/>
        </w:rPr>
      </w:pPr>
      <w:r w:rsidRPr="00F46FEB">
        <w:rPr>
          <w:sz w:val="22"/>
          <w:szCs w:val="22"/>
        </w:rPr>
        <w:t>Ученый секретарь Института</w:t>
      </w:r>
    </w:p>
    <w:p w:rsidR="00321979" w:rsidRPr="00F46FEB" w:rsidRDefault="00321979" w:rsidP="00321979">
      <w:pPr>
        <w:jc w:val="both"/>
        <w:rPr>
          <w:sz w:val="22"/>
          <w:szCs w:val="22"/>
        </w:rPr>
      </w:pPr>
      <w:r w:rsidRPr="00F46FEB">
        <w:rPr>
          <w:sz w:val="22"/>
          <w:szCs w:val="22"/>
        </w:rPr>
        <w:t>К.б.н.</w:t>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r>
      <w:r w:rsidRPr="00F46FEB">
        <w:rPr>
          <w:sz w:val="22"/>
          <w:szCs w:val="22"/>
        </w:rPr>
        <w:tab/>
        <w:t>Е.С. Задереев</w:t>
      </w:r>
    </w:p>
    <w:p w:rsidR="00043D86" w:rsidRPr="00240AD0" w:rsidRDefault="00043D86" w:rsidP="00321979">
      <w:pPr>
        <w:sectPr w:rsidR="00043D86" w:rsidRPr="00240AD0" w:rsidSect="00F46FEB">
          <w:pgSz w:w="11909" w:h="16834"/>
          <w:pgMar w:top="919" w:right="929" w:bottom="919" w:left="851" w:header="720" w:footer="720" w:gutter="0"/>
          <w:pgNumType w:start="9"/>
          <w:cols w:space="60"/>
          <w:noEndnote/>
        </w:sectPr>
      </w:pPr>
    </w:p>
    <w:p w:rsidR="00321979" w:rsidRPr="00F46FEB" w:rsidRDefault="00321979" w:rsidP="00321979">
      <w:pPr>
        <w:pStyle w:val="1"/>
        <w:spacing w:line="240" w:lineRule="exact"/>
        <w:ind w:left="11340"/>
        <w:rPr>
          <w:rFonts w:ascii="Times New Roman" w:hAnsi="Times New Roman"/>
          <w:sz w:val="24"/>
        </w:rPr>
      </w:pPr>
      <w:r w:rsidRPr="00F46FEB">
        <w:rPr>
          <w:rFonts w:ascii="Times New Roman" w:hAnsi="Times New Roman"/>
          <w:sz w:val="24"/>
        </w:rPr>
        <w:lastRenderedPageBreak/>
        <w:t xml:space="preserve">Приложение 3 </w:t>
      </w:r>
    </w:p>
    <w:p w:rsidR="00321979" w:rsidRPr="00F46FEB" w:rsidRDefault="00321979" w:rsidP="00321979">
      <w:pPr>
        <w:spacing w:line="240" w:lineRule="exact"/>
        <w:jc w:val="right"/>
      </w:pPr>
      <w:r w:rsidRPr="00F46FEB">
        <w:t>Форма 1</w:t>
      </w:r>
    </w:p>
    <w:p w:rsidR="00321979" w:rsidRPr="00F46FEB" w:rsidRDefault="00321979" w:rsidP="00321979">
      <w:pPr>
        <w:spacing w:line="240" w:lineRule="exact"/>
        <w:jc w:val="both"/>
      </w:pPr>
    </w:p>
    <w:p w:rsidR="00321979" w:rsidRDefault="00321979" w:rsidP="00321979">
      <w:pPr>
        <w:spacing w:line="240" w:lineRule="exact"/>
        <w:jc w:val="center"/>
        <w:rPr>
          <w:b/>
        </w:rPr>
      </w:pPr>
      <w:r>
        <w:rPr>
          <w:b/>
        </w:rPr>
        <w:t>Сведения о деятельности коммерческих и других организаций,</w:t>
      </w:r>
    </w:p>
    <w:p w:rsidR="00321979" w:rsidRDefault="00321979" w:rsidP="00321979">
      <w:pPr>
        <w:spacing w:line="240" w:lineRule="exact"/>
        <w:jc w:val="center"/>
        <w:rPr>
          <w:b/>
        </w:rPr>
      </w:pPr>
      <w:r>
        <w:rPr>
          <w:b/>
        </w:rPr>
        <w:t>в число учредителей которых входят институты или научные центры СО РАН</w:t>
      </w:r>
    </w:p>
    <w:p w:rsidR="00321979" w:rsidRDefault="00321979" w:rsidP="00321979">
      <w:pPr>
        <w:spacing w:line="240" w:lineRule="exact"/>
        <w:jc w:val="both"/>
        <w:rPr>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2835"/>
        <w:gridCol w:w="2665"/>
        <w:gridCol w:w="2381"/>
        <w:gridCol w:w="1418"/>
        <w:gridCol w:w="1701"/>
        <w:gridCol w:w="2835"/>
      </w:tblGrid>
      <w:tr w:rsidR="00321979">
        <w:tblPrEx>
          <w:tblCellMar>
            <w:top w:w="0" w:type="dxa"/>
            <w:bottom w:w="0" w:type="dxa"/>
          </w:tblCellMar>
        </w:tblPrEx>
        <w:trPr>
          <w:jc w:val="center"/>
        </w:trPr>
        <w:tc>
          <w:tcPr>
            <w:tcW w:w="680" w:type="dxa"/>
            <w:vAlign w:val="center"/>
          </w:tcPr>
          <w:p w:rsidR="00321979" w:rsidRDefault="00321979" w:rsidP="00321979">
            <w:pPr>
              <w:spacing w:line="240" w:lineRule="exact"/>
              <w:jc w:val="center"/>
            </w:pPr>
            <w:r>
              <w:t>№№</w:t>
            </w:r>
          </w:p>
          <w:p w:rsidR="00321979" w:rsidRDefault="00321979" w:rsidP="00321979">
            <w:pPr>
              <w:spacing w:line="240" w:lineRule="exact"/>
              <w:jc w:val="center"/>
            </w:pPr>
            <w:r>
              <w:t>п/п</w:t>
            </w:r>
          </w:p>
        </w:tc>
        <w:tc>
          <w:tcPr>
            <w:tcW w:w="2835" w:type="dxa"/>
            <w:vAlign w:val="center"/>
          </w:tcPr>
          <w:p w:rsidR="00321979" w:rsidRDefault="00321979" w:rsidP="00321979">
            <w:pPr>
              <w:spacing w:line="240" w:lineRule="exact"/>
              <w:jc w:val="center"/>
            </w:pPr>
            <w:r>
              <w:t>Название организ</w:t>
            </w:r>
            <w:r>
              <w:t>а</w:t>
            </w:r>
            <w:r>
              <w:t>ции с указанием организационно-правовой формы,</w:t>
            </w:r>
          </w:p>
          <w:p w:rsidR="00321979" w:rsidRDefault="00321979" w:rsidP="00321979">
            <w:pPr>
              <w:spacing w:line="240" w:lineRule="exact"/>
              <w:jc w:val="center"/>
            </w:pPr>
            <w:r>
              <w:t>дата учрежд</w:t>
            </w:r>
            <w:r>
              <w:t>е</w:t>
            </w:r>
            <w:r>
              <w:t>ния</w:t>
            </w:r>
          </w:p>
        </w:tc>
        <w:tc>
          <w:tcPr>
            <w:tcW w:w="2665" w:type="dxa"/>
            <w:vAlign w:val="center"/>
          </w:tcPr>
          <w:p w:rsidR="00321979" w:rsidRDefault="00321979" w:rsidP="00321979">
            <w:pPr>
              <w:spacing w:line="240" w:lineRule="exact"/>
              <w:jc w:val="center"/>
            </w:pPr>
            <w:r>
              <w:t>Учредители</w:t>
            </w:r>
          </w:p>
          <w:p w:rsidR="00321979" w:rsidRDefault="00321979" w:rsidP="00321979">
            <w:pPr>
              <w:spacing w:line="240" w:lineRule="exact"/>
              <w:jc w:val="center"/>
            </w:pPr>
            <w:r>
              <w:t>(указать всех учредит</w:t>
            </w:r>
            <w:r>
              <w:t>е</w:t>
            </w:r>
            <w:r>
              <w:t>лей, включая физических лиц), процентная доля участия учредителей</w:t>
            </w:r>
          </w:p>
        </w:tc>
        <w:tc>
          <w:tcPr>
            <w:tcW w:w="2381" w:type="dxa"/>
            <w:vAlign w:val="center"/>
          </w:tcPr>
          <w:p w:rsidR="00321979" w:rsidRDefault="00321979" w:rsidP="00321979">
            <w:pPr>
              <w:spacing w:line="240" w:lineRule="exact"/>
              <w:jc w:val="center"/>
            </w:pPr>
            <w:r>
              <w:t>Почтовый адрес организации,</w:t>
            </w:r>
          </w:p>
          <w:p w:rsidR="00321979" w:rsidRDefault="00321979" w:rsidP="00321979">
            <w:pPr>
              <w:spacing w:line="240" w:lineRule="exact"/>
              <w:jc w:val="center"/>
            </w:pPr>
            <w:r>
              <w:t>ф.и.о. и телефон руководителя</w:t>
            </w:r>
          </w:p>
        </w:tc>
        <w:tc>
          <w:tcPr>
            <w:tcW w:w="1418" w:type="dxa"/>
            <w:vAlign w:val="center"/>
          </w:tcPr>
          <w:p w:rsidR="00321979" w:rsidRDefault="00321979" w:rsidP="00321979">
            <w:pPr>
              <w:spacing w:line="240" w:lineRule="exact"/>
              <w:jc w:val="center"/>
            </w:pPr>
            <w:r>
              <w:t>Числен-ность (чел.)</w:t>
            </w:r>
          </w:p>
          <w:p w:rsidR="00321979" w:rsidRDefault="00321979" w:rsidP="00321979">
            <w:pPr>
              <w:spacing w:line="240" w:lineRule="exact"/>
              <w:jc w:val="center"/>
            </w:pPr>
            <w:r>
              <w:t>штатная / внештатная</w:t>
            </w:r>
          </w:p>
        </w:tc>
        <w:tc>
          <w:tcPr>
            <w:tcW w:w="1701" w:type="dxa"/>
            <w:vAlign w:val="center"/>
          </w:tcPr>
          <w:p w:rsidR="00321979" w:rsidRDefault="00321979" w:rsidP="00321979">
            <w:pPr>
              <w:spacing w:line="240" w:lineRule="exact"/>
              <w:jc w:val="center"/>
            </w:pPr>
            <w:r>
              <w:t>Продукция</w:t>
            </w:r>
          </w:p>
          <w:p w:rsidR="00321979" w:rsidRDefault="00321979" w:rsidP="00321979">
            <w:pPr>
              <w:spacing w:line="240" w:lineRule="exact"/>
              <w:jc w:val="center"/>
            </w:pPr>
            <w:r>
              <w:t>(специализа-ция)</w:t>
            </w:r>
          </w:p>
        </w:tc>
        <w:tc>
          <w:tcPr>
            <w:tcW w:w="2835" w:type="dxa"/>
            <w:vAlign w:val="center"/>
          </w:tcPr>
          <w:p w:rsidR="00321979" w:rsidRDefault="00321979" w:rsidP="00321979">
            <w:pPr>
              <w:spacing w:line="240" w:lineRule="exact"/>
              <w:jc w:val="center"/>
            </w:pPr>
            <w:r>
              <w:t>Взаимоотношения между орг</w:t>
            </w:r>
            <w:r>
              <w:t>а</w:t>
            </w:r>
            <w:r>
              <w:t>низацией и инстит</w:t>
            </w:r>
            <w:r>
              <w:t>у</w:t>
            </w:r>
            <w:r>
              <w:t>том-учредителем (аренда произво</w:t>
            </w:r>
            <w:r>
              <w:t>д</w:t>
            </w:r>
            <w:r>
              <w:t>ствен-ных площадей, аренда производственных мощ-ностей, привлечение к работе сотру</w:t>
            </w:r>
            <w:r>
              <w:t>д</w:t>
            </w:r>
            <w:r>
              <w:t>ников института и др.)</w:t>
            </w:r>
          </w:p>
        </w:tc>
      </w:tr>
      <w:tr w:rsidR="00321979">
        <w:tblPrEx>
          <w:tblCellMar>
            <w:top w:w="0" w:type="dxa"/>
            <w:bottom w:w="0" w:type="dxa"/>
          </w:tblCellMar>
        </w:tblPrEx>
        <w:trPr>
          <w:jc w:val="center"/>
        </w:trPr>
        <w:tc>
          <w:tcPr>
            <w:tcW w:w="680" w:type="dxa"/>
          </w:tcPr>
          <w:p w:rsidR="00321979" w:rsidRDefault="00321979" w:rsidP="00321979">
            <w:pPr>
              <w:spacing w:line="240" w:lineRule="exact"/>
              <w:jc w:val="center"/>
            </w:pPr>
            <w:r>
              <w:t>1</w:t>
            </w:r>
          </w:p>
        </w:tc>
        <w:tc>
          <w:tcPr>
            <w:tcW w:w="2835" w:type="dxa"/>
          </w:tcPr>
          <w:p w:rsidR="00321979" w:rsidRDefault="00321979" w:rsidP="00321979">
            <w:pPr>
              <w:spacing w:line="240" w:lineRule="exact"/>
              <w:jc w:val="center"/>
            </w:pPr>
            <w:r>
              <w:t>2</w:t>
            </w:r>
          </w:p>
        </w:tc>
        <w:tc>
          <w:tcPr>
            <w:tcW w:w="2665" w:type="dxa"/>
          </w:tcPr>
          <w:p w:rsidR="00321979" w:rsidRDefault="00321979" w:rsidP="00321979">
            <w:pPr>
              <w:spacing w:line="240" w:lineRule="exact"/>
              <w:jc w:val="center"/>
            </w:pPr>
            <w:r>
              <w:t>3</w:t>
            </w:r>
          </w:p>
        </w:tc>
        <w:tc>
          <w:tcPr>
            <w:tcW w:w="2381" w:type="dxa"/>
          </w:tcPr>
          <w:p w:rsidR="00321979" w:rsidRDefault="00321979" w:rsidP="00321979">
            <w:pPr>
              <w:spacing w:line="240" w:lineRule="exact"/>
              <w:jc w:val="center"/>
            </w:pPr>
            <w:r>
              <w:t>4</w:t>
            </w:r>
          </w:p>
        </w:tc>
        <w:tc>
          <w:tcPr>
            <w:tcW w:w="1418" w:type="dxa"/>
          </w:tcPr>
          <w:p w:rsidR="00321979" w:rsidRDefault="00321979" w:rsidP="00321979">
            <w:pPr>
              <w:spacing w:line="240" w:lineRule="exact"/>
              <w:jc w:val="center"/>
            </w:pPr>
            <w:r>
              <w:t>5</w:t>
            </w:r>
          </w:p>
        </w:tc>
        <w:tc>
          <w:tcPr>
            <w:tcW w:w="1701" w:type="dxa"/>
          </w:tcPr>
          <w:p w:rsidR="00321979" w:rsidRDefault="00321979" w:rsidP="00321979">
            <w:pPr>
              <w:spacing w:line="240" w:lineRule="exact"/>
              <w:jc w:val="center"/>
            </w:pPr>
            <w:r>
              <w:t>6</w:t>
            </w:r>
          </w:p>
        </w:tc>
        <w:tc>
          <w:tcPr>
            <w:tcW w:w="2835" w:type="dxa"/>
          </w:tcPr>
          <w:p w:rsidR="00321979" w:rsidRDefault="00321979" w:rsidP="00321979">
            <w:pPr>
              <w:spacing w:line="240" w:lineRule="exact"/>
              <w:jc w:val="center"/>
            </w:pPr>
            <w:r>
              <w:t>7</w:t>
            </w:r>
          </w:p>
        </w:tc>
      </w:tr>
    </w:tbl>
    <w:p w:rsidR="00321979" w:rsidRDefault="00321979" w:rsidP="00321979"/>
    <w:p w:rsidR="00321979" w:rsidRPr="00C64816" w:rsidRDefault="00321979" w:rsidP="00321979">
      <w:pPr>
        <w:pStyle w:val="3"/>
        <w:rPr>
          <w:b w:val="0"/>
          <w:sz w:val="24"/>
          <w:szCs w:val="24"/>
        </w:rPr>
      </w:pPr>
      <w:r w:rsidRPr="00C64816">
        <w:rPr>
          <w:b w:val="0"/>
          <w:sz w:val="24"/>
          <w:szCs w:val="24"/>
        </w:rPr>
        <w:t>Директор Института биофизики СО РАН, чл.-корр. РАН                                             __________________ А.Г. Дегерменджи</w:t>
      </w:r>
    </w:p>
    <w:p w:rsidR="00321979" w:rsidRDefault="00321979" w:rsidP="00F46FEB">
      <w:pPr>
        <w:pStyle w:val="a6"/>
        <w:ind w:firstLine="0"/>
        <w:jc w:val="left"/>
        <w:rPr>
          <w:b w:val="0"/>
          <w:sz w:val="24"/>
          <w:szCs w:val="24"/>
        </w:rPr>
      </w:pPr>
      <w:r w:rsidRPr="00F46FEB">
        <w:rPr>
          <w:b w:val="0"/>
          <w:sz w:val="24"/>
          <w:szCs w:val="24"/>
        </w:rPr>
        <w:t xml:space="preserve">Ученый секретарь Института биофизики СО РАН, к.б.н.                 </w:t>
      </w:r>
      <w:r w:rsidRPr="00F46FEB">
        <w:rPr>
          <w:b w:val="0"/>
          <w:sz w:val="24"/>
          <w:szCs w:val="24"/>
        </w:rPr>
        <w:tab/>
      </w:r>
      <w:r w:rsidRPr="00F46FEB">
        <w:rPr>
          <w:b w:val="0"/>
          <w:sz w:val="24"/>
          <w:szCs w:val="24"/>
        </w:rPr>
        <w:tab/>
        <w:t>________________Е.С. Задереев</w:t>
      </w:r>
    </w:p>
    <w:p w:rsidR="00F46FEB" w:rsidRDefault="00F46FEB" w:rsidP="00F46FEB">
      <w:pPr>
        <w:pStyle w:val="a6"/>
        <w:ind w:firstLine="0"/>
        <w:jc w:val="left"/>
        <w:rPr>
          <w:b w:val="0"/>
          <w:sz w:val="24"/>
          <w:szCs w:val="24"/>
        </w:rPr>
      </w:pPr>
    </w:p>
    <w:p w:rsidR="00F46FEB" w:rsidRPr="00F46FEB" w:rsidRDefault="00F46FEB" w:rsidP="00F46FEB">
      <w:pPr>
        <w:pStyle w:val="a6"/>
        <w:ind w:firstLine="0"/>
        <w:jc w:val="left"/>
        <w:rPr>
          <w:b w:val="0"/>
          <w:sz w:val="24"/>
          <w:szCs w:val="24"/>
        </w:rPr>
      </w:pPr>
    </w:p>
    <w:p w:rsidR="00321979" w:rsidRDefault="00321979" w:rsidP="00321979">
      <w:pPr>
        <w:spacing w:line="240" w:lineRule="exact"/>
        <w:jc w:val="right"/>
      </w:pPr>
      <w:r>
        <w:t>Форма 2</w:t>
      </w:r>
    </w:p>
    <w:p w:rsidR="00321979" w:rsidRDefault="00321979" w:rsidP="00321979">
      <w:pPr>
        <w:spacing w:line="240" w:lineRule="exact"/>
        <w:jc w:val="both"/>
      </w:pPr>
    </w:p>
    <w:p w:rsidR="00321979" w:rsidRDefault="00321979" w:rsidP="00321979">
      <w:pPr>
        <w:pStyle w:val="Normal"/>
        <w:jc w:val="center"/>
        <w:rPr>
          <w:b/>
        </w:rPr>
      </w:pPr>
      <w:r>
        <w:rPr>
          <w:b/>
        </w:rPr>
        <w:t>Сведения о коммерческих и других организациях, работающих на базе научно-технического задела институтов СО РАН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67"/>
        <w:gridCol w:w="2835"/>
        <w:gridCol w:w="2495"/>
        <w:gridCol w:w="2268"/>
        <w:gridCol w:w="2835"/>
        <w:gridCol w:w="3515"/>
      </w:tblGrid>
      <w:tr w:rsidR="00321979">
        <w:tblPrEx>
          <w:tblCellMar>
            <w:top w:w="0" w:type="dxa"/>
            <w:left w:w="0" w:type="dxa"/>
            <w:bottom w:w="0" w:type="dxa"/>
            <w:right w:w="0" w:type="dxa"/>
          </w:tblCellMar>
        </w:tblPrEx>
        <w:trPr>
          <w:jc w:val="center"/>
        </w:trPr>
        <w:tc>
          <w:tcPr>
            <w:tcW w:w="567" w:type="dxa"/>
            <w:vAlign w:val="center"/>
          </w:tcPr>
          <w:p w:rsidR="00321979" w:rsidRDefault="00321979" w:rsidP="00321979">
            <w:pPr>
              <w:spacing w:line="240" w:lineRule="exact"/>
              <w:jc w:val="center"/>
            </w:pPr>
            <w:r>
              <w:t>№№</w:t>
            </w:r>
          </w:p>
          <w:p w:rsidR="00321979" w:rsidRDefault="00321979" w:rsidP="00321979">
            <w:pPr>
              <w:spacing w:line="240" w:lineRule="exact"/>
              <w:jc w:val="center"/>
            </w:pPr>
            <w:r>
              <w:t>п/п</w:t>
            </w:r>
          </w:p>
        </w:tc>
        <w:tc>
          <w:tcPr>
            <w:tcW w:w="2835" w:type="dxa"/>
            <w:vAlign w:val="center"/>
          </w:tcPr>
          <w:p w:rsidR="00321979" w:rsidRDefault="00321979" w:rsidP="00321979">
            <w:pPr>
              <w:spacing w:line="240" w:lineRule="exact"/>
              <w:jc w:val="center"/>
            </w:pPr>
            <w:r>
              <w:t>Название организации</w:t>
            </w:r>
          </w:p>
        </w:tc>
        <w:tc>
          <w:tcPr>
            <w:tcW w:w="2495" w:type="dxa"/>
            <w:vAlign w:val="center"/>
          </w:tcPr>
          <w:p w:rsidR="00321979" w:rsidRDefault="00321979" w:rsidP="00321979">
            <w:pPr>
              <w:spacing w:line="240" w:lineRule="exact"/>
              <w:jc w:val="center"/>
            </w:pPr>
            <w:r>
              <w:t>Почтовый адрес организации,</w:t>
            </w:r>
          </w:p>
          <w:p w:rsidR="00321979" w:rsidRDefault="00321979" w:rsidP="00321979">
            <w:pPr>
              <w:spacing w:line="240" w:lineRule="exact"/>
              <w:jc w:val="center"/>
            </w:pPr>
            <w:r>
              <w:t>ф.и.о. и телефон руководителя</w:t>
            </w:r>
          </w:p>
        </w:tc>
        <w:tc>
          <w:tcPr>
            <w:tcW w:w="2268" w:type="dxa"/>
            <w:vAlign w:val="center"/>
          </w:tcPr>
          <w:p w:rsidR="00321979" w:rsidRDefault="00321979" w:rsidP="00321979">
            <w:pPr>
              <w:spacing w:line="240" w:lineRule="exact"/>
              <w:jc w:val="center"/>
            </w:pPr>
            <w:r>
              <w:t>Продукция (специал</w:t>
            </w:r>
            <w:r>
              <w:t>и</w:t>
            </w:r>
            <w:r>
              <w:t>зация)</w:t>
            </w:r>
          </w:p>
        </w:tc>
        <w:tc>
          <w:tcPr>
            <w:tcW w:w="2835" w:type="dxa"/>
            <w:vAlign w:val="center"/>
          </w:tcPr>
          <w:p w:rsidR="00321979" w:rsidRDefault="00321979" w:rsidP="00321979">
            <w:pPr>
              <w:spacing w:line="240" w:lineRule="exact"/>
              <w:jc w:val="center"/>
            </w:pPr>
            <w:r>
              <w:t>Институт-разработчик с указанием названия разработки</w:t>
            </w:r>
          </w:p>
        </w:tc>
        <w:tc>
          <w:tcPr>
            <w:tcW w:w="3515" w:type="dxa"/>
            <w:vAlign w:val="center"/>
          </w:tcPr>
          <w:p w:rsidR="00321979" w:rsidRDefault="00321979" w:rsidP="00321979">
            <w:pPr>
              <w:spacing w:line="240" w:lineRule="exact"/>
              <w:jc w:val="center"/>
            </w:pPr>
            <w:r>
              <w:t>Форма участия института (ли-цензионное соглашение, передача ноу-хау, совместное производ-ство и другие оформленные договором отношения)</w:t>
            </w:r>
          </w:p>
        </w:tc>
      </w:tr>
      <w:tr w:rsidR="00321979">
        <w:tblPrEx>
          <w:tblCellMar>
            <w:top w:w="0" w:type="dxa"/>
            <w:left w:w="0" w:type="dxa"/>
            <w:bottom w:w="0" w:type="dxa"/>
            <w:right w:w="0" w:type="dxa"/>
          </w:tblCellMar>
        </w:tblPrEx>
        <w:trPr>
          <w:trHeight w:hRule="exact" w:val="340"/>
          <w:jc w:val="center"/>
        </w:trPr>
        <w:tc>
          <w:tcPr>
            <w:tcW w:w="567" w:type="dxa"/>
            <w:vAlign w:val="center"/>
          </w:tcPr>
          <w:p w:rsidR="00321979" w:rsidRDefault="00321979" w:rsidP="00321979">
            <w:pPr>
              <w:pStyle w:val="Normal"/>
              <w:spacing w:before="0" w:after="0" w:line="240" w:lineRule="exact"/>
              <w:jc w:val="center"/>
            </w:pPr>
            <w:r>
              <w:t>1</w:t>
            </w:r>
          </w:p>
        </w:tc>
        <w:tc>
          <w:tcPr>
            <w:tcW w:w="2835" w:type="dxa"/>
            <w:vAlign w:val="center"/>
          </w:tcPr>
          <w:p w:rsidR="00321979" w:rsidRDefault="00321979" w:rsidP="00321979">
            <w:pPr>
              <w:pStyle w:val="Normal"/>
              <w:spacing w:before="0" w:after="0" w:line="240" w:lineRule="exact"/>
              <w:jc w:val="center"/>
            </w:pPr>
            <w:r>
              <w:t>2</w:t>
            </w:r>
          </w:p>
        </w:tc>
        <w:tc>
          <w:tcPr>
            <w:tcW w:w="2495" w:type="dxa"/>
            <w:vAlign w:val="center"/>
          </w:tcPr>
          <w:p w:rsidR="00321979" w:rsidRDefault="00321979" w:rsidP="00321979">
            <w:pPr>
              <w:pStyle w:val="Normal"/>
              <w:spacing w:before="0" w:after="0" w:line="240" w:lineRule="exact"/>
              <w:jc w:val="center"/>
            </w:pPr>
            <w:r>
              <w:t>3</w:t>
            </w:r>
          </w:p>
        </w:tc>
        <w:tc>
          <w:tcPr>
            <w:tcW w:w="2268" w:type="dxa"/>
            <w:vAlign w:val="center"/>
          </w:tcPr>
          <w:p w:rsidR="00321979" w:rsidRDefault="00321979" w:rsidP="00321979">
            <w:pPr>
              <w:pStyle w:val="Normal"/>
              <w:spacing w:before="0" w:after="0" w:line="240" w:lineRule="exact"/>
              <w:jc w:val="center"/>
            </w:pPr>
            <w:r>
              <w:t>4</w:t>
            </w:r>
          </w:p>
        </w:tc>
        <w:tc>
          <w:tcPr>
            <w:tcW w:w="2835" w:type="dxa"/>
            <w:vAlign w:val="center"/>
          </w:tcPr>
          <w:p w:rsidR="00321979" w:rsidRDefault="00321979" w:rsidP="00321979">
            <w:pPr>
              <w:pStyle w:val="Normal"/>
              <w:spacing w:before="0" w:after="0" w:line="240" w:lineRule="exact"/>
              <w:jc w:val="center"/>
            </w:pPr>
            <w:r>
              <w:t>5</w:t>
            </w:r>
          </w:p>
        </w:tc>
        <w:tc>
          <w:tcPr>
            <w:tcW w:w="3515" w:type="dxa"/>
            <w:vAlign w:val="center"/>
          </w:tcPr>
          <w:p w:rsidR="00321979" w:rsidRDefault="00321979" w:rsidP="00321979">
            <w:pPr>
              <w:pStyle w:val="Normal"/>
              <w:spacing w:before="0" w:after="0" w:line="240" w:lineRule="exact"/>
              <w:jc w:val="center"/>
            </w:pPr>
            <w:r>
              <w:t>6</w:t>
            </w:r>
          </w:p>
        </w:tc>
      </w:tr>
    </w:tbl>
    <w:p w:rsidR="00321979" w:rsidRDefault="00321979" w:rsidP="00321979">
      <w:pPr>
        <w:rPr>
          <w:lang w:val="en-US"/>
        </w:rPr>
      </w:pPr>
    </w:p>
    <w:p w:rsidR="00321979" w:rsidRPr="00C64816" w:rsidRDefault="00321979" w:rsidP="00321979">
      <w:pPr>
        <w:pStyle w:val="3"/>
        <w:rPr>
          <w:b w:val="0"/>
          <w:sz w:val="24"/>
          <w:szCs w:val="24"/>
        </w:rPr>
      </w:pPr>
      <w:r w:rsidRPr="00C64816">
        <w:rPr>
          <w:b w:val="0"/>
          <w:sz w:val="24"/>
          <w:szCs w:val="24"/>
        </w:rPr>
        <w:t>Директор Института биофизики СО РАН, чл.-корр. РАН                                             __________________ А.Г. Дегерменджи</w:t>
      </w:r>
    </w:p>
    <w:p w:rsidR="00321979" w:rsidRPr="00F46FEB" w:rsidRDefault="00321979" w:rsidP="00F46FEB">
      <w:pPr>
        <w:pStyle w:val="a6"/>
        <w:ind w:firstLine="0"/>
        <w:jc w:val="left"/>
        <w:rPr>
          <w:b w:val="0"/>
          <w:sz w:val="24"/>
          <w:szCs w:val="24"/>
        </w:rPr>
      </w:pPr>
      <w:r w:rsidRPr="00F46FEB">
        <w:rPr>
          <w:b w:val="0"/>
          <w:sz w:val="24"/>
          <w:szCs w:val="24"/>
        </w:rPr>
        <w:t xml:space="preserve">Ученый секретарь Института биофизики СО РАН, к.б.н.                 </w:t>
      </w:r>
      <w:r w:rsidRPr="00F46FEB">
        <w:rPr>
          <w:b w:val="0"/>
          <w:sz w:val="24"/>
          <w:szCs w:val="24"/>
        </w:rPr>
        <w:tab/>
      </w:r>
      <w:r w:rsidRPr="00F46FEB">
        <w:rPr>
          <w:b w:val="0"/>
          <w:sz w:val="24"/>
          <w:szCs w:val="24"/>
        </w:rPr>
        <w:tab/>
        <w:t>________________Е.С. Задереев</w:t>
      </w:r>
    </w:p>
    <w:p w:rsidR="00321979" w:rsidRDefault="00321979" w:rsidP="00321979">
      <w:pPr>
        <w:pStyle w:val="a6"/>
        <w:ind w:firstLine="0"/>
      </w:pPr>
    </w:p>
    <w:p w:rsidR="00043D86" w:rsidRDefault="00043D86" w:rsidP="00321979">
      <w:pPr>
        <w:pStyle w:val="a6"/>
        <w:ind w:firstLine="0"/>
      </w:pPr>
    </w:p>
    <w:p w:rsidR="00043D86" w:rsidRDefault="00043D86" w:rsidP="00321979">
      <w:pPr>
        <w:pStyle w:val="a6"/>
        <w:ind w:firstLine="0"/>
      </w:pPr>
    </w:p>
    <w:p w:rsidR="00043D86" w:rsidRDefault="00043D86" w:rsidP="00321979">
      <w:pPr>
        <w:pStyle w:val="a6"/>
        <w:ind w:firstLine="0"/>
      </w:pPr>
    </w:p>
    <w:p w:rsidR="00051935" w:rsidRPr="00F46FEB" w:rsidRDefault="00051935" w:rsidP="00051935">
      <w:pPr>
        <w:shd w:val="clear" w:color="auto" w:fill="FFFFFF"/>
        <w:spacing w:before="29"/>
        <w:ind w:left="11340" w:right="-245"/>
        <w:jc w:val="right"/>
        <w:rPr>
          <w:w w:val="98"/>
          <w:szCs w:val="24"/>
        </w:rPr>
      </w:pPr>
      <w:r w:rsidRPr="00F46FEB">
        <w:rPr>
          <w:w w:val="98"/>
          <w:szCs w:val="24"/>
        </w:rPr>
        <w:lastRenderedPageBreak/>
        <w:t>Приложение 4</w:t>
      </w:r>
    </w:p>
    <w:p w:rsidR="00051935" w:rsidRPr="00F46FEB" w:rsidRDefault="00051935" w:rsidP="00051935">
      <w:pPr>
        <w:ind w:left="-142"/>
        <w:jc w:val="right"/>
        <w:rPr>
          <w:color w:val="000000"/>
          <w:w w:val="98"/>
          <w:szCs w:val="24"/>
        </w:rPr>
      </w:pPr>
      <w:r w:rsidRPr="00F46FEB">
        <w:rPr>
          <w:color w:val="000000"/>
          <w:w w:val="98"/>
          <w:szCs w:val="24"/>
        </w:rPr>
        <w:t>Форма 1</w:t>
      </w:r>
    </w:p>
    <w:p w:rsidR="00051935" w:rsidRPr="00F46FEB" w:rsidRDefault="00051935" w:rsidP="00051935">
      <w:pPr>
        <w:ind w:left="-142"/>
        <w:jc w:val="center"/>
        <w:rPr>
          <w:szCs w:val="24"/>
        </w:rPr>
      </w:pPr>
      <w:r w:rsidRPr="00F46FEB">
        <w:rPr>
          <w:color w:val="000000"/>
          <w:szCs w:val="24"/>
        </w:rPr>
        <w:t>Отчет</w:t>
      </w:r>
      <w:r w:rsidRPr="00F46FEB">
        <w:rPr>
          <w:color w:val="000000"/>
          <w:szCs w:val="24"/>
          <w:u w:val="single"/>
        </w:rPr>
        <w:t xml:space="preserve"> Институт биофизики СО РАН </w:t>
      </w:r>
      <w:r w:rsidRPr="00F46FEB">
        <w:rPr>
          <w:color w:val="000000"/>
          <w:spacing w:val="1"/>
          <w:w w:val="98"/>
          <w:szCs w:val="24"/>
        </w:rPr>
        <w:t xml:space="preserve">об участии в реализации федеральных целевых, ведомственных и </w:t>
      </w:r>
      <w:r w:rsidRPr="00F46FEB">
        <w:rPr>
          <w:color w:val="000000"/>
          <w:w w:val="98"/>
          <w:szCs w:val="24"/>
        </w:rPr>
        <w:t>региональных программ в 2008 году</w:t>
      </w:r>
    </w:p>
    <w:p w:rsidR="00051935" w:rsidRPr="00F46FEB" w:rsidRDefault="00051935" w:rsidP="00051935">
      <w:pPr>
        <w:spacing w:after="245" w:line="1" w:lineRule="exact"/>
        <w:rPr>
          <w:szCs w:val="24"/>
        </w:rPr>
      </w:pPr>
    </w:p>
    <w:tbl>
      <w:tblPr>
        <w:tblW w:w="0" w:type="auto"/>
        <w:tblInd w:w="40" w:type="dxa"/>
        <w:tblLayout w:type="fixed"/>
        <w:tblCellMar>
          <w:left w:w="40" w:type="dxa"/>
          <w:right w:w="40" w:type="dxa"/>
        </w:tblCellMar>
        <w:tblLook w:val="0000"/>
      </w:tblPr>
      <w:tblGrid>
        <w:gridCol w:w="787"/>
        <w:gridCol w:w="6307"/>
        <w:gridCol w:w="1786"/>
        <w:gridCol w:w="1613"/>
        <w:gridCol w:w="1248"/>
        <w:gridCol w:w="3254"/>
      </w:tblGrid>
      <w:tr w:rsidR="00051935" w:rsidRPr="00F46FEB">
        <w:tblPrEx>
          <w:tblCellMar>
            <w:top w:w="0" w:type="dxa"/>
            <w:bottom w:w="0" w:type="dxa"/>
          </w:tblCellMar>
        </w:tblPrEx>
        <w:trPr>
          <w:trHeight w:hRule="exact" w:val="874"/>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spacing w:line="274" w:lineRule="exact"/>
              <w:ind w:left="5" w:right="302" w:hanging="43"/>
              <w:rPr>
                <w:szCs w:val="24"/>
              </w:rPr>
            </w:pPr>
            <w:r w:rsidRPr="00F46FEB">
              <w:rPr>
                <w:color w:val="000000"/>
                <w:w w:val="98"/>
                <w:szCs w:val="24"/>
              </w:rPr>
              <w:t xml:space="preserve">№ </w:t>
            </w:r>
            <w:r w:rsidRPr="00F46FEB">
              <w:rPr>
                <w:color w:val="000000"/>
                <w:spacing w:val="-21"/>
                <w:w w:val="98"/>
                <w:szCs w:val="24"/>
              </w:rPr>
              <w:t>гш</w:t>
            </w: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spacing w:line="278" w:lineRule="exact"/>
              <w:ind w:right="806" w:hanging="14"/>
              <w:rPr>
                <w:szCs w:val="24"/>
              </w:rPr>
            </w:pPr>
            <w:r w:rsidRPr="00F46FEB">
              <w:rPr>
                <w:color w:val="000000"/>
                <w:spacing w:val="-1"/>
                <w:w w:val="98"/>
                <w:szCs w:val="24"/>
              </w:rPr>
              <w:t xml:space="preserve">Наименование программы, подпрограммы, проекта </w:t>
            </w:r>
            <w:r w:rsidRPr="00F46FEB">
              <w:rPr>
                <w:color w:val="000000"/>
                <w:spacing w:val="-2"/>
                <w:w w:val="98"/>
                <w:szCs w:val="24"/>
              </w:rPr>
              <w:t>(дата, № утверждающего документа, срок действия)</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color w:val="000000"/>
                <w:spacing w:val="-2"/>
                <w:w w:val="98"/>
                <w:szCs w:val="24"/>
              </w:rPr>
              <w:t>Заказчик</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spacing w:line="278" w:lineRule="exact"/>
              <w:ind w:right="120"/>
              <w:rPr>
                <w:szCs w:val="24"/>
              </w:rPr>
            </w:pPr>
            <w:r w:rsidRPr="00F46FEB">
              <w:rPr>
                <w:color w:val="000000"/>
                <w:w w:val="98"/>
                <w:szCs w:val="24"/>
              </w:rPr>
              <w:t xml:space="preserve">Головной </w:t>
            </w:r>
            <w:r w:rsidRPr="00F46FEB">
              <w:rPr>
                <w:color w:val="000000"/>
                <w:spacing w:val="-2"/>
                <w:w w:val="98"/>
                <w:szCs w:val="24"/>
              </w:rPr>
              <w:t>исполнитель</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spacing w:line="274" w:lineRule="exact"/>
              <w:ind w:right="158" w:firstLine="10"/>
              <w:rPr>
                <w:szCs w:val="24"/>
              </w:rPr>
            </w:pPr>
            <w:r w:rsidRPr="00F46FEB">
              <w:rPr>
                <w:color w:val="000000"/>
                <w:spacing w:val="-5"/>
                <w:w w:val="98"/>
                <w:szCs w:val="24"/>
              </w:rPr>
              <w:t xml:space="preserve">Объем </w:t>
            </w:r>
            <w:r w:rsidRPr="00F46FEB">
              <w:rPr>
                <w:color w:val="000000"/>
                <w:spacing w:val="-2"/>
                <w:w w:val="98"/>
                <w:szCs w:val="24"/>
              </w:rPr>
              <w:t xml:space="preserve">работ, </w:t>
            </w:r>
            <w:r w:rsidRPr="00F46FEB">
              <w:rPr>
                <w:color w:val="000000"/>
                <w:spacing w:val="-3"/>
                <w:w w:val="98"/>
                <w:szCs w:val="24"/>
              </w:rPr>
              <w:t>тыс. руб.</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spacing w:line="278" w:lineRule="exact"/>
              <w:ind w:right="82"/>
              <w:rPr>
                <w:szCs w:val="24"/>
              </w:rPr>
            </w:pPr>
            <w:r w:rsidRPr="00F46FEB">
              <w:rPr>
                <w:color w:val="000000"/>
                <w:spacing w:val="-1"/>
                <w:w w:val="98"/>
                <w:szCs w:val="24"/>
              </w:rPr>
              <w:t xml:space="preserve">Перечень соисполнителей по </w:t>
            </w:r>
            <w:r w:rsidRPr="00F46FEB">
              <w:rPr>
                <w:color w:val="000000"/>
                <w:spacing w:val="1"/>
                <w:w w:val="98"/>
                <w:szCs w:val="24"/>
              </w:rPr>
              <w:t xml:space="preserve">проекту с указанием объема </w:t>
            </w:r>
            <w:r w:rsidRPr="00F46FEB">
              <w:rPr>
                <w:color w:val="000000"/>
                <w:spacing w:val="-1"/>
                <w:w w:val="98"/>
                <w:szCs w:val="24"/>
              </w:rPr>
              <w:t>работ, тыс. руб.</w:t>
            </w:r>
          </w:p>
        </w:tc>
      </w:tr>
      <w:tr w:rsidR="00051935" w:rsidRPr="00F46FEB">
        <w:tblPrEx>
          <w:tblCellMar>
            <w:top w:w="0" w:type="dxa"/>
            <w:bottom w:w="0" w:type="dxa"/>
          </w:tblCellMar>
        </w:tblPrEx>
        <w:trPr>
          <w:trHeight w:hRule="exact" w:val="28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283"/>
              <w:rPr>
                <w:b/>
                <w:bCs/>
                <w:szCs w:val="24"/>
              </w:rPr>
            </w:pPr>
            <w:r w:rsidRPr="00F46FEB">
              <w:rPr>
                <w:b/>
                <w:bCs/>
                <w:color w:val="000000"/>
                <w:szCs w:val="24"/>
              </w:rPr>
              <w:t>1</w:t>
            </w: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2026"/>
              <w:rPr>
                <w:b/>
                <w:bCs/>
                <w:szCs w:val="24"/>
              </w:rPr>
            </w:pPr>
            <w:r w:rsidRPr="00F46FEB">
              <w:rPr>
                <w:b/>
                <w:bCs/>
                <w:color w:val="000000"/>
                <w:szCs w:val="24"/>
              </w:rPr>
              <w:t>2</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542"/>
              <w:rPr>
                <w:b/>
                <w:bCs/>
                <w:szCs w:val="24"/>
              </w:rPr>
            </w:pPr>
            <w:r w:rsidRPr="00F46FEB">
              <w:rPr>
                <w:b/>
                <w:bCs/>
                <w:color w:val="000000"/>
                <w:szCs w:val="24"/>
              </w:rPr>
              <w:t>3</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590"/>
              <w:rPr>
                <w:b/>
                <w:bCs/>
                <w:szCs w:val="24"/>
              </w:rPr>
            </w:pPr>
            <w:r w:rsidRPr="00F46FEB">
              <w:rPr>
                <w:b/>
                <w:bCs/>
                <w:color w:val="000000"/>
                <w:szCs w:val="24"/>
              </w:rPr>
              <w:t>4</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533"/>
              <w:rPr>
                <w:b/>
                <w:bCs/>
                <w:szCs w:val="24"/>
              </w:rPr>
            </w:pPr>
            <w:r w:rsidRPr="00F46FEB">
              <w:rPr>
                <w:b/>
                <w:bCs/>
                <w:color w:val="000000"/>
                <w:szCs w:val="24"/>
              </w:rPr>
              <w:t>5</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1070"/>
              <w:rPr>
                <w:b/>
                <w:bCs/>
                <w:szCs w:val="24"/>
              </w:rPr>
            </w:pPr>
            <w:r w:rsidRPr="00F46FEB">
              <w:rPr>
                <w:b/>
                <w:bCs/>
                <w:color w:val="000000"/>
                <w:szCs w:val="24"/>
              </w:rPr>
              <w:t>6</w:t>
            </w:r>
          </w:p>
        </w:tc>
      </w:tr>
      <w:tr w:rsidR="00051935" w:rsidRPr="00F46FEB">
        <w:tblPrEx>
          <w:tblCellMar>
            <w:top w:w="0" w:type="dxa"/>
            <w:bottom w:w="0" w:type="dxa"/>
          </w:tblCellMar>
        </w:tblPrEx>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106"/>
              <w:rPr>
                <w:szCs w:val="24"/>
              </w:rPr>
            </w:pPr>
            <w:r w:rsidRPr="00F46FEB">
              <w:rPr>
                <w:color w:val="000000"/>
                <w:szCs w:val="24"/>
              </w:rPr>
              <w:t>1.</w:t>
            </w: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color w:val="000000"/>
                <w:spacing w:val="-1"/>
                <w:w w:val="98"/>
                <w:szCs w:val="24"/>
              </w:rPr>
              <w:t xml:space="preserve">Программа: </w:t>
            </w:r>
            <w:r w:rsidRPr="00F46FEB">
              <w:rPr>
                <w:szCs w:val="24"/>
              </w:rPr>
              <w:t>Исследования и разработки по приоритетным направлениям развития научно-технологического компле</w:t>
            </w:r>
            <w:r w:rsidRPr="00F46FEB">
              <w:rPr>
                <w:szCs w:val="24"/>
              </w:rPr>
              <w:t>к</w:t>
            </w:r>
            <w:r w:rsidRPr="00F46FEB">
              <w:rPr>
                <w:szCs w:val="24"/>
              </w:rPr>
              <w:t>са России на 2007-2012 годы</w:t>
            </w:r>
            <w:r w:rsidRPr="00F46FEB">
              <w:rPr>
                <w:color w:val="000000"/>
                <w:spacing w:val="-1"/>
                <w:w w:val="98"/>
                <w:szCs w:val="24"/>
              </w:rPr>
              <w:t>: Живые системы</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r>
      <w:tr w:rsidR="00051935" w:rsidRPr="00F46FEB">
        <w:tblPrEx>
          <w:tblCellMar>
            <w:top w:w="0" w:type="dxa"/>
            <w:bottom w:w="0" w:type="dxa"/>
          </w:tblCellMar>
        </w:tblPrEx>
        <w:trPr>
          <w:trHeight w:hRule="exact" w:val="27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43"/>
              <w:rPr>
                <w:szCs w:val="24"/>
              </w:rPr>
            </w:pPr>
            <w:r w:rsidRPr="00F46FEB">
              <w:rPr>
                <w:color w:val="000000"/>
                <w:w w:val="98"/>
                <w:szCs w:val="24"/>
              </w:rPr>
              <w:t>1.1.</w:t>
            </w: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color w:val="000000"/>
                <w:spacing w:val="-1"/>
                <w:w w:val="98"/>
                <w:szCs w:val="24"/>
              </w:rPr>
              <w:t xml:space="preserve">Подпрограмма </w:t>
            </w:r>
            <w:r w:rsidRPr="00F46FEB">
              <w:rPr>
                <w:spacing w:val="-1"/>
                <w:w w:val="98"/>
                <w:szCs w:val="24"/>
              </w:rPr>
              <w:t>«</w:t>
            </w:r>
            <w:r w:rsidRPr="00F46FEB">
              <w:rPr>
                <w:szCs w:val="24"/>
              </w:rPr>
              <w:t>Клеточные технологии</w:t>
            </w:r>
            <w:r w:rsidRPr="00F46FEB">
              <w:rPr>
                <w:spacing w:val="-1"/>
                <w:w w:val="98"/>
                <w:szCs w:val="24"/>
              </w:rPr>
              <w:t>»</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r>
      <w:tr w:rsidR="00051935" w:rsidRPr="00F46FEB">
        <w:tblPrEx>
          <w:tblCellMar>
            <w:top w:w="0" w:type="dxa"/>
            <w:bottom w:w="0" w:type="dxa"/>
          </w:tblCellMar>
        </w:tblPrEx>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ind w:left="48"/>
              <w:rPr>
                <w:szCs w:val="24"/>
              </w:rPr>
            </w:pPr>
            <w:r w:rsidRPr="00F46FEB">
              <w:rPr>
                <w:color w:val="000000"/>
                <w:w w:val="98"/>
                <w:szCs w:val="24"/>
              </w:rPr>
              <w:t>1.1.1.</w:t>
            </w: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color w:val="000000"/>
                <w:spacing w:val="-1"/>
                <w:w w:val="98"/>
                <w:szCs w:val="24"/>
              </w:rPr>
            </w:pPr>
            <w:r w:rsidRPr="00F46FEB">
              <w:rPr>
                <w:color w:val="000000"/>
                <w:spacing w:val="-1"/>
                <w:w w:val="98"/>
                <w:szCs w:val="24"/>
              </w:rPr>
              <w:t xml:space="preserve">Проект ГК №02.512.12.2006 от «23» июня </w:t>
            </w:r>
            <w:smartTag w:uri="urn:schemas-microsoft-com:office:smarttags" w:element="metricconverter">
              <w:smartTagPr>
                <w:attr w:name="ProductID" w:val="2008 г"/>
              </w:smartTagPr>
              <w:r w:rsidRPr="00F46FEB">
                <w:rPr>
                  <w:color w:val="000000"/>
                  <w:spacing w:val="-1"/>
                  <w:w w:val="98"/>
                  <w:szCs w:val="24"/>
                </w:rPr>
                <w:t>2008 г</w:t>
              </w:r>
            </w:smartTag>
            <w:r w:rsidRPr="00F46FEB">
              <w:rPr>
                <w:color w:val="000000"/>
                <w:spacing w:val="-1"/>
                <w:w w:val="98"/>
                <w:szCs w:val="24"/>
              </w:rPr>
              <w:t xml:space="preserve">. </w:t>
            </w:r>
          </w:p>
          <w:p w:rsidR="00051935" w:rsidRPr="00F46FEB" w:rsidRDefault="00051935" w:rsidP="00D94A90">
            <w:pPr>
              <w:shd w:val="clear" w:color="auto" w:fill="FFFFFF"/>
              <w:rPr>
                <w:szCs w:val="24"/>
              </w:rPr>
            </w:pPr>
            <w:r w:rsidRPr="00F46FEB">
              <w:rPr>
                <w:color w:val="000000"/>
                <w:spacing w:val="-1"/>
                <w:w w:val="98"/>
                <w:szCs w:val="24"/>
              </w:rPr>
              <w:t xml:space="preserve">Срок действия: июнь </w:t>
            </w:r>
            <w:smartTag w:uri="urn:schemas-microsoft-com:office:smarttags" w:element="metricconverter">
              <w:smartTagPr>
                <w:attr w:name="ProductID" w:val="2008 г"/>
              </w:smartTagPr>
              <w:r w:rsidRPr="00F46FEB">
                <w:rPr>
                  <w:color w:val="000000"/>
                  <w:spacing w:val="-1"/>
                  <w:w w:val="98"/>
                  <w:szCs w:val="24"/>
                </w:rPr>
                <w:t>2008 г</w:t>
              </w:r>
            </w:smartTag>
            <w:r w:rsidRPr="00F46FEB">
              <w:rPr>
                <w:color w:val="000000"/>
                <w:spacing w:val="-1"/>
                <w:w w:val="98"/>
                <w:szCs w:val="24"/>
              </w:rPr>
              <w:t xml:space="preserve">. – 30 ноября </w:t>
            </w:r>
            <w:smartTag w:uri="urn:schemas-microsoft-com:office:smarttags" w:element="metricconverter">
              <w:smartTagPr>
                <w:attr w:name="ProductID" w:val="2009 г"/>
              </w:smartTagPr>
              <w:r w:rsidRPr="00F46FEB">
                <w:rPr>
                  <w:color w:val="000000"/>
                  <w:spacing w:val="-1"/>
                  <w:w w:val="98"/>
                  <w:szCs w:val="24"/>
                </w:rPr>
                <w:t>2009 г</w:t>
              </w:r>
            </w:smartTag>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szCs w:val="24"/>
              </w:rPr>
              <w:t>Федеральное агентство по науке и иннов</w:t>
            </w:r>
            <w:r w:rsidRPr="00F46FEB">
              <w:rPr>
                <w:szCs w:val="24"/>
              </w:rPr>
              <w:t>а</w:t>
            </w:r>
            <w:r w:rsidRPr="00F46FEB">
              <w:rPr>
                <w:szCs w:val="24"/>
              </w:rPr>
              <w:t>циям</w:t>
            </w: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szCs w:val="24"/>
              </w:rPr>
              <w:t>Институт биофизики</w:t>
            </w:r>
          </w:p>
          <w:p w:rsidR="00051935" w:rsidRPr="00F46FEB" w:rsidRDefault="00051935" w:rsidP="00D94A90">
            <w:pPr>
              <w:shd w:val="clear" w:color="auto" w:fill="FFFFFF"/>
              <w:rPr>
                <w:szCs w:val="24"/>
              </w:rPr>
            </w:pPr>
            <w:r w:rsidRPr="00F46FEB">
              <w:rPr>
                <w:szCs w:val="24"/>
              </w:rPr>
              <w:t>СО РАН</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jc w:val="center"/>
              <w:rPr>
                <w:szCs w:val="24"/>
              </w:rPr>
            </w:pPr>
            <w:r w:rsidRPr="00F46FEB">
              <w:rPr>
                <w:szCs w:val="24"/>
              </w:rPr>
              <w:t>3800</w:t>
            </w: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r w:rsidRPr="00F46FEB">
              <w:rPr>
                <w:szCs w:val="24"/>
              </w:rPr>
              <w:t>нет</w:t>
            </w:r>
          </w:p>
        </w:tc>
      </w:tr>
      <w:tr w:rsidR="00051935" w:rsidRPr="00F46FEB">
        <w:tblPrEx>
          <w:tblCellMar>
            <w:top w:w="0" w:type="dxa"/>
            <w:bottom w:w="0" w:type="dxa"/>
          </w:tblCellMar>
        </w:tblPrEx>
        <w:trPr>
          <w:trHeight w:hRule="exact" w:val="288"/>
        </w:trPr>
        <w:tc>
          <w:tcPr>
            <w:tcW w:w="78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6307"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613"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c>
          <w:tcPr>
            <w:tcW w:w="3254" w:type="dxa"/>
            <w:tcBorders>
              <w:top w:val="single" w:sz="6" w:space="0" w:color="auto"/>
              <w:left w:val="single" w:sz="6" w:space="0" w:color="auto"/>
              <w:bottom w:val="single" w:sz="6" w:space="0" w:color="auto"/>
              <w:right w:val="single" w:sz="6" w:space="0" w:color="auto"/>
            </w:tcBorders>
            <w:shd w:val="clear" w:color="auto" w:fill="FFFFFF"/>
          </w:tcPr>
          <w:p w:rsidR="00051935" w:rsidRPr="00F46FEB" w:rsidRDefault="00051935" w:rsidP="00D94A90">
            <w:pPr>
              <w:shd w:val="clear" w:color="auto" w:fill="FFFFFF"/>
              <w:rPr>
                <w:szCs w:val="24"/>
              </w:rPr>
            </w:pPr>
          </w:p>
        </w:tc>
      </w:tr>
    </w:tbl>
    <w:p w:rsidR="00051935" w:rsidRPr="00F46FEB" w:rsidRDefault="00051935" w:rsidP="00051935">
      <w:pPr>
        <w:shd w:val="clear" w:color="auto" w:fill="FFFFFF"/>
        <w:spacing w:before="283" w:line="283" w:lineRule="exact"/>
        <w:ind w:left="158"/>
        <w:rPr>
          <w:color w:val="000000"/>
          <w:spacing w:val="2"/>
          <w:w w:val="98"/>
          <w:szCs w:val="24"/>
        </w:rPr>
      </w:pPr>
      <w:r w:rsidRPr="00F46FEB">
        <w:rPr>
          <w:color w:val="000000"/>
          <w:spacing w:val="2"/>
          <w:w w:val="98"/>
          <w:szCs w:val="24"/>
        </w:rPr>
        <w:t>Директор Института биофизики СО РАН</w:t>
      </w:r>
    </w:p>
    <w:p w:rsidR="00051935" w:rsidRPr="00F46FEB" w:rsidRDefault="00051935" w:rsidP="00051935">
      <w:pPr>
        <w:shd w:val="clear" w:color="auto" w:fill="FFFFFF"/>
        <w:spacing w:line="283" w:lineRule="exact"/>
        <w:ind w:left="159"/>
        <w:rPr>
          <w:szCs w:val="24"/>
        </w:rPr>
      </w:pPr>
      <w:r w:rsidRPr="00F46FEB">
        <w:rPr>
          <w:color w:val="000000"/>
          <w:spacing w:val="2"/>
          <w:w w:val="98"/>
          <w:szCs w:val="24"/>
        </w:rPr>
        <w:t>член-корр. РАН                                             _______________________ ____________________ А.Г. Дегерменджи</w:t>
      </w:r>
    </w:p>
    <w:p w:rsidR="00051935" w:rsidRPr="00F46FEB" w:rsidRDefault="00051935" w:rsidP="00051935">
      <w:pPr>
        <w:shd w:val="clear" w:color="auto" w:fill="FFFFFF"/>
        <w:tabs>
          <w:tab w:val="left" w:leader="underscore" w:pos="3043"/>
        </w:tabs>
        <w:spacing w:line="283" w:lineRule="exact"/>
        <w:ind w:left="158"/>
        <w:rPr>
          <w:color w:val="000000"/>
          <w:spacing w:val="1"/>
          <w:w w:val="98"/>
          <w:szCs w:val="24"/>
        </w:rPr>
      </w:pPr>
      <w:r w:rsidRPr="00F46FEB">
        <w:rPr>
          <w:color w:val="000000"/>
          <w:spacing w:val="1"/>
          <w:w w:val="98"/>
          <w:szCs w:val="24"/>
        </w:rPr>
        <w:t>Ученый секретарь</w:t>
      </w:r>
    </w:p>
    <w:p w:rsidR="00051935" w:rsidRPr="00F46FEB" w:rsidRDefault="00051935" w:rsidP="00051935">
      <w:pPr>
        <w:shd w:val="clear" w:color="auto" w:fill="FFFFFF"/>
        <w:tabs>
          <w:tab w:val="left" w:leader="underscore" w:pos="3043"/>
        </w:tabs>
        <w:spacing w:line="283" w:lineRule="exact"/>
        <w:ind w:left="158"/>
        <w:rPr>
          <w:szCs w:val="24"/>
        </w:rPr>
      </w:pPr>
      <w:r w:rsidRPr="00F46FEB">
        <w:rPr>
          <w:color w:val="000000"/>
          <w:spacing w:val="1"/>
          <w:w w:val="98"/>
          <w:szCs w:val="24"/>
        </w:rPr>
        <w:t>к.б.н.                                                               ____________________________________________ Е.С. Задереев</w:t>
      </w:r>
    </w:p>
    <w:p w:rsidR="00051935" w:rsidRPr="00F46FEB" w:rsidRDefault="00051935" w:rsidP="00051935">
      <w:pPr>
        <w:shd w:val="clear" w:color="auto" w:fill="FFFFFF"/>
        <w:spacing w:line="283" w:lineRule="exact"/>
        <w:ind w:left="197"/>
        <w:rPr>
          <w:color w:val="000000"/>
          <w:spacing w:val="-2"/>
          <w:w w:val="98"/>
          <w:szCs w:val="24"/>
        </w:rPr>
        <w:sectPr w:rsidR="00051935" w:rsidRPr="00F46FEB" w:rsidSect="00051935">
          <w:headerReference w:type="default" r:id="rId51"/>
          <w:pgSz w:w="16834" w:h="11909" w:orient="landscape"/>
          <w:pgMar w:top="851" w:right="919" w:bottom="357" w:left="919" w:header="720" w:footer="720" w:gutter="0"/>
          <w:pgNumType w:start="9"/>
          <w:cols w:space="60"/>
          <w:noEndnote/>
        </w:sectPr>
      </w:pPr>
      <w:r w:rsidRPr="00F46FEB">
        <w:rPr>
          <w:color w:val="000000"/>
          <w:spacing w:val="-2"/>
          <w:w w:val="98"/>
          <w:szCs w:val="24"/>
        </w:rPr>
        <w:t>.</w:t>
      </w:r>
    </w:p>
    <w:p w:rsidR="00051935" w:rsidRPr="006C4A63" w:rsidRDefault="00051935" w:rsidP="00051935">
      <w:pPr>
        <w:shd w:val="clear" w:color="auto" w:fill="FFFFFF"/>
        <w:ind w:left="43"/>
        <w:jc w:val="right"/>
        <w:rPr>
          <w:szCs w:val="24"/>
        </w:rPr>
      </w:pPr>
      <w:r w:rsidRPr="006C4A63">
        <w:rPr>
          <w:color w:val="000000"/>
          <w:spacing w:val="2"/>
          <w:szCs w:val="24"/>
        </w:rPr>
        <w:lastRenderedPageBreak/>
        <w:t>Форма 2</w:t>
      </w:r>
    </w:p>
    <w:p w:rsidR="00051935" w:rsidRPr="006C4A63" w:rsidRDefault="00051935" w:rsidP="00051935">
      <w:pPr>
        <w:shd w:val="clear" w:color="auto" w:fill="FFFFFF"/>
        <w:tabs>
          <w:tab w:val="left" w:leader="underscore" w:pos="6451"/>
        </w:tabs>
        <w:spacing w:line="326" w:lineRule="exact"/>
        <w:jc w:val="center"/>
        <w:rPr>
          <w:szCs w:val="24"/>
        </w:rPr>
      </w:pPr>
      <w:r w:rsidRPr="006C4A63">
        <w:rPr>
          <w:color w:val="000000"/>
          <w:spacing w:val="-1"/>
          <w:szCs w:val="24"/>
        </w:rPr>
        <w:t>Сведения</w:t>
      </w:r>
      <w:r w:rsidRPr="006C4A63">
        <w:rPr>
          <w:color w:val="000000"/>
          <w:spacing w:val="-1"/>
          <w:szCs w:val="24"/>
        </w:rPr>
        <w:br/>
      </w:r>
      <w:r w:rsidRPr="006C4A63">
        <w:rPr>
          <w:color w:val="000000"/>
          <w:szCs w:val="24"/>
        </w:rPr>
        <w:t xml:space="preserve">об участии </w:t>
      </w:r>
      <w:r w:rsidRPr="006C4A63">
        <w:rPr>
          <w:color w:val="000000"/>
          <w:szCs w:val="24"/>
          <w:u w:val="single"/>
        </w:rPr>
        <w:t>Института биофизики СО РАН</w:t>
      </w:r>
      <w:r w:rsidRPr="006C4A63">
        <w:rPr>
          <w:color w:val="000000"/>
          <w:szCs w:val="24"/>
        </w:rPr>
        <w:t xml:space="preserve"> </w:t>
      </w:r>
      <w:r w:rsidRPr="006C4A63">
        <w:rPr>
          <w:color w:val="000000"/>
          <w:spacing w:val="2"/>
          <w:szCs w:val="24"/>
        </w:rPr>
        <w:t>в реализации федеральных</w:t>
      </w:r>
    </w:p>
    <w:p w:rsidR="00051935" w:rsidRPr="006C4A63" w:rsidRDefault="00051935" w:rsidP="00051935">
      <w:pPr>
        <w:shd w:val="clear" w:color="auto" w:fill="FFFFFF"/>
        <w:ind w:left="1985"/>
        <w:rPr>
          <w:szCs w:val="24"/>
        </w:rPr>
      </w:pPr>
      <w:r w:rsidRPr="006C4A63">
        <w:rPr>
          <w:color w:val="000000"/>
          <w:spacing w:val="2"/>
          <w:szCs w:val="24"/>
        </w:rPr>
        <w:t>(наименование научного учреждения СО РАН)</w:t>
      </w:r>
    </w:p>
    <w:p w:rsidR="00051935" w:rsidRPr="006C4A63" w:rsidRDefault="00051935" w:rsidP="00051935">
      <w:pPr>
        <w:shd w:val="clear" w:color="auto" w:fill="FFFFFF"/>
        <w:spacing w:before="5"/>
        <w:ind w:left="29"/>
        <w:jc w:val="center"/>
        <w:rPr>
          <w:szCs w:val="24"/>
        </w:rPr>
      </w:pPr>
      <w:r w:rsidRPr="006C4A63">
        <w:rPr>
          <w:color w:val="000000"/>
          <w:szCs w:val="24"/>
        </w:rPr>
        <w:t>целевых, ведомственных и региональных программ в 2008 году</w:t>
      </w:r>
    </w:p>
    <w:p w:rsidR="00051935" w:rsidRPr="006C4A63" w:rsidRDefault="00051935" w:rsidP="00051935">
      <w:pPr>
        <w:widowControl w:val="0"/>
        <w:numPr>
          <w:ilvl w:val="0"/>
          <w:numId w:val="7"/>
        </w:numPr>
        <w:shd w:val="clear" w:color="auto" w:fill="FFFFFF"/>
        <w:tabs>
          <w:tab w:val="left" w:pos="730"/>
        </w:tabs>
        <w:autoSpaceDE w:val="0"/>
        <w:autoSpaceDN w:val="0"/>
        <w:adjustRightInd w:val="0"/>
        <w:spacing w:before="240" w:line="317" w:lineRule="exact"/>
        <w:ind w:left="369" w:right="-312"/>
        <w:rPr>
          <w:color w:val="000000"/>
          <w:szCs w:val="24"/>
        </w:rPr>
      </w:pPr>
      <w:r w:rsidRPr="006C4A63">
        <w:rPr>
          <w:color w:val="000000"/>
          <w:spacing w:val="5"/>
          <w:szCs w:val="24"/>
          <w:u w:val="single"/>
        </w:rPr>
        <w:t>Наименование программы</w:t>
      </w:r>
      <w:r w:rsidRPr="006C4A63">
        <w:rPr>
          <w:color w:val="000000"/>
          <w:spacing w:val="5"/>
          <w:szCs w:val="24"/>
        </w:rPr>
        <w:t xml:space="preserve">: </w:t>
      </w:r>
      <w:r w:rsidRPr="006C4A63">
        <w:rPr>
          <w:szCs w:val="24"/>
        </w:rPr>
        <w:t>Исследования и разработки по приоритетным напра</w:t>
      </w:r>
      <w:r w:rsidRPr="006C4A63">
        <w:rPr>
          <w:szCs w:val="24"/>
        </w:rPr>
        <w:t>в</w:t>
      </w:r>
      <w:r w:rsidRPr="006C4A63">
        <w:rPr>
          <w:szCs w:val="24"/>
        </w:rPr>
        <w:t>лениям развития научно-технологического комплекса России на 2007-2012 годы: Ж</w:t>
      </w:r>
      <w:r w:rsidRPr="006C4A63">
        <w:rPr>
          <w:szCs w:val="24"/>
        </w:rPr>
        <w:t>и</w:t>
      </w:r>
      <w:r w:rsidRPr="006C4A63">
        <w:rPr>
          <w:szCs w:val="24"/>
        </w:rPr>
        <w:t>вые системы</w:t>
      </w:r>
    </w:p>
    <w:p w:rsidR="00051935" w:rsidRPr="006C4A63" w:rsidRDefault="00051935" w:rsidP="00051935">
      <w:pPr>
        <w:widowControl w:val="0"/>
        <w:numPr>
          <w:ilvl w:val="0"/>
          <w:numId w:val="7"/>
        </w:numPr>
        <w:shd w:val="clear" w:color="auto" w:fill="FFFFFF"/>
        <w:tabs>
          <w:tab w:val="left" w:pos="730"/>
        </w:tabs>
        <w:autoSpaceDE w:val="0"/>
        <w:autoSpaceDN w:val="0"/>
        <w:adjustRightInd w:val="0"/>
        <w:spacing w:before="120" w:line="317" w:lineRule="exact"/>
        <w:ind w:left="369" w:right="-312"/>
        <w:rPr>
          <w:color w:val="000000"/>
          <w:szCs w:val="24"/>
        </w:rPr>
      </w:pPr>
      <w:r w:rsidRPr="006C4A63">
        <w:rPr>
          <w:color w:val="000000"/>
          <w:spacing w:val="5"/>
          <w:szCs w:val="24"/>
          <w:u w:val="single"/>
        </w:rPr>
        <w:t>Заказчик программы</w:t>
      </w:r>
      <w:r w:rsidRPr="006C4A63">
        <w:rPr>
          <w:color w:val="000000"/>
          <w:spacing w:val="5"/>
          <w:szCs w:val="24"/>
        </w:rPr>
        <w:t>: Федеральное агентство по науке и инновациям</w:t>
      </w:r>
    </w:p>
    <w:p w:rsidR="00051935" w:rsidRPr="006C4A63" w:rsidRDefault="00051935" w:rsidP="00051935">
      <w:pPr>
        <w:widowControl w:val="0"/>
        <w:numPr>
          <w:ilvl w:val="0"/>
          <w:numId w:val="7"/>
        </w:numPr>
        <w:shd w:val="clear" w:color="auto" w:fill="FFFFFF"/>
        <w:tabs>
          <w:tab w:val="left" w:pos="730"/>
        </w:tabs>
        <w:autoSpaceDE w:val="0"/>
        <w:autoSpaceDN w:val="0"/>
        <w:adjustRightInd w:val="0"/>
        <w:spacing w:before="120" w:line="317" w:lineRule="exact"/>
        <w:ind w:left="369" w:right="-312"/>
        <w:rPr>
          <w:color w:val="000000"/>
          <w:szCs w:val="24"/>
        </w:rPr>
      </w:pPr>
      <w:r w:rsidRPr="006C4A63">
        <w:rPr>
          <w:color w:val="000000"/>
          <w:spacing w:val="4"/>
          <w:szCs w:val="24"/>
          <w:u w:val="single"/>
        </w:rPr>
        <w:t>Наименование подпрограммы</w:t>
      </w:r>
      <w:r w:rsidRPr="006C4A63">
        <w:rPr>
          <w:color w:val="000000"/>
          <w:spacing w:val="4"/>
          <w:szCs w:val="24"/>
        </w:rPr>
        <w:t>: Клеточные технологии</w:t>
      </w:r>
    </w:p>
    <w:p w:rsidR="00051935" w:rsidRPr="006C4A63" w:rsidRDefault="00051935" w:rsidP="00051935">
      <w:pPr>
        <w:widowControl w:val="0"/>
        <w:numPr>
          <w:ilvl w:val="0"/>
          <w:numId w:val="7"/>
        </w:numPr>
        <w:shd w:val="clear" w:color="auto" w:fill="FFFFFF"/>
        <w:tabs>
          <w:tab w:val="left" w:pos="730"/>
        </w:tabs>
        <w:autoSpaceDE w:val="0"/>
        <w:autoSpaceDN w:val="0"/>
        <w:adjustRightInd w:val="0"/>
        <w:spacing w:before="120" w:line="317" w:lineRule="exact"/>
        <w:ind w:left="709" w:right="-312" w:hanging="340"/>
        <w:rPr>
          <w:color w:val="000000"/>
          <w:szCs w:val="24"/>
        </w:rPr>
      </w:pPr>
      <w:r w:rsidRPr="006C4A63">
        <w:rPr>
          <w:color w:val="000000"/>
          <w:spacing w:val="5"/>
          <w:szCs w:val="24"/>
          <w:u w:val="single"/>
        </w:rPr>
        <w:t>Наименование проекта</w:t>
      </w:r>
      <w:r w:rsidRPr="006C4A63">
        <w:rPr>
          <w:color w:val="000000"/>
          <w:spacing w:val="5"/>
          <w:szCs w:val="24"/>
        </w:rPr>
        <w:t xml:space="preserve">: </w:t>
      </w:r>
      <w:r w:rsidRPr="006C4A63">
        <w:rPr>
          <w:color w:val="000000"/>
          <w:szCs w:val="24"/>
        </w:rPr>
        <w:t>Биолюминесцентные методы визуализации in vivo мол</w:t>
      </w:r>
      <w:r w:rsidRPr="006C4A63">
        <w:rPr>
          <w:color w:val="000000"/>
          <w:szCs w:val="24"/>
        </w:rPr>
        <w:t>е</w:t>
      </w:r>
      <w:r w:rsidRPr="006C4A63">
        <w:rPr>
          <w:color w:val="000000"/>
          <w:szCs w:val="24"/>
        </w:rPr>
        <w:t>кулярных процессов в клетках и целых организмах</w:t>
      </w:r>
    </w:p>
    <w:p w:rsidR="00051935" w:rsidRPr="006C4A63" w:rsidRDefault="00051935" w:rsidP="00051935">
      <w:pPr>
        <w:widowControl w:val="0"/>
        <w:numPr>
          <w:ilvl w:val="0"/>
          <w:numId w:val="7"/>
        </w:numPr>
        <w:shd w:val="clear" w:color="auto" w:fill="FFFFFF"/>
        <w:tabs>
          <w:tab w:val="left" w:pos="730"/>
        </w:tabs>
        <w:autoSpaceDE w:val="0"/>
        <w:autoSpaceDN w:val="0"/>
        <w:adjustRightInd w:val="0"/>
        <w:spacing w:before="120" w:line="317" w:lineRule="exact"/>
        <w:ind w:left="369" w:right="-312"/>
        <w:rPr>
          <w:color w:val="000000"/>
          <w:szCs w:val="24"/>
        </w:rPr>
      </w:pPr>
      <w:r w:rsidRPr="006C4A63">
        <w:rPr>
          <w:color w:val="000000"/>
          <w:szCs w:val="24"/>
          <w:u w:val="single"/>
        </w:rPr>
        <w:t>Основные результаты законченных этапов работы</w:t>
      </w:r>
      <w:r w:rsidRPr="006C4A63">
        <w:rPr>
          <w:color w:val="000000"/>
          <w:szCs w:val="24"/>
        </w:rPr>
        <w:t>:</w:t>
      </w:r>
    </w:p>
    <w:p w:rsidR="00051935" w:rsidRPr="006C4A63" w:rsidRDefault="00051935" w:rsidP="00051935">
      <w:pPr>
        <w:shd w:val="clear" w:color="auto" w:fill="FFFFFF"/>
        <w:tabs>
          <w:tab w:val="left" w:pos="730"/>
        </w:tabs>
        <w:spacing w:before="240" w:line="317" w:lineRule="exact"/>
        <w:ind w:left="369" w:right="-312" w:firstLine="340"/>
        <w:jc w:val="both"/>
        <w:rPr>
          <w:color w:val="000000"/>
          <w:szCs w:val="24"/>
        </w:rPr>
      </w:pPr>
      <w:r w:rsidRPr="006C4A63">
        <w:rPr>
          <w:color w:val="000000"/>
          <w:szCs w:val="24"/>
        </w:rPr>
        <w:t>Исходя из пространственных структур различных лиганд-зависимых конформац</w:t>
      </w:r>
      <w:r w:rsidRPr="006C4A63">
        <w:rPr>
          <w:color w:val="000000"/>
          <w:szCs w:val="24"/>
        </w:rPr>
        <w:t>и</w:t>
      </w:r>
      <w:r w:rsidRPr="006C4A63">
        <w:rPr>
          <w:color w:val="000000"/>
          <w:szCs w:val="24"/>
        </w:rPr>
        <w:t>онных состояний Са</w:t>
      </w:r>
      <w:r w:rsidRPr="006C4A63">
        <w:rPr>
          <w:color w:val="000000"/>
          <w:szCs w:val="24"/>
          <w:vertAlign w:val="superscript"/>
        </w:rPr>
        <w:t>2+</w:t>
      </w:r>
      <w:r w:rsidRPr="006C4A63">
        <w:rPr>
          <w:color w:val="000000"/>
          <w:szCs w:val="24"/>
        </w:rPr>
        <w:t>-регулирумых фотопротеинов спроектирован, а затем, с пом</w:t>
      </w:r>
      <w:r w:rsidRPr="006C4A63">
        <w:rPr>
          <w:color w:val="000000"/>
          <w:szCs w:val="24"/>
        </w:rPr>
        <w:t>о</w:t>
      </w:r>
      <w:r w:rsidRPr="006C4A63">
        <w:rPr>
          <w:color w:val="000000"/>
          <w:szCs w:val="24"/>
        </w:rPr>
        <w:t>щью олигонуклеотид-направленного мутагенеза, получен набор мутантов обелина и акворина с заменами аминокислот (</w:t>
      </w:r>
      <w:r w:rsidRPr="006C4A63">
        <w:rPr>
          <w:rStyle w:val="a7"/>
          <w:sz w:val="24"/>
          <w:szCs w:val="24"/>
        </w:rPr>
        <w:t>F88, M25, I144,</w:t>
      </w:r>
      <w:r w:rsidRPr="006C4A63">
        <w:rPr>
          <w:szCs w:val="24"/>
        </w:rPr>
        <w:t xml:space="preserve"> </w:t>
      </w:r>
      <w:r w:rsidRPr="006C4A63">
        <w:rPr>
          <w:szCs w:val="24"/>
          <w:lang w:val="en-US"/>
        </w:rPr>
        <w:t>F</w:t>
      </w:r>
      <w:r w:rsidRPr="006C4A63">
        <w:rPr>
          <w:szCs w:val="24"/>
        </w:rPr>
        <w:t xml:space="preserve">72, </w:t>
      </w:r>
      <w:r w:rsidRPr="006C4A63">
        <w:rPr>
          <w:szCs w:val="24"/>
          <w:lang w:val="en-US"/>
        </w:rPr>
        <w:t>V</w:t>
      </w:r>
      <w:r w:rsidRPr="006C4A63">
        <w:rPr>
          <w:szCs w:val="24"/>
        </w:rPr>
        <w:t xml:space="preserve">118, </w:t>
      </w:r>
      <w:r w:rsidRPr="006C4A63">
        <w:rPr>
          <w:szCs w:val="24"/>
          <w:lang w:val="en-US"/>
        </w:rPr>
        <w:t>E</w:t>
      </w:r>
      <w:r w:rsidRPr="006C4A63">
        <w:rPr>
          <w:szCs w:val="24"/>
        </w:rPr>
        <w:t xml:space="preserve">41, </w:t>
      </w:r>
      <w:r w:rsidRPr="006C4A63">
        <w:rPr>
          <w:szCs w:val="24"/>
          <w:lang w:val="en-US"/>
        </w:rPr>
        <w:t>D</w:t>
      </w:r>
      <w:r w:rsidRPr="006C4A63">
        <w:rPr>
          <w:szCs w:val="24"/>
        </w:rPr>
        <w:t xml:space="preserve">133, </w:t>
      </w:r>
      <w:r w:rsidRPr="006C4A63">
        <w:rPr>
          <w:szCs w:val="24"/>
          <w:lang w:val="en-US"/>
        </w:rPr>
        <w:t>I</w:t>
      </w:r>
      <w:r w:rsidRPr="006C4A63">
        <w:rPr>
          <w:szCs w:val="24"/>
        </w:rPr>
        <w:t xml:space="preserve">132, </w:t>
      </w:r>
      <w:r w:rsidRPr="006C4A63">
        <w:rPr>
          <w:szCs w:val="24"/>
          <w:lang w:val="en-US"/>
        </w:rPr>
        <w:t>F</w:t>
      </w:r>
      <w:r w:rsidRPr="006C4A63">
        <w:rPr>
          <w:szCs w:val="24"/>
        </w:rPr>
        <w:t xml:space="preserve">119, </w:t>
      </w:r>
      <w:r w:rsidRPr="006C4A63">
        <w:rPr>
          <w:szCs w:val="24"/>
          <w:lang w:val="en-US"/>
        </w:rPr>
        <w:t>L</w:t>
      </w:r>
      <w:r w:rsidRPr="006C4A63">
        <w:rPr>
          <w:szCs w:val="24"/>
        </w:rPr>
        <w:t xml:space="preserve">160 – в обелине и </w:t>
      </w:r>
      <w:r w:rsidRPr="006C4A63">
        <w:rPr>
          <w:szCs w:val="24"/>
          <w:lang w:val="en-US"/>
        </w:rPr>
        <w:t>N</w:t>
      </w:r>
      <w:r w:rsidRPr="006C4A63">
        <w:rPr>
          <w:szCs w:val="24"/>
        </w:rPr>
        <w:t xml:space="preserve">33, </w:t>
      </w:r>
      <w:r w:rsidRPr="006C4A63">
        <w:rPr>
          <w:szCs w:val="24"/>
          <w:lang w:val="en-US"/>
        </w:rPr>
        <w:t>F</w:t>
      </w:r>
      <w:r w:rsidRPr="006C4A63">
        <w:rPr>
          <w:szCs w:val="24"/>
        </w:rPr>
        <w:t>156 – в акворине</w:t>
      </w:r>
      <w:r w:rsidRPr="006C4A63">
        <w:rPr>
          <w:color w:val="000000"/>
          <w:szCs w:val="24"/>
        </w:rPr>
        <w:t>), формирующих целентеразин-связывающую полость фотопротеинов. Для всех полученных мутантов обелина и а</w:t>
      </w:r>
      <w:r w:rsidRPr="006C4A63">
        <w:rPr>
          <w:color w:val="000000"/>
          <w:szCs w:val="24"/>
        </w:rPr>
        <w:t>к</w:t>
      </w:r>
      <w:r w:rsidRPr="006C4A63">
        <w:rPr>
          <w:color w:val="000000"/>
          <w:szCs w:val="24"/>
        </w:rPr>
        <w:t>ворина исследованы их основные физико-химические свойства (чувствительность к ионам кальция в присутствии и в отсутствие физиологических концентраций магния, спектры биолюминесценции, стабильность, удельная биолюминесцентная акти</w:t>
      </w:r>
      <w:r w:rsidRPr="006C4A63">
        <w:rPr>
          <w:color w:val="000000"/>
          <w:szCs w:val="24"/>
        </w:rPr>
        <w:t>в</w:t>
      </w:r>
      <w:r w:rsidRPr="006C4A63">
        <w:rPr>
          <w:color w:val="000000"/>
          <w:szCs w:val="24"/>
        </w:rPr>
        <w:t xml:space="preserve">ность). Показано, что одиночные замены аминокислотных остатков обелина </w:t>
      </w:r>
      <w:r w:rsidRPr="006C4A63">
        <w:rPr>
          <w:szCs w:val="24"/>
          <w:lang w:val="en-US"/>
        </w:rPr>
        <w:t>M</w:t>
      </w:r>
      <w:r w:rsidRPr="006C4A63">
        <w:rPr>
          <w:szCs w:val="24"/>
        </w:rPr>
        <w:t xml:space="preserve">25 и </w:t>
      </w:r>
      <w:r w:rsidRPr="006C4A63">
        <w:rPr>
          <w:szCs w:val="24"/>
          <w:lang w:val="en-US"/>
        </w:rPr>
        <w:t>I</w:t>
      </w:r>
      <w:r w:rsidRPr="006C4A63">
        <w:rPr>
          <w:szCs w:val="24"/>
        </w:rPr>
        <w:t>144 привели к сдвигу максимума излучения в длинноволновую область спектра, а з</w:t>
      </w:r>
      <w:r w:rsidRPr="006C4A63">
        <w:rPr>
          <w:szCs w:val="24"/>
        </w:rPr>
        <w:t>а</w:t>
      </w:r>
      <w:r w:rsidRPr="006C4A63">
        <w:rPr>
          <w:szCs w:val="24"/>
        </w:rPr>
        <w:t xml:space="preserve">мена остатка </w:t>
      </w:r>
      <w:r w:rsidRPr="006C4A63">
        <w:rPr>
          <w:szCs w:val="24"/>
          <w:lang w:val="en-US"/>
        </w:rPr>
        <w:t>F</w:t>
      </w:r>
      <w:r w:rsidRPr="006C4A63">
        <w:rPr>
          <w:szCs w:val="24"/>
        </w:rPr>
        <w:t xml:space="preserve">88 сместила максимум биолюминесценции в коротковолновую часть спектра. Установлено, что мутанты обелина F72V, I144H, </w:t>
      </w:r>
      <w:r w:rsidRPr="006C4A63">
        <w:rPr>
          <w:szCs w:val="24"/>
          <w:lang w:val="en-US"/>
        </w:rPr>
        <w:t>F</w:t>
      </w:r>
      <w:r w:rsidRPr="006C4A63">
        <w:rPr>
          <w:szCs w:val="24"/>
        </w:rPr>
        <w:t>88</w:t>
      </w:r>
      <w:r w:rsidRPr="006C4A63">
        <w:rPr>
          <w:szCs w:val="24"/>
          <w:lang w:val="en-US"/>
        </w:rPr>
        <w:t>Y</w:t>
      </w:r>
      <w:r w:rsidRPr="006C4A63">
        <w:rPr>
          <w:szCs w:val="24"/>
        </w:rPr>
        <w:t xml:space="preserve"> и акворина </w:t>
      </w:r>
      <w:r w:rsidRPr="006C4A63">
        <w:rPr>
          <w:szCs w:val="24"/>
          <w:lang w:val="en-US"/>
        </w:rPr>
        <w:t>N</w:t>
      </w:r>
      <w:r w:rsidRPr="006C4A63">
        <w:rPr>
          <w:szCs w:val="24"/>
        </w:rPr>
        <w:t>33</w:t>
      </w:r>
      <w:r w:rsidRPr="006C4A63">
        <w:rPr>
          <w:szCs w:val="24"/>
          <w:lang w:val="en-US"/>
        </w:rPr>
        <w:t>D</w:t>
      </w:r>
      <w:r w:rsidRPr="006C4A63">
        <w:rPr>
          <w:szCs w:val="24"/>
        </w:rPr>
        <w:t xml:space="preserve">, </w:t>
      </w:r>
      <w:r w:rsidRPr="006C4A63">
        <w:rPr>
          <w:szCs w:val="24"/>
          <w:lang w:val="en-US"/>
        </w:rPr>
        <w:t>F</w:t>
      </w:r>
      <w:r w:rsidRPr="006C4A63">
        <w:rPr>
          <w:szCs w:val="24"/>
        </w:rPr>
        <w:t>156</w:t>
      </w:r>
      <w:r w:rsidRPr="006C4A63">
        <w:rPr>
          <w:szCs w:val="24"/>
          <w:lang w:val="en-US"/>
        </w:rPr>
        <w:t>S</w:t>
      </w:r>
      <w:r w:rsidRPr="006C4A63">
        <w:rPr>
          <w:szCs w:val="24"/>
        </w:rPr>
        <w:t xml:space="preserve"> обладают повышенной, а мутанты обелина C51A, V118F, F119W и L160D – п</w:t>
      </w:r>
      <w:r w:rsidRPr="006C4A63">
        <w:rPr>
          <w:szCs w:val="24"/>
        </w:rPr>
        <w:t>о</w:t>
      </w:r>
      <w:r w:rsidRPr="006C4A63">
        <w:rPr>
          <w:szCs w:val="24"/>
        </w:rPr>
        <w:t>ниженной чувствительностью к ионам кальция по сравнению с обелином и акворином дикого типа. Показано, что магний в физиологической концентрации снижает чувс</w:t>
      </w:r>
      <w:r w:rsidRPr="006C4A63">
        <w:rPr>
          <w:szCs w:val="24"/>
        </w:rPr>
        <w:t>т</w:t>
      </w:r>
      <w:r w:rsidRPr="006C4A63">
        <w:rPr>
          <w:szCs w:val="24"/>
        </w:rPr>
        <w:t xml:space="preserve">вительность к кальцию мутантов акворина </w:t>
      </w:r>
      <w:r w:rsidRPr="006C4A63">
        <w:rPr>
          <w:szCs w:val="24"/>
          <w:lang w:val="en-US"/>
        </w:rPr>
        <w:t>N</w:t>
      </w:r>
      <w:r w:rsidRPr="006C4A63">
        <w:rPr>
          <w:szCs w:val="24"/>
        </w:rPr>
        <w:t>33</w:t>
      </w:r>
      <w:r w:rsidRPr="006C4A63">
        <w:rPr>
          <w:szCs w:val="24"/>
          <w:lang w:val="en-US"/>
        </w:rPr>
        <w:t>D</w:t>
      </w:r>
      <w:r w:rsidRPr="006C4A63">
        <w:rPr>
          <w:szCs w:val="24"/>
        </w:rPr>
        <w:t xml:space="preserve"> и </w:t>
      </w:r>
      <w:r w:rsidRPr="006C4A63">
        <w:rPr>
          <w:szCs w:val="24"/>
          <w:lang w:val="en-US"/>
        </w:rPr>
        <w:t>F</w:t>
      </w:r>
      <w:r w:rsidRPr="006C4A63">
        <w:rPr>
          <w:szCs w:val="24"/>
        </w:rPr>
        <w:t>156</w:t>
      </w:r>
      <w:r w:rsidRPr="006C4A63">
        <w:rPr>
          <w:szCs w:val="24"/>
          <w:lang w:val="en-US"/>
        </w:rPr>
        <w:t>S</w:t>
      </w:r>
      <w:r w:rsidRPr="006C4A63">
        <w:rPr>
          <w:szCs w:val="24"/>
        </w:rPr>
        <w:t>, но не влияет на чувств</w:t>
      </w:r>
      <w:r w:rsidRPr="006C4A63">
        <w:rPr>
          <w:szCs w:val="24"/>
        </w:rPr>
        <w:t>и</w:t>
      </w:r>
      <w:r w:rsidRPr="006C4A63">
        <w:rPr>
          <w:szCs w:val="24"/>
        </w:rPr>
        <w:t>тельность к кальцию мутантов обелина. Установлено, что среди полученных мутантов обелина наибольшей чувствительностью к кальцию обладает мутант I144H, излуча</w:t>
      </w:r>
      <w:r w:rsidRPr="006C4A63">
        <w:rPr>
          <w:szCs w:val="24"/>
        </w:rPr>
        <w:t>ю</w:t>
      </w:r>
      <w:r w:rsidRPr="006C4A63">
        <w:rPr>
          <w:szCs w:val="24"/>
        </w:rPr>
        <w:t>щий в зеленой области спектра. Показано, что чувствительность к кальцию мутанта обелина F119W почти в 10 раз ниже, чем у обелина дикого типа. Методом олигону</w:t>
      </w:r>
      <w:r w:rsidRPr="006C4A63">
        <w:rPr>
          <w:szCs w:val="24"/>
        </w:rPr>
        <w:t>к</w:t>
      </w:r>
      <w:r w:rsidRPr="006C4A63">
        <w:rPr>
          <w:szCs w:val="24"/>
        </w:rPr>
        <w:t>леотид-направленного мутагенеза получен двойной мутант обелина F88Y&amp;F119W. Показано, что данный мутант обладает излучением в синей области спектра анал</w:t>
      </w:r>
      <w:r w:rsidRPr="006C4A63">
        <w:rPr>
          <w:szCs w:val="24"/>
        </w:rPr>
        <w:t>о</w:t>
      </w:r>
      <w:r w:rsidRPr="006C4A63">
        <w:rPr>
          <w:szCs w:val="24"/>
        </w:rPr>
        <w:t>гично одиночному мутанту F88Y и пониженной чувствительностью к ионам кальция аналогично одиночному мутанту F119W.</w:t>
      </w:r>
    </w:p>
    <w:p w:rsidR="00051935" w:rsidRPr="006C4A63" w:rsidRDefault="00051935" w:rsidP="00051935">
      <w:pPr>
        <w:shd w:val="clear" w:color="auto" w:fill="FFFFFF"/>
        <w:tabs>
          <w:tab w:val="left" w:leader="underscore" w:pos="5664"/>
        </w:tabs>
        <w:spacing w:before="360"/>
        <w:ind w:left="284"/>
        <w:rPr>
          <w:color w:val="000000"/>
          <w:spacing w:val="1"/>
          <w:szCs w:val="24"/>
        </w:rPr>
      </w:pPr>
      <w:r w:rsidRPr="006C4A63">
        <w:rPr>
          <w:color w:val="000000"/>
          <w:spacing w:val="1"/>
          <w:szCs w:val="24"/>
        </w:rPr>
        <w:t>Директор Института биофизики</w:t>
      </w:r>
    </w:p>
    <w:p w:rsidR="00051935" w:rsidRPr="006C4A63" w:rsidRDefault="00051935" w:rsidP="00051935">
      <w:pPr>
        <w:shd w:val="clear" w:color="auto" w:fill="FFFFFF"/>
        <w:tabs>
          <w:tab w:val="left" w:leader="underscore" w:pos="7655"/>
        </w:tabs>
        <w:ind w:left="284"/>
        <w:rPr>
          <w:szCs w:val="24"/>
        </w:rPr>
      </w:pPr>
      <w:r w:rsidRPr="006C4A63">
        <w:rPr>
          <w:color w:val="000000"/>
          <w:spacing w:val="1"/>
          <w:szCs w:val="24"/>
        </w:rPr>
        <w:t xml:space="preserve">член-корр. РАН                                  </w:t>
      </w:r>
      <w:r w:rsidRPr="006C4A63">
        <w:rPr>
          <w:color w:val="000000"/>
          <w:szCs w:val="24"/>
        </w:rPr>
        <w:tab/>
        <w:t>А.Г. Дегерменджи</w:t>
      </w:r>
    </w:p>
    <w:p w:rsidR="00051935" w:rsidRPr="006C4A63" w:rsidRDefault="00051935" w:rsidP="00051935">
      <w:pPr>
        <w:shd w:val="clear" w:color="auto" w:fill="FFFFFF"/>
        <w:ind w:left="284"/>
        <w:rPr>
          <w:color w:val="000000"/>
          <w:spacing w:val="1"/>
          <w:szCs w:val="24"/>
        </w:rPr>
      </w:pPr>
    </w:p>
    <w:p w:rsidR="00051935" w:rsidRPr="006C4A63" w:rsidRDefault="00051935" w:rsidP="00051935">
      <w:pPr>
        <w:shd w:val="clear" w:color="auto" w:fill="FFFFFF"/>
        <w:ind w:left="284"/>
        <w:rPr>
          <w:color w:val="000000"/>
          <w:spacing w:val="1"/>
          <w:szCs w:val="24"/>
        </w:rPr>
      </w:pPr>
      <w:r w:rsidRPr="006C4A63">
        <w:rPr>
          <w:noProof/>
          <w:szCs w:val="24"/>
        </w:rPr>
        <w:pict>
          <v:line id="_x0000_s1167" style="position:absolute;left:0;text-align:left;z-index:251667968" from="236.7pt,13.2pt" to="377.3pt,13.2pt" strokeweight=".5pt"/>
        </w:pict>
      </w:r>
      <w:r w:rsidRPr="006C4A63">
        <w:rPr>
          <w:color w:val="000000"/>
          <w:spacing w:val="1"/>
          <w:szCs w:val="24"/>
        </w:rPr>
        <w:t xml:space="preserve">Ученый секретарь, к.б.н.                                                             </w:t>
      </w:r>
      <w:r w:rsidR="00C501DC">
        <w:rPr>
          <w:color w:val="000000"/>
          <w:spacing w:val="1"/>
          <w:szCs w:val="24"/>
        </w:rPr>
        <w:t xml:space="preserve">                  Е</w:t>
      </w:r>
      <w:r w:rsidRPr="006C4A63">
        <w:rPr>
          <w:color w:val="000000"/>
          <w:spacing w:val="1"/>
          <w:szCs w:val="24"/>
        </w:rPr>
        <w:t>.С. Задереев</w:t>
      </w:r>
      <w:bookmarkEnd w:id="93"/>
    </w:p>
    <w:sectPr w:rsidR="00051935" w:rsidRPr="006C4A63" w:rsidSect="00051935">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02A9" w:rsidRDefault="001802A9">
      <w:r>
        <w:separator/>
      </w:r>
    </w:p>
  </w:endnote>
  <w:endnote w:type="continuationSeparator" w:id="0">
    <w:p w:rsidR="001802A9" w:rsidRDefault="00180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monBullets">
    <w:altName w:val="WP MultinationalA Roman"/>
    <w:charset w:val="02"/>
    <w:family w:val="swiss"/>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Antiqua">
    <w:altName w:val="Times New Roman"/>
    <w:charset w:val="00"/>
    <w:family w:val="auto"/>
    <w:pitch w:val="variable"/>
    <w:sig w:usb0="00000207" w:usb1="00000000" w:usb2="00000000" w:usb3="00000000" w:csb0="00000017"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dvTT3713a231+20">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979" w:rsidRDefault="00321979" w:rsidP="00213537">
    <w:pPr>
      <w:pStyle w:val="aa"/>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21979" w:rsidRDefault="00321979" w:rsidP="00213537">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979" w:rsidRDefault="00321979" w:rsidP="00213537">
    <w:pPr>
      <w:pStyle w:val="aa"/>
      <w:framePr w:wrap="around" w:vAnchor="text" w:hAnchor="margin" w:xAlign="center" w:y="1"/>
      <w:ind w:firstLine="4500"/>
      <w:rPr>
        <w:rStyle w:val="ab"/>
      </w:rPr>
    </w:pPr>
    <w:r>
      <w:rPr>
        <w:rStyle w:val="ab"/>
      </w:rPr>
      <w:fldChar w:fldCharType="begin"/>
    </w:r>
    <w:r>
      <w:rPr>
        <w:rStyle w:val="ab"/>
      </w:rPr>
      <w:instrText xml:space="preserve">PAGE  </w:instrText>
    </w:r>
    <w:r>
      <w:rPr>
        <w:rStyle w:val="ab"/>
      </w:rPr>
      <w:fldChar w:fldCharType="separate"/>
    </w:r>
    <w:r w:rsidR="003970AE">
      <w:rPr>
        <w:rStyle w:val="ab"/>
        <w:noProof/>
      </w:rPr>
      <w:t>10</w:t>
    </w:r>
    <w:r>
      <w:rPr>
        <w:rStyle w:val="ab"/>
      </w:rPr>
      <w:fldChar w:fldCharType="end"/>
    </w:r>
  </w:p>
  <w:p w:rsidR="00321979" w:rsidRDefault="00321979" w:rsidP="00213537">
    <w:pPr>
      <w:pStyle w:val="aa"/>
      <w:framePr w:wrap="around" w:vAnchor="text" w:hAnchor="margin" w:xAlign="center" w:y="1"/>
      <w:ind w:right="360"/>
      <w:rPr>
        <w:rStyle w:val="ab"/>
      </w:rPr>
    </w:pPr>
  </w:p>
  <w:p w:rsidR="00321979" w:rsidRDefault="0032197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02A9" w:rsidRDefault="001802A9">
      <w:r>
        <w:separator/>
      </w:r>
    </w:p>
  </w:footnote>
  <w:footnote w:type="continuationSeparator" w:id="0">
    <w:p w:rsidR="001802A9" w:rsidRDefault="001802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979" w:rsidRDefault="00321979">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321979" w:rsidRDefault="00321979">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1979" w:rsidRDefault="00321979" w:rsidP="00321979">
    <w:pPr>
      <w:pStyle w:val="ac"/>
      <w:framePr w:w="478" w:wrap="auto" w:vAnchor="text" w:hAnchor="page" w:x="8302" w:y="-287"/>
      <w:rPr>
        <w:rStyle w:val="ab"/>
      </w:rPr>
    </w:pPr>
    <w:r>
      <w:rPr>
        <w:rStyle w:val="ab"/>
      </w:rPr>
      <w:fldChar w:fldCharType="begin"/>
    </w:r>
    <w:r>
      <w:rPr>
        <w:rStyle w:val="ab"/>
      </w:rPr>
      <w:instrText xml:space="preserve">PAGE  </w:instrText>
    </w:r>
    <w:r>
      <w:rPr>
        <w:rStyle w:val="ab"/>
      </w:rPr>
      <w:fldChar w:fldCharType="separate"/>
    </w:r>
    <w:r w:rsidR="003970AE">
      <w:rPr>
        <w:rStyle w:val="ab"/>
        <w:noProof/>
      </w:rPr>
      <w:t>9</w:t>
    </w:r>
    <w:r>
      <w:rPr>
        <w:rStyle w:val="ab"/>
      </w:rPr>
      <w:fldChar w:fldCharType="end"/>
    </w:r>
    <w:r>
      <w:rPr>
        <w:rStyle w:val="ab"/>
      </w:rPr>
      <w:t xml:space="preserve"> </w:t>
    </w:r>
  </w:p>
  <w:p w:rsidR="00321979" w:rsidRDefault="00321979">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935" w:rsidRDefault="00051935" w:rsidP="00D94A90">
    <w:pPr>
      <w:pStyle w:val="ac"/>
      <w:framePr w:w="478" w:wrap="auto" w:vAnchor="text" w:hAnchor="page" w:x="8302" w:y="-287"/>
      <w:rPr>
        <w:rStyle w:val="ab"/>
      </w:rPr>
    </w:pPr>
    <w:r>
      <w:rPr>
        <w:rStyle w:val="ab"/>
      </w:rPr>
      <w:fldChar w:fldCharType="begin"/>
    </w:r>
    <w:r>
      <w:rPr>
        <w:rStyle w:val="ab"/>
      </w:rPr>
      <w:instrText xml:space="preserve">PAGE  </w:instrText>
    </w:r>
    <w:r>
      <w:rPr>
        <w:rStyle w:val="ab"/>
      </w:rPr>
      <w:fldChar w:fldCharType="separate"/>
    </w:r>
    <w:r w:rsidR="003970AE">
      <w:rPr>
        <w:rStyle w:val="ab"/>
        <w:noProof/>
      </w:rPr>
      <w:t>10</w:t>
    </w:r>
    <w:r>
      <w:rPr>
        <w:rStyle w:val="ab"/>
      </w:rPr>
      <w:fldChar w:fldCharType="end"/>
    </w:r>
    <w:r>
      <w:rPr>
        <w:rStyle w:val="ab"/>
      </w:rPr>
      <w:t xml:space="preserve"> </w:t>
    </w:r>
  </w:p>
  <w:p w:rsidR="00051935" w:rsidRDefault="00051935">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5281264"/>
    <w:multiLevelType w:val="hybridMultilevel"/>
    <w:tmpl w:val="72E2DC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4221A1C"/>
    <w:multiLevelType w:val="hybridMultilevel"/>
    <w:tmpl w:val="AF90B6BE"/>
    <w:lvl w:ilvl="0" w:tplc="BBAA04C8">
      <w:start w:val="1"/>
      <w:numFmt w:val="bullet"/>
      <w:lvlText w:val=""/>
      <w:lvlJc w:val="left"/>
      <w:pPr>
        <w:tabs>
          <w:tab w:val="num" w:pos="1080"/>
        </w:tabs>
        <w:ind w:left="100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8680466"/>
    <w:multiLevelType w:val="hybridMultilevel"/>
    <w:tmpl w:val="C5667ED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0CC6104"/>
    <w:multiLevelType w:val="hybridMultilevel"/>
    <w:tmpl w:val="94DA1030"/>
    <w:lvl w:ilvl="0" w:tplc="771CF4EC">
      <w:start w:val="6"/>
      <w:numFmt w:val="decimal"/>
      <w:lvlText w:val="%1."/>
      <w:lvlJc w:val="left"/>
      <w:pPr>
        <w:tabs>
          <w:tab w:val="num" w:pos="810"/>
        </w:tabs>
        <w:ind w:left="810" w:hanging="450"/>
      </w:pPr>
      <w:rPr>
        <w:rFonts w:hint="default"/>
        <w:sz w:val="22"/>
      </w:rPr>
    </w:lvl>
    <w:lvl w:ilvl="1" w:tplc="21B22F62">
      <w:numFmt w:val="bullet"/>
      <w:pStyle w:val="a"/>
      <w:lvlText w:val=""/>
      <w:lvlJc w:val="left"/>
      <w:pPr>
        <w:tabs>
          <w:tab w:val="num" w:pos="1440"/>
        </w:tabs>
        <w:ind w:left="1440" w:hanging="360"/>
      </w:pPr>
      <w:rPr>
        <w:rFonts w:ascii="CommonBullets" w:eastAsia="Times New Roman" w:hAnsi="CommonBullets" w:cs="Times New Roman" w:hint="default"/>
      </w:rPr>
    </w:lvl>
    <w:lvl w:ilvl="2" w:tplc="FB64C75E">
      <w:start w:val="1"/>
      <w:numFmt w:val="decimal"/>
      <w:lvlText w:val="%3."/>
      <w:lvlJc w:val="left"/>
      <w:pPr>
        <w:tabs>
          <w:tab w:val="num" w:pos="2340"/>
        </w:tabs>
        <w:ind w:left="2340" w:hanging="360"/>
      </w:pPr>
      <w:rPr>
        <w:sz w:val="22"/>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55A2AAC"/>
    <w:multiLevelType w:val="hybridMultilevel"/>
    <w:tmpl w:val="9768F976"/>
    <w:lvl w:ilvl="0" w:tplc="8BF25F2E">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6">
    <w:nsid w:val="30492D29"/>
    <w:multiLevelType w:val="hybridMultilevel"/>
    <w:tmpl w:val="5AB2C9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3A7598D"/>
    <w:multiLevelType w:val="singleLevel"/>
    <w:tmpl w:val="8152CB3C"/>
    <w:lvl w:ilvl="0">
      <w:start w:val="1"/>
      <w:numFmt w:val="decimal"/>
      <w:lvlText w:val="%1."/>
      <w:legacy w:legacy="1" w:legacySpace="0" w:legacyIndent="360"/>
      <w:lvlJc w:val="left"/>
      <w:rPr>
        <w:rFonts w:ascii="Times New Roman" w:hAnsi="Times New Roman" w:cs="Times New Roman" w:hint="default"/>
      </w:rPr>
    </w:lvl>
  </w:abstractNum>
  <w:abstractNum w:abstractNumId="8">
    <w:nsid w:val="3DDF55DB"/>
    <w:multiLevelType w:val="hybridMultilevel"/>
    <w:tmpl w:val="8706793C"/>
    <w:lvl w:ilvl="0" w:tplc="6002B22A">
      <w:start w:val="1"/>
      <w:numFmt w:val="decimal"/>
      <w:lvlText w:val="%1."/>
      <w:lvlJc w:val="left"/>
      <w:pPr>
        <w:tabs>
          <w:tab w:val="num" w:pos="990"/>
        </w:tabs>
        <w:ind w:left="990" w:hanging="51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9">
    <w:nsid w:val="45DE274C"/>
    <w:multiLevelType w:val="hybridMultilevel"/>
    <w:tmpl w:val="A518FC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5F933E3"/>
    <w:multiLevelType w:val="hybridMultilevel"/>
    <w:tmpl w:val="B2E0DB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6305BD1"/>
    <w:multiLevelType w:val="hybridMultilevel"/>
    <w:tmpl w:val="54BAE338"/>
    <w:lvl w:ilvl="0" w:tplc="DC147EA2">
      <w:start w:val="1"/>
      <w:numFmt w:val="decimal"/>
      <w:lvlText w:val="%1."/>
      <w:lvlJc w:val="left"/>
      <w:pPr>
        <w:tabs>
          <w:tab w:val="num" w:pos="227"/>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B3274D2"/>
    <w:multiLevelType w:val="hybridMultilevel"/>
    <w:tmpl w:val="CF8E2172"/>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nsid w:val="4D3709B1"/>
    <w:multiLevelType w:val="hybridMultilevel"/>
    <w:tmpl w:val="DF903F0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
    <w:nsid w:val="501C0366"/>
    <w:multiLevelType w:val="hybridMultilevel"/>
    <w:tmpl w:val="FB6615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2FE1C30"/>
    <w:multiLevelType w:val="multilevel"/>
    <w:tmpl w:val="39782D30"/>
    <w:lvl w:ilvl="0">
      <w:start w:val="2"/>
      <w:numFmt w:val="decimal"/>
      <w:lvlText w:val="%1."/>
      <w:lvlJc w:val="left"/>
      <w:pPr>
        <w:tabs>
          <w:tab w:val="num" w:pos="730"/>
        </w:tabs>
        <w:ind w:left="730" w:hanging="360"/>
      </w:pPr>
      <w:rPr>
        <w:rFonts w:hint="default"/>
      </w:rPr>
    </w:lvl>
    <w:lvl w:ilvl="1">
      <w:start w:val="2"/>
      <w:numFmt w:val="decimal"/>
      <w:isLgl/>
      <w:lvlText w:val="%1.%2."/>
      <w:lvlJc w:val="left"/>
      <w:pPr>
        <w:tabs>
          <w:tab w:val="num" w:pos="745"/>
        </w:tabs>
        <w:ind w:left="745" w:hanging="375"/>
      </w:pPr>
      <w:rPr>
        <w:rFonts w:hint="default"/>
      </w:rPr>
    </w:lvl>
    <w:lvl w:ilvl="2">
      <w:start w:val="1"/>
      <w:numFmt w:val="decimal"/>
      <w:isLgl/>
      <w:lvlText w:val="%1.%2.%3."/>
      <w:lvlJc w:val="left"/>
      <w:pPr>
        <w:tabs>
          <w:tab w:val="num" w:pos="1090"/>
        </w:tabs>
        <w:ind w:left="1090" w:hanging="720"/>
      </w:pPr>
      <w:rPr>
        <w:rFonts w:hint="default"/>
      </w:rPr>
    </w:lvl>
    <w:lvl w:ilvl="3">
      <w:start w:val="1"/>
      <w:numFmt w:val="decimal"/>
      <w:isLgl/>
      <w:lvlText w:val="%1.%2.%3.%4."/>
      <w:lvlJc w:val="left"/>
      <w:pPr>
        <w:tabs>
          <w:tab w:val="num" w:pos="1090"/>
        </w:tabs>
        <w:ind w:left="1090" w:hanging="720"/>
      </w:pPr>
      <w:rPr>
        <w:rFonts w:hint="default"/>
      </w:rPr>
    </w:lvl>
    <w:lvl w:ilvl="4">
      <w:start w:val="1"/>
      <w:numFmt w:val="decimal"/>
      <w:isLgl/>
      <w:lvlText w:val="%1.%2.%3.%4.%5."/>
      <w:lvlJc w:val="left"/>
      <w:pPr>
        <w:tabs>
          <w:tab w:val="num" w:pos="1450"/>
        </w:tabs>
        <w:ind w:left="1450" w:hanging="1080"/>
      </w:pPr>
      <w:rPr>
        <w:rFonts w:hint="default"/>
      </w:rPr>
    </w:lvl>
    <w:lvl w:ilvl="5">
      <w:start w:val="1"/>
      <w:numFmt w:val="decimal"/>
      <w:isLgl/>
      <w:lvlText w:val="%1.%2.%3.%4.%5.%6."/>
      <w:lvlJc w:val="left"/>
      <w:pPr>
        <w:tabs>
          <w:tab w:val="num" w:pos="1450"/>
        </w:tabs>
        <w:ind w:left="1450" w:hanging="1080"/>
      </w:pPr>
      <w:rPr>
        <w:rFonts w:hint="default"/>
      </w:rPr>
    </w:lvl>
    <w:lvl w:ilvl="6">
      <w:start w:val="1"/>
      <w:numFmt w:val="decimal"/>
      <w:isLgl/>
      <w:lvlText w:val="%1.%2.%3.%4.%5.%6.%7."/>
      <w:lvlJc w:val="left"/>
      <w:pPr>
        <w:tabs>
          <w:tab w:val="num" w:pos="1810"/>
        </w:tabs>
        <w:ind w:left="1810" w:hanging="1440"/>
      </w:pPr>
      <w:rPr>
        <w:rFonts w:hint="default"/>
      </w:rPr>
    </w:lvl>
    <w:lvl w:ilvl="7">
      <w:start w:val="1"/>
      <w:numFmt w:val="decimal"/>
      <w:isLgl/>
      <w:lvlText w:val="%1.%2.%3.%4.%5.%6.%7.%8."/>
      <w:lvlJc w:val="left"/>
      <w:pPr>
        <w:tabs>
          <w:tab w:val="num" w:pos="1810"/>
        </w:tabs>
        <w:ind w:left="1810" w:hanging="1440"/>
      </w:pPr>
      <w:rPr>
        <w:rFonts w:hint="default"/>
      </w:rPr>
    </w:lvl>
    <w:lvl w:ilvl="8">
      <w:start w:val="1"/>
      <w:numFmt w:val="decimal"/>
      <w:isLgl/>
      <w:lvlText w:val="%1.%2.%3.%4.%5.%6.%7.%8.%9."/>
      <w:lvlJc w:val="left"/>
      <w:pPr>
        <w:tabs>
          <w:tab w:val="num" w:pos="2170"/>
        </w:tabs>
        <w:ind w:left="2170" w:hanging="1800"/>
      </w:pPr>
      <w:rPr>
        <w:rFonts w:hint="default"/>
      </w:rPr>
    </w:lvl>
  </w:abstractNum>
  <w:abstractNum w:abstractNumId="16">
    <w:nsid w:val="58A919B7"/>
    <w:multiLevelType w:val="hybridMultilevel"/>
    <w:tmpl w:val="870C79A0"/>
    <w:lvl w:ilvl="0" w:tplc="938A9514">
      <w:start w:val="1"/>
      <w:numFmt w:val="decimal"/>
      <w:lvlText w:val="%1."/>
      <w:lvlJc w:val="left"/>
      <w:pPr>
        <w:tabs>
          <w:tab w:val="num" w:pos="1773"/>
        </w:tabs>
        <w:ind w:left="1773" w:hanging="106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58F75180"/>
    <w:multiLevelType w:val="multilevel"/>
    <w:tmpl w:val="9ED830D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30"/>
        </w:tabs>
        <w:ind w:left="730" w:hanging="360"/>
      </w:pPr>
      <w:rPr>
        <w:rFonts w:hint="default"/>
      </w:rPr>
    </w:lvl>
    <w:lvl w:ilvl="2">
      <w:start w:val="1"/>
      <w:numFmt w:val="decimal"/>
      <w:lvlText w:val="%1.%2.%3"/>
      <w:lvlJc w:val="left"/>
      <w:pPr>
        <w:tabs>
          <w:tab w:val="num" w:pos="1460"/>
        </w:tabs>
        <w:ind w:left="1460" w:hanging="720"/>
      </w:pPr>
      <w:rPr>
        <w:rFonts w:hint="default"/>
      </w:rPr>
    </w:lvl>
    <w:lvl w:ilvl="3">
      <w:start w:val="1"/>
      <w:numFmt w:val="decimal"/>
      <w:lvlText w:val="%1.%2.%3.%4"/>
      <w:lvlJc w:val="left"/>
      <w:pPr>
        <w:tabs>
          <w:tab w:val="num" w:pos="1830"/>
        </w:tabs>
        <w:ind w:left="1830" w:hanging="720"/>
      </w:pPr>
      <w:rPr>
        <w:rFonts w:hint="default"/>
      </w:rPr>
    </w:lvl>
    <w:lvl w:ilvl="4">
      <w:start w:val="1"/>
      <w:numFmt w:val="decimal"/>
      <w:lvlText w:val="%1.%2.%3.%4.%5"/>
      <w:lvlJc w:val="left"/>
      <w:pPr>
        <w:tabs>
          <w:tab w:val="num" w:pos="2560"/>
        </w:tabs>
        <w:ind w:left="2560" w:hanging="1080"/>
      </w:pPr>
      <w:rPr>
        <w:rFonts w:hint="default"/>
      </w:rPr>
    </w:lvl>
    <w:lvl w:ilvl="5">
      <w:start w:val="1"/>
      <w:numFmt w:val="decimal"/>
      <w:lvlText w:val="%1.%2.%3.%4.%5.%6"/>
      <w:lvlJc w:val="left"/>
      <w:pPr>
        <w:tabs>
          <w:tab w:val="num" w:pos="2930"/>
        </w:tabs>
        <w:ind w:left="2930" w:hanging="1080"/>
      </w:pPr>
      <w:rPr>
        <w:rFonts w:hint="default"/>
      </w:rPr>
    </w:lvl>
    <w:lvl w:ilvl="6">
      <w:start w:val="1"/>
      <w:numFmt w:val="decimal"/>
      <w:lvlText w:val="%1.%2.%3.%4.%5.%6.%7"/>
      <w:lvlJc w:val="left"/>
      <w:pPr>
        <w:tabs>
          <w:tab w:val="num" w:pos="3660"/>
        </w:tabs>
        <w:ind w:left="3660" w:hanging="1440"/>
      </w:pPr>
      <w:rPr>
        <w:rFonts w:hint="default"/>
      </w:rPr>
    </w:lvl>
    <w:lvl w:ilvl="7">
      <w:start w:val="1"/>
      <w:numFmt w:val="decimal"/>
      <w:lvlText w:val="%1.%2.%3.%4.%5.%6.%7.%8"/>
      <w:lvlJc w:val="left"/>
      <w:pPr>
        <w:tabs>
          <w:tab w:val="num" w:pos="4030"/>
        </w:tabs>
        <w:ind w:left="4030" w:hanging="1440"/>
      </w:pPr>
      <w:rPr>
        <w:rFonts w:hint="default"/>
      </w:rPr>
    </w:lvl>
    <w:lvl w:ilvl="8">
      <w:start w:val="1"/>
      <w:numFmt w:val="decimal"/>
      <w:lvlText w:val="%1.%2.%3.%4.%5.%6.%7.%8.%9"/>
      <w:lvlJc w:val="left"/>
      <w:pPr>
        <w:tabs>
          <w:tab w:val="num" w:pos="4760"/>
        </w:tabs>
        <w:ind w:left="4760" w:hanging="1800"/>
      </w:pPr>
      <w:rPr>
        <w:rFonts w:hint="default"/>
      </w:rPr>
    </w:lvl>
  </w:abstractNum>
  <w:abstractNum w:abstractNumId="18">
    <w:nsid w:val="62B61F99"/>
    <w:multiLevelType w:val="hybridMultilevel"/>
    <w:tmpl w:val="F46A36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6F62C6B"/>
    <w:multiLevelType w:val="hybridMultilevel"/>
    <w:tmpl w:val="1D140F4A"/>
    <w:lvl w:ilvl="0" w:tplc="D8B29DFA">
      <w:start w:val="1"/>
      <w:numFmt w:val="decimal"/>
      <w:lvlText w:val="%1."/>
      <w:lvlJc w:val="left"/>
      <w:pPr>
        <w:tabs>
          <w:tab w:val="num" w:pos="927"/>
        </w:tabs>
        <w:ind w:left="927" w:hanging="360"/>
      </w:pPr>
      <w:rPr>
        <w:rFonts w:hint="default"/>
        <w:color w:val="auto"/>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0">
    <w:nsid w:val="6C6652E2"/>
    <w:multiLevelType w:val="hybridMultilevel"/>
    <w:tmpl w:val="868AB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5"/>
  </w:num>
  <w:num w:numId="4">
    <w:abstractNumId w:val="19"/>
  </w:num>
  <w:num w:numId="5">
    <w:abstractNumId w:val="18"/>
  </w:num>
  <w:num w:numId="6">
    <w:abstractNumId w:val="17"/>
  </w:num>
  <w:num w:numId="7">
    <w:abstractNumId w:val="7"/>
  </w:num>
  <w:num w:numId="8">
    <w:abstractNumId w:val="6"/>
  </w:num>
  <w:num w:numId="9">
    <w:abstractNumId w:val="14"/>
  </w:num>
  <w:num w:numId="10">
    <w:abstractNumId w:val="1"/>
  </w:num>
  <w:num w:numId="11">
    <w:abstractNumId w:val="12"/>
  </w:num>
  <w:num w:numId="12">
    <w:abstractNumId w:val="13"/>
  </w:num>
  <w:num w:numId="13">
    <w:abstractNumId w:val="5"/>
  </w:num>
  <w:num w:numId="14">
    <w:abstractNumId w:val="0"/>
  </w:num>
  <w:num w:numId="15">
    <w:abstractNumId w:val="11"/>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6"/>
  </w:num>
  <w:num w:numId="20">
    <w:abstractNumId w:val="8"/>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stylePaneFormatFilter w:val="3F01"/>
  <w:defaultTabStop w:val="708"/>
  <w:hyphenationZone w:val="357"/>
  <w:noPunctuationKerning/>
  <w:characterSpacingControl w:val="doNotCompress"/>
  <w:footnotePr>
    <w:footnote w:id="-1"/>
    <w:footnote w:id="0"/>
  </w:footnotePr>
  <w:endnotePr>
    <w:endnote w:id="-1"/>
    <w:endnote w:id="0"/>
  </w:endnotePr>
  <w:compat/>
  <w:rsids>
    <w:rsidRoot w:val="006B26AB"/>
    <w:rsid w:val="00011430"/>
    <w:rsid w:val="00016F44"/>
    <w:rsid w:val="000173D7"/>
    <w:rsid w:val="00022B69"/>
    <w:rsid w:val="000418B1"/>
    <w:rsid w:val="00043D86"/>
    <w:rsid w:val="00044507"/>
    <w:rsid w:val="0005109C"/>
    <w:rsid w:val="00051935"/>
    <w:rsid w:val="00063107"/>
    <w:rsid w:val="000667D4"/>
    <w:rsid w:val="00073206"/>
    <w:rsid w:val="000835F1"/>
    <w:rsid w:val="00092D43"/>
    <w:rsid w:val="000A46A3"/>
    <w:rsid w:val="000A68DC"/>
    <w:rsid w:val="000A73BA"/>
    <w:rsid w:val="000D24A0"/>
    <w:rsid w:val="000E0297"/>
    <w:rsid w:val="000E36F8"/>
    <w:rsid w:val="000E44CB"/>
    <w:rsid w:val="000E76AB"/>
    <w:rsid w:val="000F7DC8"/>
    <w:rsid w:val="0011177A"/>
    <w:rsid w:val="00111FB6"/>
    <w:rsid w:val="00130DE0"/>
    <w:rsid w:val="00145D10"/>
    <w:rsid w:val="00150364"/>
    <w:rsid w:val="001802A9"/>
    <w:rsid w:val="001953F2"/>
    <w:rsid w:val="001A1AEE"/>
    <w:rsid w:val="001C1EF1"/>
    <w:rsid w:val="001C6772"/>
    <w:rsid w:val="001E0342"/>
    <w:rsid w:val="001E0E5D"/>
    <w:rsid w:val="001E38FA"/>
    <w:rsid w:val="002005FB"/>
    <w:rsid w:val="0020137A"/>
    <w:rsid w:val="00204128"/>
    <w:rsid w:val="00213537"/>
    <w:rsid w:val="0021676B"/>
    <w:rsid w:val="00217A04"/>
    <w:rsid w:val="00220EC7"/>
    <w:rsid w:val="00225384"/>
    <w:rsid w:val="00240AD0"/>
    <w:rsid w:val="00245849"/>
    <w:rsid w:val="0025403D"/>
    <w:rsid w:val="00254E55"/>
    <w:rsid w:val="00255366"/>
    <w:rsid w:val="00264420"/>
    <w:rsid w:val="002773E5"/>
    <w:rsid w:val="00277BB2"/>
    <w:rsid w:val="00281992"/>
    <w:rsid w:val="00282DE1"/>
    <w:rsid w:val="0028305F"/>
    <w:rsid w:val="00285EAF"/>
    <w:rsid w:val="00287B28"/>
    <w:rsid w:val="002A0558"/>
    <w:rsid w:val="002A0688"/>
    <w:rsid w:val="002A09BB"/>
    <w:rsid w:val="002A56E0"/>
    <w:rsid w:val="002C40A7"/>
    <w:rsid w:val="002D206E"/>
    <w:rsid w:val="002D44A4"/>
    <w:rsid w:val="002D52D8"/>
    <w:rsid w:val="002E287A"/>
    <w:rsid w:val="002F344D"/>
    <w:rsid w:val="002F37CF"/>
    <w:rsid w:val="002F434C"/>
    <w:rsid w:val="002F4F6F"/>
    <w:rsid w:val="002F5F61"/>
    <w:rsid w:val="002F60E4"/>
    <w:rsid w:val="00314650"/>
    <w:rsid w:val="0031654B"/>
    <w:rsid w:val="00321979"/>
    <w:rsid w:val="00324972"/>
    <w:rsid w:val="00332E2B"/>
    <w:rsid w:val="00347F0B"/>
    <w:rsid w:val="00347FB9"/>
    <w:rsid w:val="003651FD"/>
    <w:rsid w:val="0038299B"/>
    <w:rsid w:val="003970AE"/>
    <w:rsid w:val="003A28EE"/>
    <w:rsid w:val="003B47FD"/>
    <w:rsid w:val="003C1848"/>
    <w:rsid w:val="003C2A7F"/>
    <w:rsid w:val="003C5E5F"/>
    <w:rsid w:val="003D6077"/>
    <w:rsid w:val="00410498"/>
    <w:rsid w:val="00414818"/>
    <w:rsid w:val="00414C4E"/>
    <w:rsid w:val="00430920"/>
    <w:rsid w:val="00430D53"/>
    <w:rsid w:val="0044231B"/>
    <w:rsid w:val="00446BDF"/>
    <w:rsid w:val="0045254B"/>
    <w:rsid w:val="00453A10"/>
    <w:rsid w:val="00461B54"/>
    <w:rsid w:val="004814CA"/>
    <w:rsid w:val="004975E8"/>
    <w:rsid w:val="004A1C81"/>
    <w:rsid w:val="004A595D"/>
    <w:rsid w:val="004B0C0E"/>
    <w:rsid w:val="004B3993"/>
    <w:rsid w:val="004B539D"/>
    <w:rsid w:val="004B5D6B"/>
    <w:rsid w:val="004C2901"/>
    <w:rsid w:val="004C6379"/>
    <w:rsid w:val="004D0756"/>
    <w:rsid w:val="004E4E8E"/>
    <w:rsid w:val="004F3190"/>
    <w:rsid w:val="005016E0"/>
    <w:rsid w:val="0051016A"/>
    <w:rsid w:val="00520649"/>
    <w:rsid w:val="00522956"/>
    <w:rsid w:val="00526EF3"/>
    <w:rsid w:val="00545BFD"/>
    <w:rsid w:val="00546212"/>
    <w:rsid w:val="005538C1"/>
    <w:rsid w:val="00554A17"/>
    <w:rsid w:val="005556E0"/>
    <w:rsid w:val="00566E8B"/>
    <w:rsid w:val="00567DB3"/>
    <w:rsid w:val="0057092E"/>
    <w:rsid w:val="00574E04"/>
    <w:rsid w:val="00575B13"/>
    <w:rsid w:val="005822EF"/>
    <w:rsid w:val="005A1C6B"/>
    <w:rsid w:val="005B3710"/>
    <w:rsid w:val="005B4044"/>
    <w:rsid w:val="005B7E31"/>
    <w:rsid w:val="005C3079"/>
    <w:rsid w:val="005C5291"/>
    <w:rsid w:val="005D78BE"/>
    <w:rsid w:val="005F4945"/>
    <w:rsid w:val="005F77AA"/>
    <w:rsid w:val="00636B6F"/>
    <w:rsid w:val="00637536"/>
    <w:rsid w:val="00640C22"/>
    <w:rsid w:val="00641F5A"/>
    <w:rsid w:val="00643CDD"/>
    <w:rsid w:val="00647482"/>
    <w:rsid w:val="00650DAA"/>
    <w:rsid w:val="00652438"/>
    <w:rsid w:val="00673E75"/>
    <w:rsid w:val="00674823"/>
    <w:rsid w:val="00677530"/>
    <w:rsid w:val="006934F9"/>
    <w:rsid w:val="006A6D8C"/>
    <w:rsid w:val="006B0608"/>
    <w:rsid w:val="006B0C3E"/>
    <w:rsid w:val="006B26AB"/>
    <w:rsid w:val="006B3336"/>
    <w:rsid w:val="006B3F9D"/>
    <w:rsid w:val="006B649F"/>
    <w:rsid w:val="006C4A63"/>
    <w:rsid w:val="006C56C3"/>
    <w:rsid w:val="006E49FD"/>
    <w:rsid w:val="006F599E"/>
    <w:rsid w:val="00705045"/>
    <w:rsid w:val="00711550"/>
    <w:rsid w:val="00720A00"/>
    <w:rsid w:val="00736BDE"/>
    <w:rsid w:val="00740838"/>
    <w:rsid w:val="00745D02"/>
    <w:rsid w:val="00746D87"/>
    <w:rsid w:val="007625A8"/>
    <w:rsid w:val="0077022F"/>
    <w:rsid w:val="00771138"/>
    <w:rsid w:val="00775296"/>
    <w:rsid w:val="0077550F"/>
    <w:rsid w:val="00783477"/>
    <w:rsid w:val="00784883"/>
    <w:rsid w:val="0079233B"/>
    <w:rsid w:val="00794207"/>
    <w:rsid w:val="007A0832"/>
    <w:rsid w:val="007B7B05"/>
    <w:rsid w:val="007C0AEE"/>
    <w:rsid w:val="007C7F92"/>
    <w:rsid w:val="007E46F5"/>
    <w:rsid w:val="007E637D"/>
    <w:rsid w:val="007E675E"/>
    <w:rsid w:val="007F0AB3"/>
    <w:rsid w:val="007F21FF"/>
    <w:rsid w:val="007F3514"/>
    <w:rsid w:val="007F6514"/>
    <w:rsid w:val="00803571"/>
    <w:rsid w:val="00806C8F"/>
    <w:rsid w:val="00807127"/>
    <w:rsid w:val="0081022D"/>
    <w:rsid w:val="00814F9A"/>
    <w:rsid w:val="00814FF1"/>
    <w:rsid w:val="00830176"/>
    <w:rsid w:val="008349B0"/>
    <w:rsid w:val="00846823"/>
    <w:rsid w:val="00853FE1"/>
    <w:rsid w:val="0085452A"/>
    <w:rsid w:val="0085608C"/>
    <w:rsid w:val="008562CA"/>
    <w:rsid w:val="00862975"/>
    <w:rsid w:val="00863B80"/>
    <w:rsid w:val="008641FF"/>
    <w:rsid w:val="00865F2D"/>
    <w:rsid w:val="00866156"/>
    <w:rsid w:val="008779A4"/>
    <w:rsid w:val="00892425"/>
    <w:rsid w:val="0089342F"/>
    <w:rsid w:val="0089377B"/>
    <w:rsid w:val="008C2308"/>
    <w:rsid w:val="008D2373"/>
    <w:rsid w:val="008F4F26"/>
    <w:rsid w:val="00906BC0"/>
    <w:rsid w:val="00922B38"/>
    <w:rsid w:val="0092358E"/>
    <w:rsid w:val="00932048"/>
    <w:rsid w:val="00950990"/>
    <w:rsid w:val="0095211B"/>
    <w:rsid w:val="00971700"/>
    <w:rsid w:val="00973D87"/>
    <w:rsid w:val="009770C7"/>
    <w:rsid w:val="00981E85"/>
    <w:rsid w:val="0098409F"/>
    <w:rsid w:val="00994E92"/>
    <w:rsid w:val="00995089"/>
    <w:rsid w:val="009A6622"/>
    <w:rsid w:val="009A7DAF"/>
    <w:rsid w:val="009B0EBB"/>
    <w:rsid w:val="009B6FD1"/>
    <w:rsid w:val="009D1977"/>
    <w:rsid w:val="009D4DB2"/>
    <w:rsid w:val="009F1050"/>
    <w:rsid w:val="009F1528"/>
    <w:rsid w:val="009F6767"/>
    <w:rsid w:val="00A01921"/>
    <w:rsid w:val="00A12264"/>
    <w:rsid w:val="00A14DD8"/>
    <w:rsid w:val="00A1781A"/>
    <w:rsid w:val="00A2371D"/>
    <w:rsid w:val="00A36C9D"/>
    <w:rsid w:val="00A556B1"/>
    <w:rsid w:val="00A77706"/>
    <w:rsid w:val="00A77851"/>
    <w:rsid w:val="00A83DB2"/>
    <w:rsid w:val="00A84423"/>
    <w:rsid w:val="00A96FFC"/>
    <w:rsid w:val="00AB0639"/>
    <w:rsid w:val="00AB1147"/>
    <w:rsid w:val="00AB5D5E"/>
    <w:rsid w:val="00AD149E"/>
    <w:rsid w:val="00AD544C"/>
    <w:rsid w:val="00AF2D8E"/>
    <w:rsid w:val="00B07CC7"/>
    <w:rsid w:val="00B111EC"/>
    <w:rsid w:val="00B232F0"/>
    <w:rsid w:val="00B25E86"/>
    <w:rsid w:val="00B26D19"/>
    <w:rsid w:val="00B4317C"/>
    <w:rsid w:val="00B431D5"/>
    <w:rsid w:val="00B45ACA"/>
    <w:rsid w:val="00B70D48"/>
    <w:rsid w:val="00B73A0C"/>
    <w:rsid w:val="00B90264"/>
    <w:rsid w:val="00B930CF"/>
    <w:rsid w:val="00B93EF4"/>
    <w:rsid w:val="00B96430"/>
    <w:rsid w:val="00BA5CC0"/>
    <w:rsid w:val="00BB528B"/>
    <w:rsid w:val="00BD0715"/>
    <w:rsid w:val="00BD5086"/>
    <w:rsid w:val="00BE2167"/>
    <w:rsid w:val="00BF31CA"/>
    <w:rsid w:val="00BF5F3B"/>
    <w:rsid w:val="00BF6ED2"/>
    <w:rsid w:val="00C111F8"/>
    <w:rsid w:val="00C12F62"/>
    <w:rsid w:val="00C15F41"/>
    <w:rsid w:val="00C316DF"/>
    <w:rsid w:val="00C32B73"/>
    <w:rsid w:val="00C47C21"/>
    <w:rsid w:val="00C501DC"/>
    <w:rsid w:val="00C55E78"/>
    <w:rsid w:val="00C767E7"/>
    <w:rsid w:val="00C80706"/>
    <w:rsid w:val="00C8350C"/>
    <w:rsid w:val="00C85610"/>
    <w:rsid w:val="00CA1701"/>
    <w:rsid w:val="00CB039E"/>
    <w:rsid w:val="00CB30C6"/>
    <w:rsid w:val="00CB74ED"/>
    <w:rsid w:val="00CC289C"/>
    <w:rsid w:val="00CC744E"/>
    <w:rsid w:val="00CC7DAF"/>
    <w:rsid w:val="00CD11FF"/>
    <w:rsid w:val="00CD4843"/>
    <w:rsid w:val="00CE56C6"/>
    <w:rsid w:val="00CF3349"/>
    <w:rsid w:val="00CF5064"/>
    <w:rsid w:val="00CF58F9"/>
    <w:rsid w:val="00CF7B18"/>
    <w:rsid w:val="00CF7F18"/>
    <w:rsid w:val="00D24F72"/>
    <w:rsid w:val="00D30CB2"/>
    <w:rsid w:val="00D376E5"/>
    <w:rsid w:val="00D4073B"/>
    <w:rsid w:val="00D55685"/>
    <w:rsid w:val="00D60E5B"/>
    <w:rsid w:val="00D6578F"/>
    <w:rsid w:val="00D66829"/>
    <w:rsid w:val="00D75A1B"/>
    <w:rsid w:val="00D8657D"/>
    <w:rsid w:val="00D92117"/>
    <w:rsid w:val="00D94A90"/>
    <w:rsid w:val="00D953F4"/>
    <w:rsid w:val="00DA23FA"/>
    <w:rsid w:val="00DB02C6"/>
    <w:rsid w:val="00DB3AEA"/>
    <w:rsid w:val="00DC04FD"/>
    <w:rsid w:val="00DD197E"/>
    <w:rsid w:val="00DD484B"/>
    <w:rsid w:val="00DE11AA"/>
    <w:rsid w:val="00DE5671"/>
    <w:rsid w:val="00DF04B3"/>
    <w:rsid w:val="00DF72A4"/>
    <w:rsid w:val="00E058A5"/>
    <w:rsid w:val="00E0637C"/>
    <w:rsid w:val="00E12FB1"/>
    <w:rsid w:val="00E47111"/>
    <w:rsid w:val="00E47E2B"/>
    <w:rsid w:val="00E515E7"/>
    <w:rsid w:val="00E52BEE"/>
    <w:rsid w:val="00E52E30"/>
    <w:rsid w:val="00E54AFA"/>
    <w:rsid w:val="00E578AD"/>
    <w:rsid w:val="00E65DE0"/>
    <w:rsid w:val="00E66D0B"/>
    <w:rsid w:val="00E84D5F"/>
    <w:rsid w:val="00E90749"/>
    <w:rsid w:val="00EA169D"/>
    <w:rsid w:val="00EA4822"/>
    <w:rsid w:val="00EA5BD8"/>
    <w:rsid w:val="00EB7BCF"/>
    <w:rsid w:val="00EC2053"/>
    <w:rsid w:val="00EF0596"/>
    <w:rsid w:val="00EF2222"/>
    <w:rsid w:val="00EF2E5C"/>
    <w:rsid w:val="00EF5950"/>
    <w:rsid w:val="00F0620E"/>
    <w:rsid w:val="00F117AD"/>
    <w:rsid w:val="00F32DB5"/>
    <w:rsid w:val="00F352D2"/>
    <w:rsid w:val="00F46265"/>
    <w:rsid w:val="00F46FEB"/>
    <w:rsid w:val="00F526BD"/>
    <w:rsid w:val="00FA06FC"/>
    <w:rsid w:val="00FA3CEA"/>
    <w:rsid w:val="00FA43DC"/>
    <w:rsid w:val="00FB1AA6"/>
    <w:rsid w:val="00FC2EFB"/>
    <w:rsid w:val="00FD1D0C"/>
    <w:rsid w:val="00FE10EA"/>
    <w:rsid w:val="00FE3775"/>
    <w:rsid w:val="00FE4037"/>
    <w:rsid w:val="00FE7D80"/>
    <w:rsid w:val="00FF344F"/>
    <w:rsid w:val="00FF71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dat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rPr>
  </w:style>
  <w:style w:type="paragraph" w:styleId="1">
    <w:name w:val="heading 1"/>
    <w:basedOn w:val="a0"/>
    <w:next w:val="a0"/>
    <w:qFormat/>
    <w:pPr>
      <w:keepNext/>
      <w:widowControl w:val="0"/>
      <w:jc w:val="right"/>
      <w:outlineLvl w:val="0"/>
    </w:pPr>
    <w:rPr>
      <w:rFonts w:ascii="Arial" w:hAnsi="Arial"/>
      <w:sz w:val="28"/>
    </w:rPr>
  </w:style>
  <w:style w:type="paragraph" w:styleId="2">
    <w:name w:val="heading 2"/>
    <w:basedOn w:val="a0"/>
    <w:next w:val="a0"/>
    <w:qFormat/>
    <w:pPr>
      <w:keepNext/>
      <w:widowControl w:val="0"/>
      <w:jc w:val="center"/>
      <w:outlineLvl w:val="1"/>
    </w:pPr>
    <w:rPr>
      <w:b/>
      <w:sz w:val="28"/>
    </w:rPr>
  </w:style>
  <w:style w:type="paragraph" w:styleId="3">
    <w:name w:val="heading 3"/>
    <w:basedOn w:val="a0"/>
    <w:next w:val="a0"/>
    <w:qFormat/>
    <w:pPr>
      <w:keepNext/>
      <w:jc w:val="both"/>
      <w:outlineLvl w:val="2"/>
    </w:pPr>
    <w:rPr>
      <w:b/>
      <w:sz w:val="28"/>
    </w:rPr>
  </w:style>
  <w:style w:type="paragraph" w:styleId="4">
    <w:name w:val="heading 4"/>
    <w:basedOn w:val="a0"/>
    <w:next w:val="a0"/>
    <w:qFormat/>
    <w:pPr>
      <w:keepNext/>
      <w:jc w:val="center"/>
      <w:outlineLvl w:val="3"/>
    </w:pPr>
    <w:rPr>
      <w:sz w:val="28"/>
    </w:rPr>
  </w:style>
  <w:style w:type="paragraph" w:styleId="5">
    <w:name w:val="heading 5"/>
    <w:basedOn w:val="a0"/>
    <w:next w:val="a0"/>
    <w:qFormat/>
    <w:pPr>
      <w:keepNext/>
      <w:ind w:left="-567" w:right="-291"/>
      <w:jc w:val="center"/>
      <w:outlineLvl w:val="4"/>
    </w:pPr>
    <w:rPr>
      <w:b/>
      <w:color w:val="000000"/>
      <w:lang w:val="en-US"/>
    </w:rPr>
  </w:style>
  <w:style w:type="paragraph" w:styleId="6">
    <w:name w:val="heading 6"/>
    <w:basedOn w:val="a0"/>
    <w:next w:val="a0"/>
    <w:qFormat/>
    <w:pPr>
      <w:keepNext/>
      <w:ind w:firstLine="13320"/>
      <w:jc w:val="center"/>
      <w:outlineLvl w:val="5"/>
    </w:pPr>
    <w:rPr>
      <w:sz w:val="28"/>
    </w:rPr>
  </w:style>
  <w:style w:type="paragraph" w:styleId="7">
    <w:name w:val="heading 7"/>
    <w:basedOn w:val="a0"/>
    <w:next w:val="a0"/>
    <w:qFormat/>
    <w:pPr>
      <w:keepNext/>
      <w:tabs>
        <w:tab w:val="left" w:pos="0"/>
      </w:tabs>
      <w:ind w:right="-1"/>
      <w:jc w:val="both"/>
      <w:outlineLvl w:val="6"/>
    </w:pPr>
    <w:rPr>
      <w:b/>
      <w:bCs/>
      <w:sz w:val="28"/>
      <w:lang w:val="en-US"/>
    </w:rPr>
  </w:style>
  <w:style w:type="paragraph" w:styleId="8">
    <w:name w:val="heading 8"/>
    <w:basedOn w:val="a0"/>
    <w:next w:val="a0"/>
    <w:qFormat/>
    <w:pPr>
      <w:keepNext/>
      <w:tabs>
        <w:tab w:val="left" w:pos="0"/>
      </w:tabs>
      <w:ind w:right="-1"/>
      <w:jc w:val="both"/>
      <w:outlineLvl w:val="7"/>
    </w:pPr>
    <w:rPr>
      <w:i/>
      <w:iCs/>
      <w:sz w:val="28"/>
      <w:lang w:val="en-US"/>
    </w:rPr>
  </w:style>
  <w:style w:type="paragraph" w:styleId="9">
    <w:name w:val="heading 9"/>
    <w:basedOn w:val="a0"/>
    <w:next w:val="a0"/>
    <w:qFormat/>
    <w:pPr>
      <w:keepNext/>
      <w:ind w:firstLine="708"/>
      <w:jc w:val="both"/>
      <w:outlineLvl w:val="8"/>
    </w:pPr>
    <w:rPr>
      <w:b/>
      <w:bCs/>
      <w:sz w:val="28"/>
    </w:rPr>
  </w:style>
  <w:style w:type="character" w:default="1" w:styleId="a1">
    <w:name w:val="Default Paragraph Font"/>
    <w:aliases w:val=" Знак1 Знак Знак"/>
    <w:link w:val="10"/>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customStyle="1" w:styleId="BodyText21">
    <w:name w:val="Body Text 21"/>
    <w:basedOn w:val="a0"/>
    <w:pPr>
      <w:widowControl w:val="0"/>
      <w:spacing w:line="360" w:lineRule="auto"/>
      <w:jc w:val="both"/>
    </w:pPr>
    <w:rPr>
      <w:sz w:val="28"/>
    </w:rPr>
  </w:style>
  <w:style w:type="paragraph" w:styleId="11">
    <w:name w:val="toc 1"/>
    <w:basedOn w:val="a0"/>
    <w:next w:val="a0"/>
    <w:autoRedefine/>
    <w:semiHidden/>
    <w:pPr>
      <w:widowControl w:val="0"/>
      <w:tabs>
        <w:tab w:val="right" w:leader="dot" w:pos="9345"/>
      </w:tabs>
      <w:ind w:left="180" w:hanging="180"/>
    </w:pPr>
    <w:rPr>
      <w:rFonts w:ascii="Arial" w:hAnsi="Arial" w:cs="Arial"/>
      <w:caps/>
      <w:noProof/>
      <w:color w:val="000000"/>
      <w:sz w:val="28"/>
      <w:szCs w:val="28"/>
    </w:rPr>
  </w:style>
  <w:style w:type="paragraph" w:styleId="20">
    <w:name w:val="toc 2"/>
    <w:basedOn w:val="a0"/>
    <w:next w:val="a0"/>
    <w:autoRedefine/>
    <w:semiHidden/>
    <w:pPr>
      <w:widowControl w:val="0"/>
      <w:tabs>
        <w:tab w:val="right" w:leader="dot" w:pos="9345"/>
      </w:tabs>
      <w:ind w:left="200"/>
    </w:pPr>
    <w:rPr>
      <w:rFonts w:ascii="Arial" w:hAnsi="Arial"/>
      <w:smallCaps/>
      <w:sz w:val="28"/>
    </w:rPr>
  </w:style>
  <w:style w:type="paragraph" w:styleId="21">
    <w:name w:val="Body Text Indent 2"/>
    <w:basedOn w:val="a0"/>
    <w:pPr>
      <w:ind w:firstLine="708"/>
      <w:jc w:val="both"/>
    </w:pPr>
    <w:rPr>
      <w:sz w:val="28"/>
    </w:rPr>
  </w:style>
  <w:style w:type="paragraph" w:styleId="30">
    <w:name w:val="Body Text Indent 3"/>
    <w:basedOn w:val="a0"/>
    <w:pPr>
      <w:ind w:firstLine="704"/>
      <w:jc w:val="both"/>
    </w:pPr>
    <w:rPr>
      <w:sz w:val="28"/>
    </w:rPr>
  </w:style>
  <w:style w:type="paragraph" w:styleId="a4">
    <w:name w:val="Body Text"/>
    <w:aliases w:val="Основной текст Знак1,Основной текст Знак Знак,Основной текст Знак1 Знак1 Знак Знак,Основной текст Знак Знак Знак1 Знак Знак,Основной текст Знак1 Знак Знак Знак1 Знак Знак,Основной текст Знак Знак Знак Знак Знак1 Знак Знак"/>
    <w:basedOn w:val="a0"/>
    <w:pPr>
      <w:widowControl w:val="0"/>
      <w:tabs>
        <w:tab w:val="left" w:pos="425"/>
      </w:tabs>
      <w:jc w:val="both"/>
    </w:pPr>
    <w:rPr>
      <w:sz w:val="28"/>
    </w:rPr>
  </w:style>
  <w:style w:type="paragraph" w:customStyle="1" w:styleId="a5">
    <w:name w:val="Пункт"/>
    <w:basedOn w:val="a0"/>
    <w:pPr>
      <w:widowControl w:val="0"/>
      <w:spacing w:line="360" w:lineRule="auto"/>
    </w:pPr>
    <w:rPr>
      <w:spacing w:val="40"/>
      <w:sz w:val="28"/>
    </w:rPr>
  </w:style>
  <w:style w:type="paragraph" w:customStyle="1" w:styleId="BodyText3">
    <w:name w:val="Body Text 3"/>
    <w:basedOn w:val="a0"/>
    <w:pPr>
      <w:widowControl w:val="0"/>
    </w:pPr>
    <w:rPr>
      <w:i/>
      <w:sz w:val="28"/>
    </w:rPr>
  </w:style>
  <w:style w:type="paragraph" w:customStyle="1" w:styleId="BodyText2">
    <w:name w:val="Body Text 2"/>
    <w:basedOn w:val="a0"/>
    <w:pPr>
      <w:widowControl w:val="0"/>
      <w:spacing w:line="360" w:lineRule="auto"/>
      <w:jc w:val="both"/>
    </w:pPr>
    <w:rPr>
      <w:sz w:val="26"/>
    </w:rPr>
  </w:style>
  <w:style w:type="paragraph" w:styleId="31">
    <w:name w:val="Body Text 3"/>
    <w:basedOn w:val="a0"/>
    <w:pPr>
      <w:jc w:val="both"/>
    </w:pPr>
    <w:rPr>
      <w:i/>
      <w:sz w:val="28"/>
    </w:rPr>
  </w:style>
  <w:style w:type="paragraph" w:styleId="a6">
    <w:name w:val="Body Text Indent"/>
    <w:basedOn w:val="a0"/>
    <w:link w:val="a7"/>
    <w:pPr>
      <w:widowControl w:val="0"/>
      <w:ind w:firstLine="284"/>
      <w:jc w:val="center"/>
    </w:pPr>
    <w:rPr>
      <w:b/>
      <w:sz w:val="28"/>
    </w:rPr>
  </w:style>
  <w:style w:type="paragraph" w:customStyle="1" w:styleId="BodyTextIndent2">
    <w:name w:val="Body Text Indent 2"/>
    <w:basedOn w:val="a0"/>
    <w:pPr>
      <w:widowControl w:val="0"/>
      <w:tabs>
        <w:tab w:val="left" w:pos="720"/>
        <w:tab w:val="left" w:pos="1584"/>
        <w:tab w:val="left" w:pos="2304"/>
      </w:tabs>
      <w:ind w:firstLine="426"/>
      <w:jc w:val="both"/>
    </w:pPr>
  </w:style>
  <w:style w:type="paragraph" w:styleId="22">
    <w:name w:val="Body Text 2"/>
    <w:basedOn w:val="a0"/>
    <w:pPr>
      <w:jc w:val="center"/>
    </w:pPr>
    <w:rPr>
      <w:b/>
      <w:sz w:val="28"/>
    </w:rPr>
  </w:style>
  <w:style w:type="paragraph" w:customStyle="1" w:styleId="PlainText">
    <w:name w:val="Plain Text"/>
    <w:basedOn w:val="a0"/>
    <w:pPr>
      <w:widowControl w:val="0"/>
    </w:pPr>
    <w:rPr>
      <w:rFonts w:ascii="Courier New" w:hAnsi="Courier New"/>
      <w:sz w:val="20"/>
    </w:rPr>
  </w:style>
  <w:style w:type="paragraph" w:customStyle="1" w:styleId="BodyText22">
    <w:name w:val="Body Text 22"/>
    <w:basedOn w:val="a0"/>
    <w:pPr>
      <w:widowControl w:val="0"/>
    </w:pPr>
  </w:style>
  <w:style w:type="paragraph" w:customStyle="1" w:styleId="PlainText1">
    <w:name w:val="Plain Text1"/>
    <w:basedOn w:val="a0"/>
    <w:pPr>
      <w:widowControl w:val="0"/>
    </w:pPr>
    <w:rPr>
      <w:rFonts w:ascii="Courier New" w:hAnsi="Courier New"/>
      <w:sz w:val="20"/>
    </w:rPr>
  </w:style>
  <w:style w:type="paragraph" w:customStyle="1" w:styleId="23">
    <w:name w:val="Обычный2"/>
    <w:pPr>
      <w:widowControl w:val="0"/>
    </w:pPr>
  </w:style>
  <w:style w:type="paragraph" w:styleId="a8">
    <w:name w:val="Plain Text"/>
    <w:basedOn w:val="a0"/>
    <w:rPr>
      <w:sz w:val="20"/>
    </w:rPr>
  </w:style>
  <w:style w:type="character" w:styleId="a9">
    <w:name w:val="Hyperlink"/>
    <w:basedOn w:val="a1"/>
    <w:rPr>
      <w:color w:val="0000FF"/>
      <w:u w:val="single"/>
    </w:rPr>
  </w:style>
  <w:style w:type="character" w:customStyle="1" w:styleId="Hyperlink">
    <w:name w:val="Hyperlink"/>
    <w:rPr>
      <w:color w:val="0000FF"/>
      <w:u w:val="single"/>
    </w:rPr>
  </w:style>
  <w:style w:type="paragraph" w:customStyle="1" w:styleId="Normal">
    <w:name w:val="Normal"/>
    <w:pPr>
      <w:spacing w:before="100" w:after="100"/>
    </w:pPr>
    <w:rPr>
      <w:snapToGrid w:val="0"/>
      <w:sz w:val="24"/>
    </w:rPr>
  </w:style>
  <w:style w:type="paragraph" w:styleId="aa">
    <w:name w:val="footer"/>
    <w:basedOn w:val="a0"/>
    <w:pPr>
      <w:widowControl w:val="0"/>
      <w:tabs>
        <w:tab w:val="center" w:pos="4536"/>
        <w:tab w:val="right" w:pos="9072"/>
      </w:tabs>
    </w:pPr>
  </w:style>
  <w:style w:type="character" w:styleId="ab">
    <w:name w:val="page number"/>
    <w:basedOn w:val="a1"/>
  </w:style>
  <w:style w:type="paragraph" w:styleId="ac">
    <w:name w:val="header"/>
    <w:basedOn w:val="a0"/>
    <w:pPr>
      <w:tabs>
        <w:tab w:val="center" w:pos="4677"/>
        <w:tab w:val="right" w:pos="9355"/>
      </w:tabs>
    </w:pPr>
  </w:style>
  <w:style w:type="paragraph" w:styleId="ad">
    <w:name w:val="Title"/>
    <w:basedOn w:val="a0"/>
    <w:qFormat/>
    <w:pPr>
      <w:widowControl w:val="0"/>
      <w:overflowPunct w:val="0"/>
      <w:autoSpaceDE w:val="0"/>
      <w:autoSpaceDN w:val="0"/>
      <w:adjustRightInd w:val="0"/>
      <w:jc w:val="center"/>
      <w:textAlignment w:val="baseline"/>
    </w:pPr>
  </w:style>
  <w:style w:type="paragraph" w:customStyle="1" w:styleId="blocktext1">
    <w:name w:val="blocktext1"/>
    <w:basedOn w:val="a0"/>
    <w:pPr>
      <w:spacing w:before="100" w:beforeAutospacing="1" w:after="100" w:afterAutospacing="1"/>
    </w:pPr>
  </w:style>
  <w:style w:type="character" w:styleId="ae">
    <w:name w:val="FollowedHyperlink"/>
    <w:basedOn w:val="a1"/>
    <w:rPr>
      <w:color w:val="800080"/>
      <w:u w:val="single"/>
    </w:rPr>
  </w:style>
  <w:style w:type="paragraph" w:styleId="32">
    <w:name w:val="toc 3"/>
    <w:basedOn w:val="a0"/>
    <w:next w:val="a0"/>
    <w:autoRedefine/>
    <w:semiHidden/>
    <w:pPr>
      <w:ind w:left="480"/>
    </w:pPr>
  </w:style>
  <w:style w:type="paragraph" w:styleId="40">
    <w:name w:val="toc 4"/>
    <w:basedOn w:val="a0"/>
    <w:next w:val="a0"/>
    <w:autoRedefine/>
    <w:semiHidden/>
    <w:pPr>
      <w:ind w:left="720"/>
    </w:pPr>
  </w:style>
  <w:style w:type="paragraph" w:styleId="50">
    <w:name w:val="toc 5"/>
    <w:basedOn w:val="a0"/>
    <w:next w:val="a0"/>
    <w:autoRedefine/>
    <w:semiHidden/>
    <w:pPr>
      <w:ind w:left="960"/>
    </w:pPr>
  </w:style>
  <w:style w:type="paragraph" w:styleId="60">
    <w:name w:val="toc 6"/>
    <w:basedOn w:val="a0"/>
    <w:next w:val="a0"/>
    <w:autoRedefine/>
    <w:semiHidden/>
    <w:pPr>
      <w:ind w:left="1200"/>
    </w:pPr>
  </w:style>
  <w:style w:type="paragraph" w:styleId="70">
    <w:name w:val="toc 7"/>
    <w:basedOn w:val="a0"/>
    <w:next w:val="a0"/>
    <w:autoRedefine/>
    <w:semiHidden/>
    <w:pPr>
      <w:ind w:left="1440"/>
    </w:pPr>
  </w:style>
  <w:style w:type="paragraph" w:styleId="80">
    <w:name w:val="toc 8"/>
    <w:basedOn w:val="a0"/>
    <w:next w:val="a0"/>
    <w:autoRedefine/>
    <w:semiHidden/>
    <w:pPr>
      <w:ind w:left="1680"/>
    </w:pPr>
  </w:style>
  <w:style w:type="paragraph" w:styleId="90">
    <w:name w:val="toc 9"/>
    <w:basedOn w:val="a0"/>
    <w:next w:val="a0"/>
    <w:autoRedefine/>
    <w:semiHidden/>
    <w:pPr>
      <w:ind w:left="1920"/>
    </w:pPr>
  </w:style>
  <w:style w:type="paragraph" w:customStyle="1" w:styleId="81">
    <w:name w:val="заголовок 8"/>
    <w:basedOn w:val="a0"/>
    <w:next w:val="a0"/>
    <w:pPr>
      <w:widowControl w:val="0"/>
      <w:ind w:left="720"/>
    </w:pPr>
    <w:rPr>
      <w:rFonts w:ascii="MS Serif" w:hAnsi="MS Serif"/>
      <w:i/>
    </w:rPr>
  </w:style>
  <w:style w:type="paragraph" w:customStyle="1" w:styleId="BodyTextIndent3">
    <w:name w:val="Body Text Indent 3"/>
    <w:basedOn w:val="a0"/>
    <w:pPr>
      <w:widowControl w:val="0"/>
      <w:overflowPunct w:val="0"/>
      <w:autoSpaceDE w:val="0"/>
      <w:autoSpaceDN w:val="0"/>
      <w:adjustRightInd w:val="0"/>
      <w:ind w:firstLine="426"/>
      <w:jc w:val="both"/>
      <w:textAlignment w:val="baseline"/>
    </w:pPr>
  </w:style>
  <w:style w:type="paragraph" w:styleId="af">
    <w:name w:val="Block Text"/>
    <w:basedOn w:val="a0"/>
    <w:pPr>
      <w:ind w:left="284" w:right="567"/>
      <w:jc w:val="center"/>
    </w:pPr>
    <w:rPr>
      <w:b/>
      <w:bCs/>
      <w:szCs w:val="24"/>
    </w:rPr>
  </w:style>
  <w:style w:type="paragraph" w:customStyle="1" w:styleId="BlockQuotation">
    <w:name w:val="Block Quotation"/>
    <w:basedOn w:val="a0"/>
    <w:pPr>
      <w:widowControl w:val="0"/>
      <w:overflowPunct w:val="0"/>
      <w:autoSpaceDE w:val="0"/>
      <w:autoSpaceDN w:val="0"/>
      <w:adjustRightInd w:val="0"/>
      <w:ind w:left="567" w:right="-1"/>
      <w:jc w:val="both"/>
      <w:textAlignment w:val="baseline"/>
    </w:pPr>
  </w:style>
  <w:style w:type="paragraph" w:styleId="af0">
    <w:name w:val="Normal (Web)"/>
    <w:basedOn w:val="a0"/>
    <w:pPr>
      <w:spacing w:before="100" w:beforeAutospacing="1" w:after="100" w:afterAutospacing="1"/>
    </w:pPr>
    <w:rPr>
      <w:color w:val="000000"/>
      <w:szCs w:val="24"/>
    </w:rPr>
  </w:style>
  <w:style w:type="paragraph" w:styleId="af1">
    <w:name w:val="annotation text"/>
    <w:basedOn w:val="a0"/>
    <w:semiHidden/>
    <w:rPr>
      <w:sz w:val="20"/>
    </w:rPr>
  </w:style>
  <w:style w:type="paragraph" w:customStyle="1" w:styleId="af2">
    <w:name w:val="Мелкий"/>
    <w:basedOn w:val="a0"/>
    <w:pPr>
      <w:widowControl w:val="0"/>
      <w:tabs>
        <w:tab w:val="left" w:pos="397"/>
        <w:tab w:val="left" w:pos="567"/>
      </w:tabs>
      <w:spacing w:line="204" w:lineRule="auto"/>
      <w:jc w:val="both"/>
    </w:pPr>
    <w:rPr>
      <w:rFonts w:ascii="Antiqua" w:hAnsi="Antiqua"/>
    </w:rPr>
  </w:style>
  <w:style w:type="paragraph" w:customStyle="1" w:styleId="BodyText">
    <w:name w:val="Body Text"/>
    <w:basedOn w:val="Normal"/>
    <w:pPr>
      <w:spacing w:before="0" w:after="0"/>
    </w:pPr>
  </w:style>
  <w:style w:type="paragraph" w:customStyle="1" w:styleId="a">
    <w:name w:val="свСписок"/>
    <w:basedOn w:val="a0"/>
    <w:pPr>
      <w:numPr>
        <w:ilvl w:val="1"/>
        <w:numId w:val="1"/>
      </w:numPr>
    </w:pPr>
    <w:rPr>
      <w:szCs w:val="24"/>
      <w:lang w:val="en-US" w:eastAsia="en-US"/>
    </w:rPr>
  </w:style>
  <w:style w:type="paragraph" w:customStyle="1" w:styleId="ASR">
    <w:name w:val="Название.ASR"/>
    <w:basedOn w:val="a0"/>
    <w:pPr>
      <w:widowControl w:val="0"/>
      <w:overflowPunct w:val="0"/>
      <w:autoSpaceDE w:val="0"/>
      <w:autoSpaceDN w:val="0"/>
      <w:adjustRightInd w:val="0"/>
      <w:spacing w:before="1021" w:after="567"/>
      <w:ind w:firstLine="431"/>
      <w:jc w:val="center"/>
      <w:textAlignment w:val="baseline"/>
    </w:pPr>
    <w:rPr>
      <w:b/>
      <w:kern w:val="28"/>
      <w:sz w:val="32"/>
      <w:lang w:val="en-US"/>
    </w:rPr>
  </w:style>
  <w:style w:type="paragraph" w:customStyle="1" w:styleId="Normal1">
    <w:name w:val="Normal1"/>
    <w:pPr>
      <w:widowControl w:val="0"/>
      <w:spacing w:before="360" w:line="360" w:lineRule="auto"/>
      <w:ind w:left="40" w:firstLine="1900"/>
      <w:jc w:val="both"/>
    </w:pPr>
    <w:rPr>
      <w:sz w:val="56"/>
      <w:szCs w:val="56"/>
    </w:rPr>
  </w:style>
  <w:style w:type="paragraph" w:customStyle="1" w:styleId="12">
    <w:name w:val="заголовок 1"/>
    <w:basedOn w:val="a0"/>
    <w:next w:val="a0"/>
    <w:pPr>
      <w:keepNext/>
      <w:autoSpaceDE w:val="0"/>
      <w:autoSpaceDN w:val="0"/>
      <w:spacing w:line="360" w:lineRule="auto"/>
      <w:jc w:val="both"/>
    </w:pPr>
    <w:rPr>
      <w:sz w:val="28"/>
      <w:szCs w:val="28"/>
      <w:lang w:val="en-US"/>
    </w:rPr>
  </w:style>
  <w:style w:type="paragraph" w:styleId="af3">
    <w:name w:val="footnote text"/>
    <w:basedOn w:val="a0"/>
    <w:semiHidden/>
    <w:pPr>
      <w:autoSpaceDE w:val="0"/>
      <w:autoSpaceDN w:val="0"/>
    </w:pPr>
    <w:rPr>
      <w:sz w:val="20"/>
    </w:rPr>
  </w:style>
  <w:style w:type="paragraph" w:styleId="HTML">
    <w:name w:val="HTML Preformatted"/>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99"/>
      <w:sz w:val="20"/>
    </w:rPr>
  </w:style>
  <w:style w:type="character" w:customStyle="1" w:styleId="spelle">
    <w:name w:val="spelle"/>
    <w:basedOn w:val="a1"/>
    <w:rsid w:val="00A77706"/>
  </w:style>
  <w:style w:type="paragraph" w:styleId="af4">
    <w:name w:val="Balloon Text"/>
    <w:basedOn w:val="a0"/>
    <w:semiHidden/>
    <w:rsid w:val="00E90749"/>
    <w:rPr>
      <w:rFonts w:ascii="Tahoma" w:hAnsi="Tahoma" w:cs="Tahoma"/>
      <w:sz w:val="16"/>
      <w:szCs w:val="16"/>
    </w:rPr>
  </w:style>
  <w:style w:type="table" w:styleId="af5">
    <w:name w:val="Table Grid"/>
    <w:basedOn w:val="a2"/>
    <w:rsid w:val="006B3F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 Знак1"/>
    <w:basedOn w:val="a0"/>
    <w:link w:val="a1"/>
    <w:rsid w:val="006B3F9D"/>
    <w:pPr>
      <w:spacing w:after="160" w:line="240" w:lineRule="exact"/>
    </w:pPr>
    <w:rPr>
      <w:rFonts w:ascii="Verdana" w:hAnsi="Verdana" w:cs="Verdana"/>
      <w:sz w:val="20"/>
      <w:lang w:val="en-US" w:eastAsia="en-US"/>
    </w:rPr>
  </w:style>
  <w:style w:type="paragraph" w:customStyle="1" w:styleId="ConsNonformat">
    <w:name w:val="ConsNonformat"/>
    <w:rsid w:val="00CB039E"/>
    <w:pPr>
      <w:widowControl w:val="0"/>
      <w:autoSpaceDE w:val="0"/>
      <w:autoSpaceDN w:val="0"/>
      <w:adjustRightInd w:val="0"/>
    </w:pPr>
    <w:rPr>
      <w:rFonts w:ascii="Courier New" w:hAnsi="Courier New" w:cs="Courier New"/>
      <w:sz w:val="24"/>
      <w:szCs w:val="24"/>
    </w:rPr>
  </w:style>
  <w:style w:type="paragraph" w:customStyle="1" w:styleId="af6">
    <w:name w:val="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254E55"/>
    <w:pPr>
      <w:spacing w:after="160" w:line="240" w:lineRule="exact"/>
    </w:pPr>
    <w:rPr>
      <w:rFonts w:ascii="Verdana" w:hAnsi="Verdana" w:cs="Verdana"/>
      <w:sz w:val="20"/>
      <w:lang w:val="en-US" w:eastAsia="en-US"/>
    </w:rPr>
  </w:style>
  <w:style w:type="paragraph" w:customStyle="1" w:styleId="af7">
    <w:name w:val=" Знак Знак Знак Знак Знак Знак Знак Знак Знак Знак"/>
    <w:basedOn w:val="a0"/>
    <w:rsid w:val="00254E55"/>
    <w:pPr>
      <w:spacing w:after="160" w:line="240" w:lineRule="exact"/>
    </w:pPr>
    <w:rPr>
      <w:rFonts w:ascii="Verdana" w:hAnsi="Verdana" w:cs="Verdana"/>
      <w:sz w:val="20"/>
      <w:lang w:val="en-US" w:eastAsia="en-US"/>
    </w:rPr>
  </w:style>
  <w:style w:type="paragraph" w:customStyle="1" w:styleId="13">
    <w:name w:val=" Знак1 Знак Знак Знак"/>
    <w:basedOn w:val="a0"/>
    <w:rsid w:val="00254E55"/>
    <w:pPr>
      <w:spacing w:after="160" w:line="240" w:lineRule="exact"/>
    </w:pPr>
    <w:rPr>
      <w:rFonts w:ascii="Verdana" w:hAnsi="Verdana" w:cs="Verdana"/>
      <w:sz w:val="20"/>
      <w:lang w:val="en-US" w:eastAsia="en-US"/>
    </w:rPr>
  </w:style>
  <w:style w:type="paragraph" w:customStyle="1" w:styleId="af8">
    <w:name w:val="Знак Знак"/>
    <w:basedOn w:val="a0"/>
    <w:rsid w:val="007C7F92"/>
    <w:pPr>
      <w:spacing w:after="160" w:line="240" w:lineRule="exact"/>
    </w:pPr>
    <w:rPr>
      <w:rFonts w:ascii="Verdana" w:hAnsi="Verdana" w:cs="Verdana"/>
      <w:sz w:val="20"/>
      <w:lang w:val="en-US" w:eastAsia="en-US"/>
    </w:rPr>
  </w:style>
  <w:style w:type="character" w:customStyle="1" w:styleId="volume">
    <w:name w:val="volume"/>
    <w:basedOn w:val="a1"/>
    <w:rsid w:val="002A56E0"/>
  </w:style>
  <w:style w:type="character" w:customStyle="1" w:styleId="pages">
    <w:name w:val="pages"/>
    <w:basedOn w:val="a1"/>
    <w:rsid w:val="002A56E0"/>
  </w:style>
  <w:style w:type="character" w:customStyle="1" w:styleId="authors">
    <w:name w:val="authors"/>
    <w:basedOn w:val="a1"/>
    <w:rsid w:val="002A56E0"/>
    <w:rPr>
      <w:sz w:val="20"/>
    </w:rPr>
  </w:style>
  <w:style w:type="character" w:customStyle="1" w:styleId="A50">
    <w:name w:val="A5"/>
    <w:rsid w:val="002A56E0"/>
    <w:rPr>
      <w:b/>
      <w:bCs/>
      <w:color w:val="000000"/>
      <w:sz w:val="14"/>
      <w:szCs w:val="14"/>
    </w:rPr>
  </w:style>
  <w:style w:type="character" w:styleId="af9">
    <w:name w:val="Emphasis"/>
    <w:basedOn w:val="a1"/>
    <w:qFormat/>
    <w:rsid w:val="002A56E0"/>
    <w:rPr>
      <w:i/>
      <w:iCs/>
    </w:rPr>
  </w:style>
  <w:style w:type="paragraph" w:customStyle="1" w:styleId="24">
    <w:name w:val="Îáû÷íûé2"/>
    <w:rsid w:val="002A56E0"/>
    <w:pPr>
      <w:widowControl w:val="0"/>
      <w:autoSpaceDE w:val="0"/>
      <w:autoSpaceDN w:val="0"/>
      <w:adjustRightInd w:val="0"/>
    </w:pPr>
  </w:style>
  <w:style w:type="paragraph" w:customStyle="1" w:styleId="afa">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CB30C6"/>
    <w:pPr>
      <w:spacing w:after="160" w:line="240" w:lineRule="exact"/>
    </w:pPr>
    <w:rPr>
      <w:rFonts w:ascii="Verdana" w:hAnsi="Verdana" w:cs="Verdana"/>
      <w:sz w:val="20"/>
      <w:lang w:val="en-US" w:eastAsia="en-US"/>
    </w:rPr>
  </w:style>
  <w:style w:type="character" w:customStyle="1" w:styleId="a7">
    <w:name w:val="Основной текст с отступом Знак"/>
    <w:basedOn w:val="a1"/>
    <w:link w:val="a6"/>
    <w:locked/>
    <w:rsid w:val="00CB30C6"/>
    <w:rPr>
      <w:b/>
      <w:sz w:val="28"/>
      <w:lang w:val="ru-RU" w:eastAsia="ru-RU" w:bidi="ar-SA"/>
    </w:rPr>
  </w:style>
  <w:style w:type="paragraph" w:customStyle="1" w:styleId="afb">
    <w:name w:val=" Знак"/>
    <w:basedOn w:val="a0"/>
    <w:rsid w:val="00414818"/>
    <w:pPr>
      <w:spacing w:after="160" w:line="240" w:lineRule="exact"/>
    </w:pPr>
    <w:rPr>
      <w:rFonts w:ascii="Verdana" w:hAnsi="Verdana" w:cs="Verdana"/>
      <w:sz w:val="20"/>
      <w:lang w:val="en-US" w:eastAsia="en-US"/>
    </w:rPr>
  </w:style>
  <w:style w:type="paragraph" w:customStyle="1" w:styleId="Web">
    <w:name w:val="Обычный (Web)"/>
    <w:basedOn w:val="a0"/>
    <w:rsid w:val="00674823"/>
    <w:pPr>
      <w:spacing w:before="100" w:after="100"/>
    </w:pPr>
    <w:rPr>
      <w:rFonts w:ascii="Verdana" w:hAnsi="Verdana"/>
      <w:color w:val="000000"/>
      <w:sz w:val="36"/>
    </w:rPr>
  </w:style>
  <w:style w:type="character" w:styleId="afc">
    <w:name w:val="Strong"/>
    <w:basedOn w:val="a1"/>
    <w:qFormat/>
    <w:rsid w:val="00950990"/>
    <w:rPr>
      <w:b/>
      <w:bCs/>
    </w:rPr>
  </w:style>
  <w:style w:type="paragraph" w:customStyle="1" w:styleId="afd">
    <w:name w:val="Знак"/>
    <w:basedOn w:val="a0"/>
    <w:rsid w:val="00950990"/>
    <w:pPr>
      <w:spacing w:after="160" w:line="240" w:lineRule="exact"/>
    </w:pPr>
    <w:rPr>
      <w:rFonts w:ascii="Verdana" w:hAnsi="Verdana" w:cs="Verdana"/>
      <w:sz w:val="20"/>
      <w:lang w:val="en-US" w:eastAsia="en-US"/>
    </w:rPr>
  </w:style>
  <w:style w:type="paragraph" w:customStyle="1" w:styleId="25">
    <w:name w:val=" Знак2"/>
    <w:basedOn w:val="a0"/>
    <w:rsid w:val="00EF2222"/>
    <w:pPr>
      <w:spacing w:after="160" w:line="240" w:lineRule="exact"/>
    </w:pPr>
    <w:rPr>
      <w:rFonts w:ascii="Verdana" w:hAnsi="Verdana" w:cs="Verdana"/>
      <w:sz w:val="20"/>
      <w:lang w:val="en-US" w:eastAsia="en-US"/>
    </w:rPr>
  </w:style>
  <w:style w:type="paragraph" w:customStyle="1" w:styleId="afe">
    <w:name w:val="Обычный + По ширине"/>
    <w:aliases w:val="Первая строка:  1,25 см,Междустр.интервал:  полуторный"/>
    <w:basedOn w:val="a0"/>
    <w:rsid w:val="00C85610"/>
    <w:pPr>
      <w:spacing w:line="360" w:lineRule="auto"/>
      <w:ind w:firstLine="708"/>
      <w:jc w:val="both"/>
    </w:pPr>
    <w:rPr>
      <w:szCs w:val="24"/>
    </w:rPr>
  </w:style>
  <w:style w:type="paragraph" w:customStyle="1" w:styleId="Iauiue1">
    <w:name w:val="Iau?iue1"/>
    <w:rsid w:val="00C85610"/>
    <w:pPr>
      <w:widowControl w:val="0"/>
    </w:pPr>
  </w:style>
  <w:style w:type="paragraph" w:customStyle="1" w:styleId="Default">
    <w:name w:val="Default"/>
    <w:rsid w:val="00D953F4"/>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wmf"/><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chart" Target="charts/chart1.xml"/><Relationship Id="rId29" Type="http://schemas.openxmlformats.org/officeDocument/2006/relationships/image" Target="media/image21.emf"/><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image" Target="media/image29.wmf"/><Relationship Id="rId40" Type="http://schemas.openxmlformats.org/officeDocument/2006/relationships/image" Target="media/image32.jpeg"/><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image" Target="media/image19.w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oleObject" Target="embeddings/oleObject2.bin"/><Relationship Id="rId48" Type="http://schemas.openxmlformats.org/officeDocument/2006/relationships/footer" Target="footer1.xml"/><Relationship Id="rId8" Type="http://schemas.openxmlformats.org/officeDocument/2006/relationships/image" Target="media/image2.wmf"/><Relationship Id="rId5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403100775193804"/>
          <c:y val="4.9107142857142877E-2"/>
          <c:w val="0.85788113695090462"/>
          <c:h val="0.6875"/>
        </c:manualLayout>
      </c:layout>
      <c:barChart>
        <c:barDir val="col"/>
        <c:grouping val="clustered"/>
        <c:ser>
          <c:idx val="0"/>
          <c:order val="0"/>
          <c:tx>
            <c:strRef>
              <c:f>Лист1!$C$4</c:f>
              <c:strCache>
                <c:ptCount val="1"/>
                <c:pt idx="0">
                  <c:v>общая</c:v>
                </c:pt>
              </c:strCache>
            </c:strRef>
          </c:tx>
          <c:spPr>
            <a:solidFill>
              <a:srgbClr val="9999FF"/>
            </a:solidFill>
            <a:ln w="12668">
              <a:solidFill>
                <a:srgbClr val="000000"/>
              </a:solidFill>
              <a:prstDash val="solid"/>
            </a:ln>
          </c:spPr>
          <c:errBars>
            <c:errBarType val="both"/>
            <c:errValType val="cust"/>
            <c:plus>
              <c:numRef>
                <c:f>Лист1!$F$5:$F$10</c:f>
                <c:numCache>
                  <c:formatCode>General</c:formatCode>
                  <c:ptCount val="6"/>
                  <c:pt idx="0">
                    <c:v>0.8</c:v>
                  </c:pt>
                  <c:pt idx="1">
                    <c:v>0.5</c:v>
                  </c:pt>
                  <c:pt idx="2">
                    <c:v>0.2</c:v>
                  </c:pt>
                  <c:pt idx="3">
                    <c:v>0.2</c:v>
                  </c:pt>
                  <c:pt idx="4">
                    <c:v>8.0000000000000029E-2</c:v>
                  </c:pt>
                  <c:pt idx="5">
                    <c:v>4.0000000000000015E-2</c:v>
                  </c:pt>
                </c:numCache>
              </c:numRef>
            </c:plus>
            <c:minus>
              <c:numRef>
                <c:f>Лист1!$F$5:$F$10</c:f>
                <c:numCache>
                  <c:formatCode>General</c:formatCode>
                  <c:ptCount val="6"/>
                  <c:pt idx="0">
                    <c:v>0.8</c:v>
                  </c:pt>
                  <c:pt idx="1">
                    <c:v>0.5</c:v>
                  </c:pt>
                  <c:pt idx="2">
                    <c:v>0.2</c:v>
                  </c:pt>
                  <c:pt idx="3">
                    <c:v>0.2</c:v>
                  </c:pt>
                  <c:pt idx="4">
                    <c:v>8.0000000000000029E-2</c:v>
                  </c:pt>
                  <c:pt idx="5">
                    <c:v>4.0000000000000015E-2</c:v>
                  </c:pt>
                </c:numCache>
              </c:numRef>
            </c:minus>
            <c:spPr>
              <a:ln w="12668">
                <a:solidFill>
                  <a:srgbClr val="000000"/>
                </a:solidFill>
                <a:prstDash val="solid"/>
              </a:ln>
            </c:spPr>
          </c:errBars>
          <c:cat>
            <c:multiLvlStrRef>
              <c:f>Лист1!$A$5:$B$10</c:f>
              <c:multiLvlStrCache>
                <c:ptCount val="6"/>
                <c:lvl>
                  <c:pt idx="0">
                    <c:v>150</c:v>
                  </c:pt>
                  <c:pt idx="1">
                    <c:v>250</c:v>
                  </c:pt>
                  <c:pt idx="2">
                    <c:v>150</c:v>
                  </c:pt>
                  <c:pt idx="3">
                    <c:v>250</c:v>
                  </c:pt>
                  <c:pt idx="4">
                    <c:v>150</c:v>
                  </c:pt>
                  <c:pt idx="5">
                    <c:v>250</c:v>
                  </c:pt>
                </c:lvl>
                <c:lvl>
                  <c:pt idx="0">
                    <c:v>чуфа</c:v>
                  </c:pt>
                  <c:pt idx="2">
                    <c:v>пшеница</c:v>
                  </c:pt>
                  <c:pt idx="4">
                    <c:v>редис</c:v>
                  </c:pt>
                </c:lvl>
              </c:multiLvlStrCache>
            </c:multiLvlStrRef>
          </c:cat>
          <c:val>
            <c:numRef>
              <c:f>Лист1!$C$5:$C$10</c:f>
              <c:numCache>
                <c:formatCode>General</c:formatCode>
                <c:ptCount val="6"/>
                <c:pt idx="0">
                  <c:v>5.4</c:v>
                </c:pt>
                <c:pt idx="1">
                  <c:v>6.5</c:v>
                </c:pt>
                <c:pt idx="2">
                  <c:v>2.9</c:v>
                </c:pt>
                <c:pt idx="3">
                  <c:v>2.6</c:v>
                </c:pt>
                <c:pt idx="4">
                  <c:v>0.98</c:v>
                </c:pt>
                <c:pt idx="5">
                  <c:v>1.27</c:v>
                </c:pt>
              </c:numCache>
            </c:numRef>
          </c:val>
        </c:ser>
        <c:ser>
          <c:idx val="1"/>
          <c:order val="1"/>
          <c:tx>
            <c:strRef>
              <c:f>Лист1!$D$4</c:f>
              <c:strCache>
                <c:ptCount val="1"/>
                <c:pt idx="0">
                  <c:v>съедобная </c:v>
                </c:pt>
              </c:strCache>
            </c:strRef>
          </c:tx>
          <c:spPr>
            <a:solidFill>
              <a:srgbClr val="993366"/>
            </a:solidFill>
            <a:ln w="12668">
              <a:solidFill>
                <a:srgbClr val="000000"/>
              </a:solidFill>
              <a:prstDash val="solid"/>
            </a:ln>
          </c:spPr>
          <c:errBars>
            <c:errBarType val="both"/>
            <c:errValType val="cust"/>
            <c:plus>
              <c:numRef>
                <c:f>Лист1!$G$5:$G$10</c:f>
                <c:numCache>
                  <c:formatCode>General</c:formatCode>
                  <c:ptCount val="6"/>
                  <c:pt idx="0">
                    <c:v>0.6000000000000002</c:v>
                  </c:pt>
                  <c:pt idx="1">
                    <c:v>0.2</c:v>
                  </c:pt>
                  <c:pt idx="2">
                    <c:v>0.1</c:v>
                  </c:pt>
                  <c:pt idx="3">
                    <c:v>0.2</c:v>
                  </c:pt>
                  <c:pt idx="4">
                    <c:v>2.0000000000000007E-2</c:v>
                  </c:pt>
                  <c:pt idx="5">
                    <c:v>2.0000000000000007E-2</c:v>
                  </c:pt>
                </c:numCache>
              </c:numRef>
            </c:plus>
            <c:minus>
              <c:numRef>
                <c:f>Лист1!$G$5:$G$10</c:f>
                <c:numCache>
                  <c:formatCode>General</c:formatCode>
                  <c:ptCount val="6"/>
                  <c:pt idx="0">
                    <c:v>0.6000000000000002</c:v>
                  </c:pt>
                  <c:pt idx="1">
                    <c:v>0.2</c:v>
                  </c:pt>
                  <c:pt idx="2">
                    <c:v>0.1</c:v>
                  </c:pt>
                  <c:pt idx="3">
                    <c:v>0.2</c:v>
                  </c:pt>
                  <c:pt idx="4">
                    <c:v>2.0000000000000007E-2</c:v>
                  </c:pt>
                  <c:pt idx="5">
                    <c:v>2.0000000000000007E-2</c:v>
                  </c:pt>
                </c:numCache>
              </c:numRef>
            </c:minus>
            <c:spPr>
              <a:ln w="12668">
                <a:solidFill>
                  <a:srgbClr val="000000"/>
                </a:solidFill>
                <a:prstDash val="solid"/>
              </a:ln>
            </c:spPr>
          </c:errBars>
          <c:cat>
            <c:multiLvlStrRef>
              <c:f>Лист1!$A$5:$B$10</c:f>
              <c:multiLvlStrCache>
                <c:ptCount val="6"/>
                <c:lvl>
                  <c:pt idx="0">
                    <c:v>150</c:v>
                  </c:pt>
                  <c:pt idx="1">
                    <c:v>250</c:v>
                  </c:pt>
                  <c:pt idx="2">
                    <c:v>150</c:v>
                  </c:pt>
                  <c:pt idx="3">
                    <c:v>250</c:v>
                  </c:pt>
                  <c:pt idx="4">
                    <c:v>150</c:v>
                  </c:pt>
                  <c:pt idx="5">
                    <c:v>250</c:v>
                  </c:pt>
                </c:lvl>
                <c:lvl>
                  <c:pt idx="0">
                    <c:v>чуфа</c:v>
                  </c:pt>
                  <c:pt idx="2">
                    <c:v>пшеница</c:v>
                  </c:pt>
                  <c:pt idx="4">
                    <c:v>редис</c:v>
                  </c:pt>
                </c:lvl>
              </c:multiLvlStrCache>
            </c:multiLvlStrRef>
          </c:cat>
          <c:val>
            <c:numRef>
              <c:f>Лист1!$D$5:$D$10</c:f>
              <c:numCache>
                <c:formatCode>General</c:formatCode>
                <c:ptCount val="6"/>
                <c:pt idx="0">
                  <c:v>3</c:v>
                </c:pt>
                <c:pt idx="1">
                  <c:v>3.6</c:v>
                </c:pt>
                <c:pt idx="2">
                  <c:v>1.2</c:v>
                </c:pt>
                <c:pt idx="3">
                  <c:v>1.2</c:v>
                </c:pt>
                <c:pt idx="4">
                  <c:v>0.44</c:v>
                </c:pt>
                <c:pt idx="5">
                  <c:v>0.64000000000000024</c:v>
                </c:pt>
              </c:numCache>
            </c:numRef>
          </c:val>
        </c:ser>
        <c:axId val="180825472"/>
        <c:axId val="184624256"/>
      </c:barChart>
      <c:catAx>
        <c:axId val="180825472"/>
        <c:scaling>
          <c:orientation val="minMax"/>
        </c:scaling>
        <c:axPos val="b"/>
        <c:numFmt formatCode="General" sourceLinked="1"/>
        <c:tickLblPos val="nextTo"/>
        <c:spPr>
          <a:ln w="3167">
            <a:solidFill>
              <a:srgbClr val="000000"/>
            </a:solidFill>
            <a:prstDash val="solid"/>
          </a:ln>
        </c:spPr>
        <c:txPr>
          <a:bodyPr rot="0" vert="horz"/>
          <a:lstStyle/>
          <a:p>
            <a:pPr>
              <a:defRPr sz="848" b="0" i="0" u="none" strike="noStrike" baseline="0">
                <a:solidFill>
                  <a:srgbClr val="000000"/>
                </a:solidFill>
                <a:latin typeface="Arial Cyr"/>
                <a:ea typeface="Arial Cyr"/>
                <a:cs typeface="Arial Cyr"/>
              </a:defRPr>
            </a:pPr>
            <a:endParaRPr lang="ru-RU"/>
          </a:p>
        </c:txPr>
        <c:crossAx val="184624256"/>
        <c:crosses val="autoZero"/>
        <c:auto val="1"/>
        <c:lblAlgn val="ctr"/>
        <c:lblOffset val="100"/>
        <c:tickLblSkip val="1"/>
        <c:tickMarkSkip val="1"/>
      </c:catAx>
      <c:valAx>
        <c:axId val="184624256"/>
        <c:scaling>
          <c:orientation val="minMax"/>
        </c:scaling>
        <c:axPos val="l"/>
        <c:title>
          <c:tx>
            <c:rich>
              <a:bodyPr/>
              <a:lstStyle/>
              <a:p>
                <a:pPr>
                  <a:defRPr sz="848" b="1" i="0" u="none" strike="noStrike" baseline="0">
                    <a:solidFill>
                      <a:srgbClr val="000000"/>
                    </a:solidFill>
                    <a:latin typeface="Arial Cyr"/>
                    <a:ea typeface="Arial Cyr"/>
                    <a:cs typeface="Arial Cyr"/>
                  </a:defRPr>
                </a:pPr>
                <a:r>
                  <a:rPr lang="ru-RU" sz="848" b="1" i="0" u="none" strike="noStrike" baseline="0">
                    <a:solidFill>
                      <a:srgbClr val="000000"/>
                    </a:solidFill>
                    <a:latin typeface="Arial Cyr"/>
                    <a:cs typeface="Arial Cyr"/>
                  </a:rPr>
                  <a:t>сухая масса, кг/м</a:t>
                </a:r>
                <a:r>
                  <a:rPr lang="ru-RU" sz="848" b="1" i="0" u="none" strike="noStrike" baseline="30000">
                    <a:solidFill>
                      <a:srgbClr val="000000"/>
                    </a:solidFill>
                    <a:latin typeface="Arial Cyr"/>
                    <a:cs typeface="Arial Cyr"/>
                  </a:rPr>
                  <a:t>2</a:t>
                </a:r>
              </a:p>
            </c:rich>
          </c:tx>
          <c:layout>
            <c:manualLayout>
              <c:xMode val="edge"/>
              <c:yMode val="edge"/>
              <c:x val="2.5839793281653763E-2"/>
              <c:y val="0.16517857142857134"/>
            </c:manualLayout>
          </c:layout>
          <c:spPr>
            <a:noFill/>
            <a:ln w="25336">
              <a:noFill/>
            </a:ln>
          </c:spPr>
        </c:title>
        <c:numFmt formatCode="General" sourceLinked="1"/>
        <c:tickLblPos val="nextTo"/>
        <c:spPr>
          <a:ln w="3167">
            <a:solidFill>
              <a:srgbClr val="000000"/>
            </a:solidFill>
            <a:prstDash val="solid"/>
          </a:ln>
        </c:spPr>
        <c:txPr>
          <a:bodyPr rot="0" vert="horz"/>
          <a:lstStyle/>
          <a:p>
            <a:pPr>
              <a:defRPr sz="848" b="0" i="0" u="none" strike="noStrike" baseline="0">
                <a:solidFill>
                  <a:srgbClr val="000000"/>
                </a:solidFill>
                <a:latin typeface="Arial Cyr"/>
                <a:ea typeface="Arial Cyr"/>
                <a:cs typeface="Arial Cyr"/>
              </a:defRPr>
            </a:pPr>
            <a:endParaRPr lang="ru-RU"/>
          </a:p>
        </c:txPr>
        <c:crossAx val="180825472"/>
        <c:crosses val="autoZero"/>
        <c:crossBetween val="between"/>
      </c:valAx>
      <c:spPr>
        <a:noFill/>
        <a:ln w="25336">
          <a:noFill/>
        </a:ln>
      </c:spPr>
    </c:plotArea>
    <c:legend>
      <c:legendPos val="r"/>
      <c:layout>
        <c:manualLayout>
          <c:xMode val="edge"/>
          <c:yMode val="edge"/>
          <c:x val="0.72609819121447072"/>
          <c:y val="7.1428571428571425E-2"/>
          <c:w val="0.19638242894056843"/>
          <c:h val="0.17410714285714293"/>
        </c:manualLayout>
      </c:layout>
      <c:spPr>
        <a:solidFill>
          <a:srgbClr val="FFFFFF"/>
        </a:solidFill>
        <a:ln w="3167">
          <a:solidFill>
            <a:srgbClr val="000000"/>
          </a:solidFill>
          <a:prstDash val="solid"/>
        </a:ln>
      </c:spPr>
      <c:txPr>
        <a:bodyPr/>
        <a:lstStyle/>
        <a:p>
          <a:pPr>
            <a:defRPr sz="733"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67">
      <a:solidFill>
        <a:srgbClr val="000000"/>
      </a:solidFill>
      <a:prstDash val="solid"/>
    </a:ln>
  </c:spPr>
  <c:txPr>
    <a:bodyPr/>
    <a:lstStyle/>
    <a:p>
      <a:pPr>
        <a:defRPr sz="798"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33891213389118"/>
          <c:y val="4.7101449275362299E-2"/>
          <c:w val="0.86401673640167365"/>
          <c:h val="0.70652173913043481"/>
        </c:manualLayout>
      </c:layout>
      <c:barChart>
        <c:barDir val="col"/>
        <c:grouping val="clustered"/>
        <c:ser>
          <c:idx val="0"/>
          <c:order val="0"/>
          <c:tx>
            <c:strRef>
              <c:f>Лист1!$C$4</c:f>
              <c:strCache>
                <c:ptCount val="1"/>
                <c:pt idx="0">
                  <c:v>общая</c:v>
                </c:pt>
              </c:strCache>
            </c:strRef>
          </c:tx>
          <c:spPr>
            <a:solidFill>
              <a:srgbClr val="9999FF"/>
            </a:solidFill>
            <a:ln w="12700">
              <a:solidFill>
                <a:srgbClr val="000000"/>
              </a:solidFill>
              <a:prstDash val="solid"/>
            </a:ln>
          </c:spPr>
          <c:errBars>
            <c:errBarType val="both"/>
            <c:errValType val="cust"/>
            <c:plus>
              <c:numRef>
                <c:f>Лист1!$F$5:$F$10</c:f>
                <c:numCache>
                  <c:formatCode>General</c:formatCode>
                  <c:ptCount val="6"/>
                  <c:pt idx="0">
                    <c:v>0.8</c:v>
                  </c:pt>
                  <c:pt idx="1">
                    <c:v>0.5</c:v>
                  </c:pt>
                  <c:pt idx="2">
                    <c:v>0.2</c:v>
                  </c:pt>
                  <c:pt idx="3">
                    <c:v>0.2</c:v>
                  </c:pt>
                  <c:pt idx="4">
                    <c:v>8.0000000000000029E-2</c:v>
                  </c:pt>
                  <c:pt idx="5">
                    <c:v>4.0000000000000015E-2</c:v>
                  </c:pt>
                </c:numCache>
              </c:numRef>
            </c:plus>
            <c:minus>
              <c:numRef>
                <c:f>Лист1!$F$5:$F$10</c:f>
                <c:numCache>
                  <c:formatCode>General</c:formatCode>
                  <c:ptCount val="6"/>
                  <c:pt idx="0">
                    <c:v>0.8</c:v>
                  </c:pt>
                  <c:pt idx="1">
                    <c:v>0.5</c:v>
                  </c:pt>
                  <c:pt idx="2">
                    <c:v>0.2</c:v>
                  </c:pt>
                  <c:pt idx="3">
                    <c:v>0.2</c:v>
                  </c:pt>
                  <c:pt idx="4">
                    <c:v>8.0000000000000029E-2</c:v>
                  </c:pt>
                  <c:pt idx="5">
                    <c:v>4.0000000000000015E-2</c:v>
                  </c:pt>
                </c:numCache>
              </c:numRef>
            </c:minus>
            <c:spPr>
              <a:ln w="12700">
                <a:solidFill>
                  <a:srgbClr val="000000"/>
                </a:solidFill>
                <a:prstDash val="solid"/>
              </a:ln>
            </c:spPr>
          </c:errBars>
          <c:cat>
            <c:multiLvlStrRef>
              <c:f>Лист1!$A$5:$B$10</c:f>
              <c:multiLvlStrCache>
                <c:ptCount val="6"/>
                <c:lvl>
                  <c:pt idx="0">
                    <c:v>150</c:v>
                  </c:pt>
                  <c:pt idx="1">
                    <c:v>250</c:v>
                  </c:pt>
                  <c:pt idx="2">
                    <c:v>150</c:v>
                  </c:pt>
                  <c:pt idx="3">
                    <c:v>250</c:v>
                  </c:pt>
                  <c:pt idx="4">
                    <c:v>150</c:v>
                  </c:pt>
                  <c:pt idx="5">
                    <c:v>250</c:v>
                  </c:pt>
                </c:lvl>
                <c:lvl>
                  <c:pt idx="0">
                    <c:v>чуфа</c:v>
                  </c:pt>
                  <c:pt idx="2">
                    <c:v>пшеница</c:v>
                  </c:pt>
                  <c:pt idx="4">
                    <c:v>редис</c:v>
                  </c:pt>
                </c:lvl>
              </c:multiLvlStrCache>
            </c:multiLvlStrRef>
          </c:cat>
          <c:val>
            <c:numRef>
              <c:f>Лист1!$C$5:$C$10</c:f>
              <c:numCache>
                <c:formatCode>General</c:formatCode>
                <c:ptCount val="6"/>
                <c:pt idx="0">
                  <c:v>5.4</c:v>
                </c:pt>
                <c:pt idx="1">
                  <c:v>6.5</c:v>
                </c:pt>
                <c:pt idx="2">
                  <c:v>2.9</c:v>
                </c:pt>
                <c:pt idx="3">
                  <c:v>2.6</c:v>
                </c:pt>
                <c:pt idx="4">
                  <c:v>0.98</c:v>
                </c:pt>
                <c:pt idx="5">
                  <c:v>1.27</c:v>
                </c:pt>
              </c:numCache>
            </c:numRef>
          </c:val>
        </c:ser>
        <c:ser>
          <c:idx val="1"/>
          <c:order val="1"/>
          <c:tx>
            <c:strRef>
              <c:f>Лист1!$D$4</c:f>
              <c:strCache>
                <c:ptCount val="1"/>
                <c:pt idx="0">
                  <c:v>съедобная </c:v>
                </c:pt>
              </c:strCache>
            </c:strRef>
          </c:tx>
          <c:spPr>
            <a:solidFill>
              <a:srgbClr val="993366"/>
            </a:solidFill>
            <a:ln w="12700">
              <a:solidFill>
                <a:srgbClr val="000000"/>
              </a:solidFill>
              <a:prstDash val="solid"/>
            </a:ln>
          </c:spPr>
          <c:errBars>
            <c:errBarType val="both"/>
            <c:errValType val="cust"/>
            <c:plus>
              <c:numRef>
                <c:f>Лист1!$G$5:$G$10</c:f>
                <c:numCache>
                  <c:formatCode>General</c:formatCode>
                  <c:ptCount val="6"/>
                  <c:pt idx="0">
                    <c:v>0.6000000000000002</c:v>
                  </c:pt>
                  <c:pt idx="1">
                    <c:v>0.2</c:v>
                  </c:pt>
                  <c:pt idx="2">
                    <c:v>0.1</c:v>
                  </c:pt>
                  <c:pt idx="3">
                    <c:v>0.2</c:v>
                  </c:pt>
                  <c:pt idx="4">
                    <c:v>2.0000000000000007E-2</c:v>
                  </c:pt>
                  <c:pt idx="5">
                    <c:v>2.0000000000000007E-2</c:v>
                  </c:pt>
                </c:numCache>
              </c:numRef>
            </c:plus>
            <c:minus>
              <c:numRef>
                <c:f>Лист1!$G$5:$G$10</c:f>
                <c:numCache>
                  <c:formatCode>General</c:formatCode>
                  <c:ptCount val="6"/>
                  <c:pt idx="0">
                    <c:v>0.6000000000000002</c:v>
                  </c:pt>
                  <c:pt idx="1">
                    <c:v>0.2</c:v>
                  </c:pt>
                  <c:pt idx="2">
                    <c:v>0.1</c:v>
                  </c:pt>
                  <c:pt idx="3">
                    <c:v>0.2</c:v>
                  </c:pt>
                  <c:pt idx="4">
                    <c:v>2.0000000000000007E-2</c:v>
                  </c:pt>
                  <c:pt idx="5">
                    <c:v>2.0000000000000007E-2</c:v>
                  </c:pt>
                </c:numCache>
              </c:numRef>
            </c:minus>
            <c:spPr>
              <a:ln w="12700">
                <a:solidFill>
                  <a:srgbClr val="000000"/>
                </a:solidFill>
                <a:prstDash val="solid"/>
              </a:ln>
            </c:spPr>
          </c:errBars>
          <c:cat>
            <c:multiLvlStrRef>
              <c:f>Лист1!$A$5:$B$10</c:f>
              <c:multiLvlStrCache>
                <c:ptCount val="6"/>
                <c:lvl>
                  <c:pt idx="0">
                    <c:v>150</c:v>
                  </c:pt>
                  <c:pt idx="1">
                    <c:v>250</c:v>
                  </c:pt>
                  <c:pt idx="2">
                    <c:v>150</c:v>
                  </c:pt>
                  <c:pt idx="3">
                    <c:v>250</c:v>
                  </c:pt>
                  <c:pt idx="4">
                    <c:v>150</c:v>
                  </c:pt>
                  <c:pt idx="5">
                    <c:v>250</c:v>
                  </c:pt>
                </c:lvl>
                <c:lvl>
                  <c:pt idx="0">
                    <c:v>чуфа</c:v>
                  </c:pt>
                  <c:pt idx="2">
                    <c:v>пшеница</c:v>
                  </c:pt>
                  <c:pt idx="4">
                    <c:v>редис</c:v>
                  </c:pt>
                </c:lvl>
              </c:multiLvlStrCache>
            </c:multiLvlStrRef>
          </c:cat>
          <c:val>
            <c:numRef>
              <c:f>Лист1!$D$5:$D$10</c:f>
              <c:numCache>
                <c:formatCode>General</c:formatCode>
                <c:ptCount val="6"/>
                <c:pt idx="0">
                  <c:v>3</c:v>
                </c:pt>
                <c:pt idx="1">
                  <c:v>3.6</c:v>
                </c:pt>
                <c:pt idx="2">
                  <c:v>1.2</c:v>
                </c:pt>
                <c:pt idx="3">
                  <c:v>1.2</c:v>
                </c:pt>
                <c:pt idx="4">
                  <c:v>0.44000000000000006</c:v>
                </c:pt>
                <c:pt idx="5">
                  <c:v>0.64000000000000024</c:v>
                </c:pt>
              </c:numCache>
            </c:numRef>
          </c:val>
        </c:ser>
        <c:axId val="184666368"/>
        <c:axId val="146542592"/>
      </c:barChart>
      <c:catAx>
        <c:axId val="184666368"/>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46542592"/>
        <c:crosses val="autoZero"/>
        <c:auto val="1"/>
        <c:lblAlgn val="ctr"/>
        <c:lblOffset val="100"/>
        <c:tickLblSkip val="1"/>
        <c:tickMarkSkip val="1"/>
      </c:catAx>
      <c:valAx>
        <c:axId val="146542592"/>
        <c:scaling>
          <c:orientation val="minMax"/>
        </c:scaling>
        <c:axPos val="l"/>
        <c:title>
          <c:tx>
            <c:rich>
              <a:bodyPr/>
              <a:lstStyle/>
              <a:p>
                <a:pPr>
                  <a:defRPr sz="1050" b="1" i="0" u="none" strike="noStrike" baseline="0">
                    <a:solidFill>
                      <a:srgbClr val="000000"/>
                    </a:solidFill>
                    <a:latin typeface="Arial Cyr"/>
                    <a:ea typeface="Arial Cyr"/>
                    <a:cs typeface="Arial Cyr"/>
                  </a:defRPr>
                </a:pPr>
                <a:r>
                  <a:rPr lang="ru-RU" sz="1050" b="1" i="0" u="none" strike="noStrike" baseline="0">
                    <a:solidFill>
                      <a:srgbClr val="000000"/>
                    </a:solidFill>
                    <a:latin typeface="Arial Cyr"/>
                    <a:cs typeface="Arial Cyr"/>
                  </a:rPr>
                  <a:t>сухая масса, кг/м</a:t>
                </a:r>
                <a:r>
                  <a:rPr lang="ru-RU" sz="1050" b="1" i="0" u="none" strike="noStrike" baseline="30000">
                    <a:solidFill>
                      <a:srgbClr val="000000"/>
                    </a:solidFill>
                    <a:latin typeface="Arial Cyr"/>
                    <a:cs typeface="Arial Cyr"/>
                  </a:rPr>
                  <a:t>2</a:t>
                </a:r>
              </a:p>
            </c:rich>
          </c:tx>
          <c:layout>
            <c:manualLayout>
              <c:xMode val="edge"/>
              <c:yMode val="edge"/>
              <c:x val="2.0920502092050205E-2"/>
              <c:y val="0.15942028985507256"/>
            </c:manualLayout>
          </c:layout>
          <c:spPr>
            <a:noFill/>
            <a:ln w="25399">
              <a:noFill/>
            </a:ln>
          </c:spPr>
        </c:title>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Cyr"/>
                <a:ea typeface="Arial Cyr"/>
                <a:cs typeface="Arial Cyr"/>
              </a:defRPr>
            </a:pPr>
            <a:endParaRPr lang="ru-RU"/>
          </a:p>
        </c:txPr>
        <c:crossAx val="184666368"/>
        <c:crosses val="autoZero"/>
        <c:crossBetween val="between"/>
      </c:valAx>
      <c:spPr>
        <a:noFill/>
        <a:ln w="25399">
          <a:noFill/>
        </a:ln>
      </c:spPr>
    </c:plotArea>
    <c:legend>
      <c:legendPos val="r"/>
      <c:layout>
        <c:manualLayout>
          <c:xMode val="edge"/>
          <c:yMode val="edge"/>
          <c:x val="0.73221757322175729"/>
          <c:y val="8.333333333333337E-2"/>
          <c:w val="0.1861924686192469"/>
          <c:h val="0.15579710144927547"/>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61</Pages>
  <Words>26459</Words>
  <Characters>150817</Characters>
  <Application>Microsoft Office Word</Application>
  <DocSecurity>0</DocSecurity>
  <Lines>1256</Lines>
  <Paragraphs>353</Paragraphs>
  <ScaleCrop>false</ScaleCrop>
  <HeadingPairs>
    <vt:vector size="2" baseType="variant">
      <vt:variant>
        <vt:lpstr>Название</vt:lpstr>
      </vt:variant>
      <vt:variant>
        <vt:i4>1</vt:i4>
      </vt:variant>
    </vt:vector>
  </HeadingPairs>
  <TitlesOfParts>
    <vt:vector size="1" baseType="lpstr">
      <vt:lpstr>РОССИЙСКАЯ  АКАДЕМИЯ  НАУК</vt:lpstr>
    </vt:vector>
  </TitlesOfParts>
  <Company>Институт биофизики СО РАН</Company>
  <LinksUpToDate>false</LinksUpToDate>
  <CharactersWithSpaces>176923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АКАДЕМИЯ  НАУК</dc:title>
  <dc:subject/>
  <dc:creator>Елена Евгеньевна Максимова</dc:creator>
  <cp:keywords/>
  <dc:description/>
  <cp:lastModifiedBy>Dima</cp:lastModifiedBy>
  <cp:revision>2</cp:revision>
  <cp:lastPrinted>2007-11-30T03:11:00Z</cp:lastPrinted>
  <dcterms:created xsi:type="dcterms:W3CDTF">2013-02-28T13:06:00Z</dcterms:created>
  <dcterms:modified xsi:type="dcterms:W3CDTF">2013-02-28T13:06:00Z</dcterms:modified>
</cp:coreProperties>
</file>